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EE7EE" w14:textId="76FC10A0" w:rsidR="003B789B" w:rsidRPr="004E0442" w:rsidRDefault="00C36EEA" w:rsidP="003E3397">
      <w:pPr>
        <w:pStyle w:val="Level1SectionTitle"/>
      </w:pPr>
      <w:r w:rsidRPr="004E0442">
        <w:t>PURPOSE</w:t>
      </w:r>
    </w:p>
    <w:p w14:paraId="68AC7FD3" w14:textId="77777777" w:rsidR="00864EA5" w:rsidRPr="00864EA5" w:rsidRDefault="00864EA5" w:rsidP="00864EA5">
      <w:pPr>
        <w:pStyle w:val="NormalText"/>
      </w:pPr>
      <w:r w:rsidRPr="00864EA5">
        <w:t xml:space="preserve">This document outlines HBP’s approach to planning and delivering face-to-face sessions with best practices and tools from the initiate through delivery phases. Best practices are informed mainly by delivery of </w:t>
      </w:r>
      <w:r w:rsidRPr="00864EA5">
        <w:rPr>
          <w:iCs/>
        </w:rPr>
        <w:t>our SL CUS offering</w:t>
      </w:r>
      <w:r w:rsidRPr="00864EA5">
        <w:t>, but can apply cross-offering as well, on a case-by-case basis.</w:t>
      </w:r>
    </w:p>
    <w:p w14:paraId="17A887E7" w14:textId="563AEB39" w:rsidR="001601EF" w:rsidRDefault="00864EA5" w:rsidP="00A24E7F">
      <w:pPr>
        <w:pStyle w:val="NormalText"/>
      </w:pPr>
      <w:r w:rsidRPr="00864EA5">
        <w:t>This document also includes links to the key templates and tools you’ll need to design, develop, and deliver a face-to-face session</w:t>
      </w:r>
      <w:r>
        <w:t>.</w:t>
      </w:r>
    </w:p>
    <w:tbl>
      <w:tblPr>
        <w:tblW w:w="1300" w:type="dxa"/>
        <w:tblLook w:val="04A0" w:firstRow="1" w:lastRow="0" w:firstColumn="1" w:lastColumn="0" w:noHBand="0" w:noVBand="1"/>
      </w:tblPr>
      <w:tblGrid>
        <w:gridCol w:w="1300"/>
      </w:tblGrid>
      <w:tr w:rsidR="00901C5D" w:rsidRPr="00901C5D" w14:paraId="3EA694A8" w14:textId="77777777" w:rsidTr="00901C5D">
        <w:trPr>
          <w:trHeight w:val="320"/>
        </w:trPr>
        <w:tc>
          <w:tcPr>
            <w:tcW w:w="1300" w:type="dxa"/>
            <w:tcBorders>
              <w:top w:val="nil"/>
              <w:left w:val="nil"/>
              <w:bottom w:val="nil"/>
              <w:right w:val="nil"/>
            </w:tcBorders>
            <w:shd w:val="clear" w:color="auto" w:fill="auto"/>
            <w:noWrap/>
            <w:vAlign w:val="bottom"/>
            <w:hideMark/>
          </w:tcPr>
          <w:p w14:paraId="0A4971FC" w14:textId="77777777" w:rsidR="00901C5D" w:rsidRPr="00901C5D" w:rsidRDefault="00901C5D" w:rsidP="00901C5D">
            <w:pPr>
              <w:spacing w:after="0" w:line="240" w:lineRule="auto"/>
              <w:rPr>
                <w:rFonts w:ascii="Calibri" w:eastAsia="Times New Roman" w:hAnsi="Calibri" w:cs="Calibri"/>
                <w:color w:val="000000"/>
                <w:sz w:val="24"/>
                <w:szCs w:val="24"/>
                <w:lang w:eastAsia="zh-CN"/>
              </w:rPr>
            </w:pPr>
            <w:r w:rsidRPr="00901C5D">
              <w:rPr>
                <w:rFonts w:ascii="Calibri" w:eastAsia="Times New Roman" w:hAnsi="Calibri" w:cs="Calibri"/>
                <w:color w:val="000000"/>
                <w:sz w:val="24"/>
                <w:szCs w:val="24"/>
                <w:lang w:eastAsia="zh-CN"/>
              </w:rPr>
              <w:t>Syllabus</w:t>
            </w:r>
          </w:p>
        </w:tc>
      </w:tr>
      <w:tr w:rsidR="00901C5D" w:rsidRPr="00901C5D" w14:paraId="35947750" w14:textId="77777777" w:rsidTr="00901C5D">
        <w:trPr>
          <w:trHeight w:val="320"/>
        </w:trPr>
        <w:tc>
          <w:tcPr>
            <w:tcW w:w="1300" w:type="dxa"/>
            <w:tcBorders>
              <w:top w:val="nil"/>
              <w:left w:val="nil"/>
              <w:bottom w:val="nil"/>
              <w:right w:val="nil"/>
            </w:tcBorders>
            <w:shd w:val="clear" w:color="auto" w:fill="auto"/>
            <w:noWrap/>
            <w:vAlign w:val="bottom"/>
            <w:hideMark/>
          </w:tcPr>
          <w:p w14:paraId="17A1CF25" w14:textId="77777777" w:rsidR="00901C5D" w:rsidRPr="00901C5D" w:rsidRDefault="00901C5D" w:rsidP="00901C5D">
            <w:pPr>
              <w:spacing w:after="0" w:line="240" w:lineRule="auto"/>
              <w:rPr>
                <w:rFonts w:ascii="Calibri" w:eastAsia="Times New Roman" w:hAnsi="Calibri" w:cs="Calibri"/>
                <w:color w:val="000000"/>
                <w:sz w:val="24"/>
                <w:szCs w:val="24"/>
                <w:lang w:eastAsia="zh-CN"/>
              </w:rPr>
            </w:pPr>
            <w:r w:rsidRPr="00901C5D">
              <w:rPr>
                <w:rFonts w:ascii="Calibri" w:eastAsia="Times New Roman" w:hAnsi="Calibri" w:cs="Calibri"/>
                <w:color w:val="000000"/>
                <w:sz w:val="24"/>
                <w:szCs w:val="24"/>
                <w:lang w:eastAsia="zh-CN"/>
              </w:rPr>
              <w:t>FOBS</w:t>
            </w:r>
          </w:p>
        </w:tc>
      </w:tr>
      <w:tr w:rsidR="00901C5D" w:rsidRPr="00901C5D" w14:paraId="189F4584" w14:textId="77777777" w:rsidTr="00901C5D">
        <w:trPr>
          <w:trHeight w:val="320"/>
        </w:trPr>
        <w:tc>
          <w:tcPr>
            <w:tcW w:w="1300" w:type="dxa"/>
            <w:tcBorders>
              <w:top w:val="nil"/>
              <w:left w:val="nil"/>
              <w:bottom w:val="nil"/>
              <w:right w:val="nil"/>
            </w:tcBorders>
            <w:shd w:val="clear" w:color="auto" w:fill="auto"/>
            <w:noWrap/>
            <w:vAlign w:val="bottom"/>
            <w:hideMark/>
          </w:tcPr>
          <w:p w14:paraId="1BB20CBC" w14:textId="77777777" w:rsidR="00901C5D" w:rsidRPr="00901C5D" w:rsidRDefault="00901C5D" w:rsidP="00901C5D">
            <w:pPr>
              <w:spacing w:after="0" w:line="240" w:lineRule="auto"/>
              <w:rPr>
                <w:rFonts w:ascii="Calibri" w:eastAsia="Times New Roman" w:hAnsi="Calibri" w:cs="Calibri"/>
                <w:color w:val="000000"/>
                <w:sz w:val="24"/>
                <w:szCs w:val="24"/>
                <w:lang w:eastAsia="zh-CN"/>
              </w:rPr>
            </w:pPr>
            <w:r w:rsidRPr="00901C5D">
              <w:rPr>
                <w:rFonts w:ascii="Calibri" w:eastAsia="Times New Roman" w:hAnsi="Calibri" w:cs="Calibri"/>
                <w:color w:val="000000"/>
                <w:sz w:val="24"/>
                <w:szCs w:val="24"/>
                <w:lang w:eastAsia="zh-CN"/>
              </w:rPr>
              <w:t>Kick-off</w:t>
            </w:r>
          </w:p>
        </w:tc>
      </w:tr>
      <w:tr w:rsidR="00901C5D" w:rsidRPr="00901C5D" w14:paraId="30776F1F" w14:textId="77777777" w:rsidTr="00901C5D">
        <w:trPr>
          <w:trHeight w:val="320"/>
        </w:trPr>
        <w:tc>
          <w:tcPr>
            <w:tcW w:w="1300" w:type="dxa"/>
            <w:tcBorders>
              <w:top w:val="nil"/>
              <w:left w:val="nil"/>
              <w:bottom w:val="nil"/>
              <w:right w:val="nil"/>
            </w:tcBorders>
            <w:shd w:val="clear" w:color="auto" w:fill="auto"/>
            <w:noWrap/>
            <w:vAlign w:val="bottom"/>
            <w:hideMark/>
          </w:tcPr>
          <w:p w14:paraId="313A9BCA" w14:textId="77777777" w:rsidR="00901C5D" w:rsidRPr="00901C5D" w:rsidRDefault="00901C5D" w:rsidP="00901C5D">
            <w:pPr>
              <w:spacing w:after="0" w:line="240" w:lineRule="auto"/>
              <w:rPr>
                <w:rFonts w:ascii="Calibri" w:eastAsia="Times New Roman" w:hAnsi="Calibri" w:cs="Calibri"/>
                <w:color w:val="000000"/>
                <w:sz w:val="24"/>
                <w:szCs w:val="24"/>
                <w:lang w:eastAsia="zh-CN"/>
              </w:rPr>
            </w:pPr>
            <w:r w:rsidRPr="00901C5D">
              <w:rPr>
                <w:rFonts w:ascii="Calibri" w:eastAsia="Times New Roman" w:hAnsi="Calibri" w:cs="Calibri"/>
                <w:color w:val="000000"/>
                <w:sz w:val="24"/>
                <w:szCs w:val="24"/>
                <w:lang w:eastAsia="zh-CN"/>
              </w:rPr>
              <w:t>Kick off</w:t>
            </w:r>
          </w:p>
        </w:tc>
      </w:tr>
    </w:tbl>
    <w:p w14:paraId="2D5ECDBD" w14:textId="77777777" w:rsidR="00901C5D" w:rsidRPr="004E0442" w:rsidRDefault="00901C5D" w:rsidP="00A24E7F">
      <w:pPr>
        <w:pStyle w:val="NormalText"/>
      </w:pPr>
    </w:p>
    <w:p w14:paraId="12CFC5AE" w14:textId="017E7CB3" w:rsidR="00D20983" w:rsidRPr="00294A3A" w:rsidRDefault="00D84DA2" w:rsidP="003E3397">
      <w:pPr>
        <w:pStyle w:val="Level1SectionTitle"/>
      </w:pPr>
      <w:r>
        <w:t>BACKGROUND</w:t>
      </w:r>
    </w:p>
    <w:p w14:paraId="21E685F5" w14:textId="77777777" w:rsidR="00864EA5" w:rsidRPr="00864EA5" w:rsidRDefault="00864EA5" w:rsidP="00864EA5">
      <w:pPr>
        <w:pStyle w:val="NormalText"/>
      </w:pPr>
      <w:r w:rsidRPr="00864EA5">
        <w:t xml:space="preserve">Review these guidelines at the start of your engagement and reach out to other colleagues who’ve delivered face-to-face sessions with any questions.  </w:t>
      </w:r>
    </w:p>
    <w:p w14:paraId="0BB4587D" w14:textId="5BF1D782" w:rsidR="00D84DA2" w:rsidRPr="004E0442" w:rsidRDefault="00864EA5" w:rsidP="00864EA5">
      <w:pPr>
        <w:pStyle w:val="NormalText"/>
      </w:pPr>
      <w:r w:rsidRPr="00864EA5">
        <w:t>If the DS has not yet delivered a face-to-face session, he/she should let the PM know to receive training as needed by the PM throughout the engagement, including pairing the DS with a DS buddy who has experience with face-to-face sessions at HBP</w:t>
      </w:r>
      <w:r>
        <w:t>.</w:t>
      </w:r>
      <w:r w:rsidR="00D84DA2">
        <w:t xml:space="preserve"> </w:t>
      </w:r>
    </w:p>
    <w:p w14:paraId="681F3F6B" w14:textId="29068A44" w:rsidR="00D84DA2" w:rsidRDefault="00D84DA2" w:rsidP="003E3397">
      <w:pPr>
        <w:pStyle w:val="Level1SectionTitle"/>
        <w:rPr>
          <w:rFonts w:cs="Arial"/>
        </w:rPr>
      </w:pPr>
      <w:r>
        <w:rPr>
          <w:rFonts w:cs="Arial"/>
        </w:rPr>
        <w:t>DELIVERY TEAM GUIDANCE</w:t>
      </w:r>
    </w:p>
    <w:p w14:paraId="5912C8BA" w14:textId="13C50A90" w:rsidR="00E80BF5" w:rsidRDefault="00864EA5" w:rsidP="00E80BF5">
      <w:pPr>
        <w:pStyle w:val="Level2-Checkbox"/>
      </w:pPr>
      <w:r>
        <w:t>Face-to-Face Process: Initiate</w:t>
      </w:r>
      <w:r w:rsidR="00E80BF5">
        <w:t xml:space="preserve"> </w:t>
      </w:r>
    </w:p>
    <w:tbl>
      <w:tblPr>
        <w:tblStyle w:val="TableGrid"/>
        <w:tblW w:w="0" w:type="auto"/>
        <w:tblInd w:w="1080"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2245"/>
        <w:gridCol w:w="6601"/>
      </w:tblGrid>
      <w:tr w:rsidR="00063BF8" w:rsidRPr="00063BF8" w14:paraId="29BB2938" w14:textId="77777777" w:rsidTr="00237567">
        <w:tc>
          <w:tcPr>
            <w:tcW w:w="2245" w:type="dxa"/>
            <w:tcBorders>
              <w:top w:val="nil"/>
              <w:bottom w:val="nil"/>
            </w:tcBorders>
          </w:tcPr>
          <w:p w14:paraId="2149F85C" w14:textId="77777777" w:rsidR="00063BF8" w:rsidRPr="00063BF8" w:rsidRDefault="00063BF8" w:rsidP="00237567">
            <w:pPr>
              <w:pStyle w:val="Level3-Sub-bullet"/>
              <w:numPr>
                <w:ilvl w:val="0"/>
                <w:numId w:val="0"/>
              </w:numPr>
              <w:rPr>
                <w:b/>
              </w:rPr>
            </w:pPr>
            <w:r w:rsidRPr="00864EA5">
              <w:rPr>
                <w:b/>
              </w:rPr>
              <w:t>Overview</w:t>
            </w:r>
          </w:p>
        </w:tc>
        <w:tc>
          <w:tcPr>
            <w:tcW w:w="6601" w:type="dxa"/>
          </w:tcPr>
          <w:p w14:paraId="2DC99739" w14:textId="77777777" w:rsidR="00063BF8" w:rsidRPr="00063BF8" w:rsidRDefault="00063BF8" w:rsidP="00237567">
            <w:pPr>
              <w:pStyle w:val="Level3-Sub-bullet"/>
              <w:numPr>
                <w:ilvl w:val="0"/>
                <w:numId w:val="0"/>
              </w:numPr>
            </w:pPr>
            <w:r w:rsidRPr="00063BF8">
              <w:t>The goal of this phase is to acquaint yourself with the pricing, expected deliverables and client expectations</w:t>
            </w:r>
          </w:p>
        </w:tc>
      </w:tr>
      <w:tr w:rsidR="00063BF8" w:rsidRPr="00063BF8" w14:paraId="0A097CEA" w14:textId="77777777" w:rsidTr="00237567">
        <w:tc>
          <w:tcPr>
            <w:tcW w:w="2245" w:type="dxa"/>
            <w:tcBorders>
              <w:top w:val="nil"/>
              <w:bottom w:val="nil"/>
            </w:tcBorders>
          </w:tcPr>
          <w:p w14:paraId="0C291613" w14:textId="77777777" w:rsidR="00063BF8" w:rsidRPr="00063BF8" w:rsidRDefault="00063BF8" w:rsidP="00237567">
            <w:pPr>
              <w:pStyle w:val="Level3-Sub-bullet"/>
              <w:numPr>
                <w:ilvl w:val="0"/>
                <w:numId w:val="0"/>
              </w:numPr>
              <w:rPr>
                <w:b/>
              </w:rPr>
            </w:pPr>
            <w:r w:rsidRPr="00864EA5">
              <w:rPr>
                <w:b/>
              </w:rPr>
              <w:t>Read the SOW</w:t>
            </w:r>
          </w:p>
        </w:tc>
        <w:tc>
          <w:tcPr>
            <w:tcW w:w="6601" w:type="dxa"/>
          </w:tcPr>
          <w:p w14:paraId="1F408A61" w14:textId="77777777" w:rsidR="00063BF8" w:rsidRPr="00063BF8" w:rsidRDefault="00063BF8" w:rsidP="00237567">
            <w:pPr>
              <w:pStyle w:val="Level3-Sub-bullet"/>
              <w:numPr>
                <w:ilvl w:val="0"/>
                <w:numId w:val="0"/>
              </w:numPr>
            </w:pPr>
            <w:r w:rsidRPr="00063BF8">
              <w:t>Focus on understanding the deliverables owned by HBP and deliverables owned by the client for the face-to-face session. If you see something that doesn’t make sense or raises a red flag, such as promised delivery dates or duration/locations, talk to the project PLP.</w:t>
            </w:r>
          </w:p>
        </w:tc>
      </w:tr>
      <w:tr w:rsidR="00063BF8" w:rsidRPr="00063BF8" w14:paraId="6868F3A1" w14:textId="77777777" w:rsidTr="00237567">
        <w:tc>
          <w:tcPr>
            <w:tcW w:w="2245" w:type="dxa"/>
            <w:tcBorders>
              <w:top w:val="nil"/>
              <w:bottom w:val="nil"/>
            </w:tcBorders>
          </w:tcPr>
          <w:p w14:paraId="2909D009" w14:textId="77777777" w:rsidR="00063BF8" w:rsidRPr="00063BF8" w:rsidRDefault="00063BF8" w:rsidP="00237567">
            <w:pPr>
              <w:pStyle w:val="Level3-Sub-bullet"/>
              <w:numPr>
                <w:ilvl w:val="0"/>
                <w:numId w:val="0"/>
              </w:numPr>
              <w:rPr>
                <w:b/>
                <w:bCs/>
              </w:rPr>
            </w:pPr>
            <w:r w:rsidRPr="00063BF8">
              <w:rPr>
                <w:b/>
                <w:bCs/>
              </w:rPr>
              <w:t>Conduct internal transition meeting</w:t>
            </w:r>
          </w:p>
        </w:tc>
        <w:tc>
          <w:tcPr>
            <w:tcW w:w="6601" w:type="dxa"/>
          </w:tcPr>
          <w:p w14:paraId="787EB77E" w14:textId="77777777" w:rsidR="00063BF8" w:rsidRPr="00063BF8" w:rsidRDefault="00063BF8" w:rsidP="00237567">
            <w:pPr>
              <w:pStyle w:val="Level3-Sub-bullet"/>
              <w:numPr>
                <w:ilvl w:val="0"/>
                <w:numId w:val="0"/>
              </w:numPr>
            </w:pPr>
            <w:r w:rsidRPr="00063BF8">
              <w:t>Make sure you learn about the RM and PLP positioned the face-to-face session, such as these topics:</w:t>
            </w:r>
          </w:p>
          <w:p w14:paraId="30524EE4" w14:textId="77777777" w:rsidR="00063BF8" w:rsidRPr="00063BF8" w:rsidRDefault="00063BF8" w:rsidP="00237567">
            <w:pPr>
              <w:pStyle w:val="Level3-Sub-bullet"/>
            </w:pPr>
            <w:r w:rsidRPr="00063BF8">
              <w:lastRenderedPageBreak/>
              <w:t>Fees. How much are we charging? Check PSA to make sure the milestones are set up correctly</w:t>
            </w:r>
          </w:p>
          <w:p w14:paraId="60A94CE1" w14:textId="77777777" w:rsidR="00063BF8" w:rsidRPr="00063BF8" w:rsidRDefault="00063BF8" w:rsidP="00237567">
            <w:pPr>
              <w:pStyle w:val="Level3-Sub-bullet"/>
            </w:pPr>
            <w:r w:rsidRPr="00063BF8">
              <w:t>Dates and duration. Were specific dates or an event duration discussed? Get a sense of the client’s timeline – it takes more time to onboard a face-to-face module than it does to onboard a virtual module</w:t>
            </w:r>
          </w:p>
          <w:p w14:paraId="59F73B96" w14:textId="77777777" w:rsidR="00063BF8" w:rsidRPr="00063BF8" w:rsidRDefault="00063BF8" w:rsidP="00237567">
            <w:pPr>
              <w:pStyle w:val="Level3-Sub-bullet"/>
            </w:pPr>
            <w:r w:rsidRPr="00063BF8">
              <w:t xml:space="preserve">Content. Will the face-to-face event include Harvard content only or will there also be client-led content or other vendors involved? If another vendor is involved with the event, you will need to consider the best way to arrange the agenda, </w:t>
            </w:r>
            <w:proofErr w:type="gramStart"/>
            <w:r w:rsidRPr="00063BF8">
              <w:t>i.e.</w:t>
            </w:r>
            <w:proofErr w:type="gramEnd"/>
            <w:r w:rsidRPr="00063BF8">
              <w:t xml:space="preserve"> front or back-loading the Harvard content, as well as work with the client to facilitate a smooth transition</w:t>
            </w:r>
          </w:p>
          <w:p w14:paraId="7CB5E040" w14:textId="77777777" w:rsidR="00063BF8" w:rsidRPr="00063BF8" w:rsidRDefault="00063BF8" w:rsidP="00237567">
            <w:pPr>
              <w:pStyle w:val="Level3-Sub-bullet"/>
            </w:pPr>
            <w:r w:rsidRPr="00063BF8">
              <w:t>Client expectations. Has the RM begun setting expectations for mutual responsibility for face-to-face delivery? HBP does not own logistics and the client team must have a person assigned to manage logistics</w:t>
            </w:r>
          </w:p>
        </w:tc>
      </w:tr>
      <w:tr w:rsidR="00063BF8" w:rsidRPr="00063BF8" w14:paraId="54BAE72A" w14:textId="77777777" w:rsidTr="00237567">
        <w:tc>
          <w:tcPr>
            <w:tcW w:w="2245" w:type="dxa"/>
            <w:tcBorders>
              <w:top w:val="nil"/>
              <w:bottom w:val="nil"/>
            </w:tcBorders>
          </w:tcPr>
          <w:p w14:paraId="1D575569" w14:textId="77777777" w:rsidR="00063BF8" w:rsidRPr="00063BF8" w:rsidRDefault="00063BF8" w:rsidP="00237567">
            <w:pPr>
              <w:pStyle w:val="Level3-Sub-bullet"/>
              <w:numPr>
                <w:ilvl w:val="0"/>
                <w:numId w:val="0"/>
              </w:numPr>
              <w:rPr>
                <w:b/>
                <w:bCs/>
              </w:rPr>
            </w:pPr>
            <w:r w:rsidRPr="00063BF8">
              <w:rPr>
                <w:b/>
                <w:bCs/>
              </w:rPr>
              <w:lastRenderedPageBreak/>
              <w:t>Conduct client kickoff</w:t>
            </w:r>
          </w:p>
        </w:tc>
        <w:tc>
          <w:tcPr>
            <w:tcW w:w="6601" w:type="dxa"/>
          </w:tcPr>
          <w:p w14:paraId="3A746287" w14:textId="77777777" w:rsidR="00063BF8" w:rsidRPr="00063BF8" w:rsidRDefault="00063BF8" w:rsidP="00237567">
            <w:pPr>
              <w:pStyle w:val="Level3-Sub-bullet"/>
              <w:numPr>
                <w:ilvl w:val="0"/>
                <w:numId w:val="0"/>
              </w:numPr>
            </w:pPr>
            <w:r w:rsidRPr="00063BF8">
              <w:t>There are two important things to clarify with the client:</w:t>
            </w:r>
          </w:p>
          <w:p w14:paraId="1DF4B687" w14:textId="77777777" w:rsidR="00063BF8" w:rsidRPr="00063BF8" w:rsidRDefault="00063BF8" w:rsidP="00237567">
            <w:pPr>
              <w:pStyle w:val="Level3-Sub-bullet"/>
            </w:pPr>
            <w:r w:rsidRPr="00063BF8">
              <w:t>The client’s goals for the face-to-face event--what they hope to get out of it and how they envision it running</w:t>
            </w:r>
          </w:p>
          <w:p w14:paraId="500B1895" w14:textId="77777777" w:rsidR="00063BF8" w:rsidRPr="00063BF8" w:rsidRDefault="00063BF8" w:rsidP="00237567">
            <w:pPr>
              <w:pStyle w:val="Level3-Sub-bullet"/>
            </w:pPr>
            <w:r w:rsidRPr="00063BF8">
              <w:t>Mutual responsibility for the success of the face-to-face event. HBP is a content provider and doesn’t charge for or maintain direct responsibility for the logistics of a face-to-face event. However, we recognize the importance of being a partner and take an advisory role about logistics to ensure a successful event.  Logistics are defined as venue selection and management, catering, A/V, printing, scheduling, travel, &amp; accommodation</w:t>
            </w:r>
          </w:p>
        </w:tc>
      </w:tr>
      <w:tr w:rsidR="00063BF8" w:rsidRPr="00063BF8" w14:paraId="61AA7CB0" w14:textId="77777777" w:rsidTr="00237567">
        <w:tc>
          <w:tcPr>
            <w:tcW w:w="2245" w:type="dxa"/>
            <w:tcBorders>
              <w:top w:val="nil"/>
              <w:bottom w:val="nil"/>
            </w:tcBorders>
          </w:tcPr>
          <w:p w14:paraId="21432AB3" w14:textId="77777777" w:rsidR="00063BF8" w:rsidRPr="00063BF8" w:rsidRDefault="00063BF8" w:rsidP="00237567">
            <w:pPr>
              <w:pStyle w:val="Level3-Sub-bullet"/>
              <w:numPr>
                <w:ilvl w:val="0"/>
                <w:numId w:val="0"/>
              </w:numPr>
              <w:rPr>
                <w:b/>
                <w:bCs/>
              </w:rPr>
            </w:pPr>
            <w:r w:rsidRPr="00063BF8">
              <w:rPr>
                <w:b/>
                <w:bCs/>
              </w:rPr>
              <w:t>Update the Project Plan</w:t>
            </w:r>
          </w:p>
        </w:tc>
        <w:tc>
          <w:tcPr>
            <w:tcW w:w="6601" w:type="dxa"/>
          </w:tcPr>
          <w:p w14:paraId="28C9D2D8" w14:textId="77777777" w:rsidR="00063BF8" w:rsidRPr="00063BF8" w:rsidRDefault="00063BF8" w:rsidP="00237567">
            <w:pPr>
              <w:pStyle w:val="Level3-Sub-bullet"/>
              <w:numPr>
                <w:ilvl w:val="0"/>
                <w:numId w:val="0"/>
              </w:numPr>
            </w:pPr>
            <w:r w:rsidRPr="00063BF8">
              <w:t>Include a specific section for face-to-face onboarding tasks in your plan. Encourage your client to contribute logistics tasks in the plan for ease of project management. Though we don’t own event logistics, we do act as an advisor, sharing recommendations for things like agenda timing, seating (</w:t>
            </w:r>
            <w:proofErr w:type="gramStart"/>
            <w:r w:rsidRPr="00063BF8">
              <w:t>i.e.</w:t>
            </w:r>
            <w:proofErr w:type="gramEnd"/>
            <w:r w:rsidRPr="00063BF8">
              <w:t xml:space="preserve"> randomized or by study group), involvement of senior leadership and stakeholder groups, and the technical support they need to engage</w:t>
            </w:r>
          </w:p>
        </w:tc>
      </w:tr>
    </w:tbl>
    <w:p w14:paraId="25F65564" w14:textId="484BA7B8" w:rsidR="00E80BF5" w:rsidRDefault="00E80BF5" w:rsidP="00063BF8">
      <w:pPr>
        <w:pStyle w:val="Level2-Checkbox"/>
        <w:numPr>
          <w:ilvl w:val="0"/>
          <w:numId w:val="0"/>
        </w:numPr>
      </w:pPr>
    </w:p>
    <w:p w14:paraId="375002A7" w14:textId="77777777" w:rsidR="00063BF8" w:rsidRDefault="00063BF8" w:rsidP="00E80BF5">
      <w:pPr>
        <w:pStyle w:val="Level2-Checkbox"/>
        <w:numPr>
          <w:ilvl w:val="0"/>
          <w:numId w:val="22"/>
        </w:numPr>
      </w:pPr>
      <w:r>
        <w:lastRenderedPageBreak/>
        <w:t>Face-to-Face Process: Design</w:t>
      </w:r>
    </w:p>
    <w:tbl>
      <w:tblPr>
        <w:tblStyle w:val="TableGrid"/>
        <w:tblW w:w="0" w:type="auto"/>
        <w:tblInd w:w="720"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2065"/>
        <w:gridCol w:w="7141"/>
      </w:tblGrid>
      <w:tr w:rsidR="00063BF8" w14:paraId="5FE9EF2A" w14:textId="77777777" w:rsidTr="00063BF8">
        <w:tc>
          <w:tcPr>
            <w:tcW w:w="2065" w:type="dxa"/>
            <w:tcBorders>
              <w:top w:val="nil"/>
              <w:bottom w:val="nil"/>
            </w:tcBorders>
          </w:tcPr>
          <w:p w14:paraId="01CA1993" w14:textId="0D01EA92" w:rsidR="00063BF8" w:rsidRPr="00063BF8" w:rsidRDefault="00063BF8" w:rsidP="00063BF8">
            <w:pPr>
              <w:pStyle w:val="Level2-Checkbox"/>
              <w:numPr>
                <w:ilvl w:val="0"/>
                <w:numId w:val="0"/>
              </w:numPr>
              <w:rPr>
                <w:b/>
              </w:rPr>
            </w:pPr>
            <w:r w:rsidRPr="00063BF8">
              <w:rPr>
                <w:b/>
              </w:rPr>
              <w:t>Overview</w:t>
            </w:r>
          </w:p>
        </w:tc>
        <w:tc>
          <w:tcPr>
            <w:tcW w:w="7141" w:type="dxa"/>
          </w:tcPr>
          <w:p w14:paraId="4143C504" w14:textId="13E3D013" w:rsidR="00063BF8" w:rsidRDefault="00063BF8" w:rsidP="00063BF8">
            <w:pPr>
              <w:pStyle w:val="Level2-Checkbox"/>
              <w:numPr>
                <w:ilvl w:val="0"/>
                <w:numId w:val="0"/>
              </w:numPr>
            </w:pPr>
            <w:r w:rsidRPr="00063BF8">
              <w:t>The goal of this phase is to confirm the dates and high-level content</w:t>
            </w:r>
            <w:r>
              <w:t>.</w:t>
            </w:r>
          </w:p>
        </w:tc>
      </w:tr>
      <w:tr w:rsidR="00063BF8" w14:paraId="334B8C52" w14:textId="77777777" w:rsidTr="00063BF8">
        <w:tc>
          <w:tcPr>
            <w:tcW w:w="2065" w:type="dxa"/>
            <w:tcBorders>
              <w:top w:val="nil"/>
              <w:bottom w:val="nil"/>
            </w:tcBorders>
          </w:tcPr>
          <w:p w14:paraId="2C88FE64" w14:textId="1EA75E06" w:rsidR="00063BF8" w:rsidRPr="00063BF8" w:rsidRDefault="00063BF8" w:rsidP="00063BF8">
            <w:pPr>
              <w:pStyle w:val="Level2-Checkbox"/>
              <w:numPr>
                <w:ilvl w:val="0"/>
                <w:numId w:val="0"/>
              </w:numPr>
              <w:rPr>
                <w:b/>
                <w:bCs/>
              </w:rPr>
            </w:pPr>
            <w:r w:rsidRPr="00063BF8">
              <w:rPr>
                <w:b/>
                <w:bCs/>
              </w:rPr>
              <w:t>Set the dates</w:t>
            </w:r>
          </w:p>
        </w:tc>
        <w:tc>
          <w:tcPr>
            <w:tcW w:w="7141" w:type="dxa"/>
          </w:tcPr>
          <w:p w14:paraId="58B8B375" w14:textId="77777777" w:rsidR="00063BF8" w:rsidRDefault="00063BF8" w:rsidP="00063BF8">
            <w:pPr>
              <w:pStyle w:val="Level2-Checkbox"/>
              <w:numPr>
                <w:ilvl w:val="0"/>
                <w:numId w:val="0"/>
              </w:numPr>
            </w:pPr>
            <w:r w:rsidRPr="00063BF8">
              <w:t>Work with your client to set the dates of the event, making sure that they confirm the venue and all elements needed to run the event (</w:t>
            </w:r>
            <w:proofErr w:type="gramStart"/>
            <w:r w:rsidRPr="00063BF8">
              <w:t>i.e.</w:t>
            </w:r>
            <w:proofErr w:type="gramEnd"/>
            <w:r w:rsidRPr="00063BF8">
              <w:t xml:space="preserve"> breakout rooms, catering, technical support, accommodation and travel considerations, etc.).</w:t>
            </w:r>
          </w:p>
          <w:p w14:paraId="1E941DE5" w14:textId="4396910B" w:rsidR="00063BF8" w:rsidRDefault="00063BF8" w:rsidP="00063BF8">
            <w:pPr>
              <w:pStyle w:val="Level2-Checkbox"/>
              <w:numPr>
                <w:ilvl w:val="0"/>
                <w:numId w:val="0"/>
              </w:numPr>
            </w:pPr>
            <w:r w:rsidRPr="00063BF8">
              <w:t>Note:  We charge clients for changing dates once they’re confirmed</w:t>
            </w:r>
            <w:r>
              <w:t>.</w:t>
            </w:r>
          </w:p>
        </w:tc>
      </w:tr>
      <w:tr w:rsidR="00063BF8" w14:paraId="69E7F45D" w14:textId="77777777" w:rsidTr="00063BF8">
        <w:tc>
          <w:tcPr>
            <w:tcW w:w="2065" w:type="dxa"/>
            <w:tcBorders>
              <w:top w:val="nil"/>
              <w:bottom w:val="nil"/>
            </w:tcBorders>
          </w:tcPr>
          <w:p w14:paraId="7452ED1E" w14:textId="625BDC9D" w:rsidR="00063BF8" w:rsidRPr="00063BF8" w:rsidRDefault="00063BF8" w:rsidP="00063BF8">
            <w:pPr>
              <w:pStyle w:val="Level2-Checkbox"/>
              <w:numPr>
                <w:ilvl w:val="0"/>
                <w:numId w:val="0"/>
              </w:numPr>
              <w:rPr>
                <w:b/>
              </w:rPr>
            </w:pPr>
            <w:r w:rsidRPr="00063BF8">
              <w:rPr>
                <w:b/>
              </w:rPr>
              <w:t>Confirm or create learning objectives</w:t>
            </w:r>
          </w:p>
        </w:tc>
        <w:tc>
          <w:tcPr>
            <w:tcW w:w="7141" w:type="dxa"/>
          </w:tcPr>
          <w:p w14:paraId="2C5F951B" w14:textId="5ED22310" w:rsidR="00063BF8" w:rsidRDefault="00063BF8" w:rsidP="00063BF8">
            <w:pPr>
              <w:pStyle w:val="Level2-Checkbox"/>
              <w:numPr>
                <w:ilvl w:val="0"/>
                <w:numId w:val="0"/>
              </w:numPr>
            </w:pPr>
            <w:r w:rsidRPr="00063BF8">
              <w:t>If learning objectives have already been completed as part of the overall program design, confirm that they are still valid for the face-to-face design.  If the face-to-face session is part of an add-on, then create and confirm new learning objectives.</w:t>
            </w:r>
          </w:p>
        </w:tc>
      </w:tr>
      <w:tr w:rsidR="00063BF8" w14:paraId="4AFC9B5F" w14:textId="77777777" w:rsidTr="00063BF8">
        <w:tc>
          <w:tcPr>
            <w:tcW w:w="2065" w:type="dxa"/>
            <w:tcBorders>
              <w:top w:val="nil"/>
              <w:bottom w:val="nil"/>
            </w:tcBorders>
          </w:tcPr>
          <w:p w14:paraId="02967F89" w14:textId="7EB2ED3D" w:rsidR="00063BF8" w:rsidRPr="00063BF8" w:rsidRDefault="00063BF8" w:rsidP="00063BF8">
            <w:pPr>
              <w:pStyle w:val="Level2-Checkbox"/>
              <w:numPr>
                <w:ilvl w:val="0"/>
                <w:numId w:val="0"/>
              </w:numPr>
              <w:rPr>
                <w:b/>
              </w:rPr>
            </w:pPr>
            <w:r w:rsidRPr="00063BF8">
              <w:rPr>
                <w:b/>
              </w:rPr>
              <w:t>Draft the high-level agenda</w:t>
            </w:r>
          </w:p>
        </w:tc>
        <w:tc>
          <w:tcPr>
            <w:tcW w:w="7141" w:type="dxa"/>
          </w:tcPr>
          <w:p w14:paraId="089F14EB" w14:textId="77777777" w:rsidR="00063BF8" w:rsidRDefault="00063BF8" w:rsidP="00063BF8">
            <w:pPr>
              <w:pStyle w:val="Level2-Checkbox"/>
              <w:numPr>
                <w:ilvl w:val="0"/>
                <w:numId w:val="0"/>
              </w:numPr>
            </w:pPr>
            <w:r w:rsidRPr="00063BF8">
              <w:t xml:space="preserve">You can use the </w:t>
            </w:r>
            <w:hyperlink r:id="rId8" w:history="1">
              <w:r w:rsidRPr="00063BF8">
                <w:rPr>
                  <w:rStyle w:val="Hyperlink"/>
                  <w:b/>
                </w:rPr>
                <w:t>Windowpane Agenda</w:t>
              </w:r>
            </w:hyperlink>
            <w:r w:rsidRPr="00063BF8">
              <w:t xml:space="preserve"> template to create a snapshot of the event that includes start and end times for each day; self-paced assignments; and session titles and speakers. This view of the agenda helps you co-create and align with the client before getting into more detail. You can also use the final version as the learner-facing agenda</w:t>
            </w:r>
            <w:r>
              <w:t>.</w:t>
            </w:r>
          </w:p>
          <w:p w14:paraId="78A1DAC0" w14:textId="77777777" w:rsidR="00063BF8" w:rsidRDefault="00063BF8" w:rsidP="00063BF8">
            <w:pPr>
              <w:pStyle w:val="Level2-Checkbox"/>
              <w:numPr>
                <w:ilvl w:val="0"/>
                <w:numId w:val="0"/>
              </w:numPr>
            </w:pPr>
            <w:r w:rsidRPr="00063BF8">
              <w:t>Use these guidelines in developing this agenda</w:t>
            </w:r>
            <w:r>
              <w:t>.</w:t>
            </w:r>
          </w:p>
          <w:p w14:paraId="0C0883EF" w14:textId="77777777" w:rsidR="00063BF8" w:rsidRPr="00063BF8" w:rsidRDefault="00063BF8" w:rsidP="00063BF8">
            <w:pPr>
              <w:pStyle w:val="Level3-Sub-bullet"/>
            </w:pPr>
            <w:r w:rsidRPr="00063BF8">
              <w:t>Face-to-Face sessions are typically priced for 1.5 days.</w:t>
            </w:r>
          </w:p>
          <w:p w14:paraId="3DBA2365" w14:textId="77777777" w:rsidR="00063BF8" w:rsidRPr="00063BF8" w:rsidRDefault="00063BF8" w:rsidP="00063BF8">
            <w:pPr>
              <w:pStyle w:val="Level3-Sub-bullet"/>
            </w:pPr>
            <w:r w:rsidRPr="00063BF8">
              <w:t xml:space="preserve">Welcome &amp; Introduction takes between 30 -60 minutes and includes program or module overview and icebreaker. </w:t>
            </w:r>
          </w:p>
          <w:p w14:paraId="28EC9CAE" w14:textId="77777777" w:rsidR="00063BF8" w:rsidRPr="00063BF8" w:rsidRDefault="00063BF8" w:rsidP="00063BF8">
            <w:pPr>
              <w:pStyle w:val="Level3-Sub-bullet"/>
            </w:pPr>
            <w:r w:rsidRPr="00063BF8">
              <w:t xml:space="preserve">Context Setting sessions are 90 minutes. </w:t>
            </w:r>
          </w:p>
          <w:p w14:paraId="18438186" w14:textId="77777777" w:rsidR="00063BF8" w:rsidRPr="00063BF8" w:rsidRDefault="00063BF8" w:rsidP="00063BF8">
            <w:pPr>
              <w:pStyle w:val="Level3-Sub-bullet"/>
            </w:pPr>
            <w:r w:rsidRPr="00063BF8">
              <w:t xml:space="preserve">Thought Leader sessions are 90 minutes delivered virtually unless otherwise determined at the time of sale. </w:t>
            </w:r>
          </w:p>
          <w:p w14:paraId="70CCC200" w14:textId="77777777" w:rsidR="00063BF8" w:rsidRPr="00063BF8" w:rsidRDefault="00063BF8" w:rsidP="00063BF8">
            <w:pPr>
              <w:pStyle w:val="Level3-Sub-bullet"/>
            </w:pPr>
            <w:r w:rsidRPr="00063BF8">
              <w:t>Case Study Discussions are 2 hours to allow for an element of study group work.</w:t>
            </w:r>
          </w:p>
          <w:p w14:paraId="7A3B6F69" w14:textId="77777777" w:rsidR="00063BF8" w:rsidRPr="00063BF8" w:rsidRDefault="00063BF8" w:rsidP="00063BF8">
            <w:pPr>
              <w:pStyle w:val="Level3-Sub-bullet"/>
            </w:pPr>
            <w:r w:rsidRPr="00063BF8">
              <w:t xml:space="preserve">App Exes and sims are 2 – 2.5 hours to allow for three blocks of time: Introduction, Play, and Debrief. </w:t>
            </w:r>
          </w:p>
          <w:p w14:paraId="552E0142" w14:textId="77777777" w:rsidR="00063BF8" w:rsidRPr="00063BF8" w:rsidRDefault="00063BF8" w:rsidP="00063BF8">
            <w:pPr>
              <w:pStyle w:val="Level3-Sub-bullet"/>
            </w:pPr>
            <w:r w:rsidRPr="00063BF8">
              <w:t>Daily Wrap-Up takes 15 – 45 minutes depending on if you’re leveraging Study Groups and/or asking participants to reflect in journals or via a post-</w:t>
            </w:r>
            <w:proofErr w:type="gramStart"/>
            <w:r w:rsidRPr="00063BF8">
              <w:t>it</w:t>
            </w:r>
            <w:proofErr w:type="gramEnd"/>
            <w:r w:rsidRPr="00063BF8">
              <w:t xml:space="preserve"> activity.</w:t>
            </w:r>
          </w:p>
          <w:p w14:paraId="60F33364" w14:textId="77777777" w:rsidR="00063BF8" w:rsidRPr="00063BF8" w:rsidRDefault="00063BF8" w:rsidP="00063BF8">
            <w:pPr>
              <w:pStyle w:val="Level3-Sub-bullet"/>
            </w:pPr>
            <w:r w:rsidRPr="00063BF8">
              <w:lastRenderedPageBreak/>
              <w:t xml:space="preserve">Program Module Wrap-Up takes 15 – 45 minutes depending on the module of the program (final module requires more time). </w:t>
            </w:r>
          </w:p>
          <w:p w14:paraId="62A765E3" w14:textId="2C21EDC6" w:rsidR="00063BF8" w:rsidRDefault="00063BF8" w:rsidP="00063BF8">
            <w:pPr>
              <w:pStyle w:val="Level3-Sub-bullet"/>
            </w:pPr>
            <w:r w:rsidRPr="00063BF8">
              <w:t>Allocate 5 – 10 minutes at the end of each day for participants to fill out their daily evaluation in the room before they leave for the day</w:t>
            </w:r>
            <w:r>
              <w:t>.</w:t>
            </w:r>
          </w:p>
        </w:tc>
      </w:tr>
      <w:tr w:rsidR="00063BF8" w14:paraId="33CA6534" w14:textId="77777777" w:rsidTr="00063BF8">
        <w:tc>
          <w:tcPr>
            <w:tcW w:w="2065" w:type="dxa"/>
            <w:tcBorders>
              <w:top w:val="nil"/>
              <w:bottom w:val="nil"/>
            </w:tcBorders>
          </w:tcPr>
          <w:p w14:paraId="57E15730" w14:textId="38EA19CF" w:rsidR="00063BF8" w:rsidRPr="00063BF8" w:rsidRDefault="00063BF8" w:rsidP="00063BF8">
            <w:pPr>
              <w:pStyle w:val="Level2-Checkbox"/>
              <w:numPr>
                <w:ilvl w:val="0"/>
                <w:numId w:val="0"/>
              </w:numPr>
              <w:rPr>
                <w:b/>
              </w:rPr>
            </w:pPr>
            <w:r w:rsidRPr="00063BF8">
              <w:rPr>
                <w:b/>
              </w:rPr>
              <w:lastRenderedPageBreak/>
              <w:t>Review the high-level agenda with the client</w:t>
            </w:r>
          </w:p>
        </w:tc>
        <w:tc>
          <w:tcPr>
            <w:tcW w:w="7141" w:type="dxa"/>
          </w:tcPr>
          <w:p w14:paraId="008DA293" w14:textId="77777777" w:rsidR="00063BF8" w:rsidRDefault="00063BF8" w:rsidP="00063BF8">
            <w:pPr>
              <w:pStyle w:val="Level2-Checkbox"/>
              <w:numPr>
                <w:ilvl w:val="0"/>
                <w:numId w:val="0"/>
              </w:numPr>
            </w:pPr>
            <w:r w:rsidRPr="00063BF8">
              <w:t>As you review the agenda with the client and update it as needed, discuss these questions</w:t>
            </w:r>
            <w:r>
              <w:t>:</w:t>
            </w:r>
          </w:p>
          <w:p w14:paraId="196F921A" w14:textId="77777777" w:rsidR="00063BF8" w:rsidRPr="00063BF8" w:rsidRDefault="00063BF8" w:rsidP="00063BF8">
            <w:pPr>
              <w:pStyle w:val="Level3-Sub-bullet"/>
            </w:pPr>
            <w:r w:rsidRPr="00063BF8">
              <w:t>Is HBP’s content stand alone or will it take place as part of a larger event? If it is part of a larger event, front- or back-load the content rather than sharing days. The client is responsible for creating the agenda for all non-Harvard-led days.</w:t>
            </w:r>
          </w:p>
          <w:p w14:paraId="6844A0AC" w14:textId="77777777" w:rsidR="00063BF8" w:rsidRPr="00063BF8" w:rsidRDefault="00063BF8" w:rsidP="00063BF8">
            <w:pPr>
              <w:pStyle w:val="Level3-Sub-bullet"/>
              <w:rPr>
                <w:b/>
              </w:rPr>
            </w:pPr>
            <w:r w:rsidRPr="00063BF8">
              <w:t>Who from the client-side needs to be present? Have your client contacts blocked their calendars?</w:t>
            </w:r>
          </w:p>
          <w:p w14:paraId="2BD4CD4A" w14:textId="77777777" w:rsidR="00063BF8" w:rsidRPr="00063BF8" w:rsidRDefault="00063BF8" w:rsidP="00063BF8">
            <w:pPr>
              <w:pStyle w:val="Level3-Sub-bullet"/>
              <w:rPr>
                <w:b/>
              </w:rPr>
            </w:pPr>
            <w:r w:rsidRPr="00063BF8">
              <w:t>Who will do the welcome from the client-side (</w:t>
            </w:r>
            <w:proofErr w:type="gramStart"/>
            <w:r w:rsidRPr="00063BF8">
              <w:t>i.e.</w:t>
            </w:r>
            <w:proofErr w:type="gramEnd"/>
            <w:r w:rsidRPr="00063BF8">
              <w:t xml:space="preserve"> Program Sponsor, CEO, etc.)? Who will close?</w:t>
            </w:r>
          </w:p>
          <w:p w14:paraId="1DD44B74" w14:textId="77777777" w:rsidR="00063BF8" w:rsidRPr="00063BF8" w:rsidRDefault="00063BF8" w:rsidP="00063BF8">
            <w:pPr>
              <w:pStyle w:val="Level3-Sub-bullet"/>
              <w:rPr>
                <w:b/>
              </w:rPr>
            </w:pPr>
            <w:r w:rsidRPr="00063BF8">
              <w:t>If you have an HBP thought leader joining virtually, how will that person join (</w:t>
            </w:r>
            <w:proofErr w:type="gramStart"/>
            <w:r w:rsidRPr="00063BF8">
              <w:t>i.e.</w:t>
            </w:r>
            <w:proofErr w:type="gramEnd"/>
            <w:r w:rsidRPr="00063BF8">
              <w:t xml:space="preserve"> via WebEx with projection or Telepresence)?</w:t>
            </w:r>
          </w:p>
          <w:p w14:paraId="7ADAB7CE" w14:textId="1FC0A622" w:rsidR="00063BF8" w:rsidRDefault="00063BF8" w:rsidP="00063BF8">
            <w:pPr>
              <w:pStyle w:val="Level3-Sub-bullet"/>
            </w:pPr>
            <w:r w:rsidRPr="00063BF8">
              <w:t>Has your client blocked the calendars of the co-moderators</w:t>
            </w:r>
            <w:r>
              <w:t>?</w:t>
            </w:r>
          </w:p>
        </w:tc>
      </w:tr>
    </w:tbl>
    <w:p w14:paraId="7636A5DB" w14:textId="41B4272F" w:rsidR="00E80BF5" w:rsidRDefault="00E80BF5" w:rsidP="00063BF8">
      <w:pPr>
        <w:pStyle w:val="Level2-Checkbox"/>
        <w:numPr>
          <w:ilvl w:val="0"/>
          <w:numId w:val="0"/>
        </w:numPr>
        <w:ind w:left="720"/>
      </w:pPr>
      <w:r>
        <w:t xml:space="preserve"> </w:t>
      </w:r>
    </w:p>
    <w:p w14:paraId="53FB176B" w14:textId="77777777" w:rsidR="00063BF8" w:rsidRDefault="00063BF8" w:rsidP="00E80BF5">
      <w:pPr>
        <w:pStyle w:val="Level2-Checkbox"/>
        <w:numPr>
          <w:ilvl w:val="0"/>
          <w:numId w:val="22"/>
        </w:numPr>
      </w:pPr>
      <w:r>
        <w:t>Face-to-Face Process: Develop</w:t>
      </w:r>
    </w:p>
    <w:tbl>
      <w:tblPr>
        <w:tblStyle w:val="TableGrid"/>
        <w:tblW w:w="0" w:type="auto"/>
        <w:tblInd w:w="720"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2065"/>
        <w:gridCol w:w="7141"/>
      </w:tblGrid>
      <w:tr w:rsidR="00063BF8" w14:paraId="2B309D69" w14:textId="77777777" w:rsidTr="00E35910">
        <w:tc>
          <w:tcPr>
            <w:tcW w:w="2065" w:type="dxa"/>
            <w:tcBorders>
              <w:top w:val="nil"/>
              <w:bottom w:val="nil"/>
            </w:tcBorders>
          </w:tcPr>
          <w:p w14:paraId="590F7378" w14:textId="7E496261" w:rsidR="00063BF8" w:rsidRPr="00E35910" w:rsidRDefault="00063BF8" w:rsidP="00063BF8">
            <w:pPr>
              <w:pStyle w:val="Level2-Checkbox"/>
              <w:numPr>
                <w:ilvl w:val="0"/>
                <w:numId w:val="0"/>
              </w:numPr>
              <w:rPr>
                <w:b/>
              </w:rPr>
            </w:pPr>
            <w:r w:rsidRPr="00063BF8">
              <w:rPr>
                <w:b/>
              </w:rPr>
              <w:t>Develop</w:t>
            </w:r>
          </w:p>
        </w:tc>
        <w:tc>
          <w:tcPr>
            <w:tcW w:w="7141" w:type="dxa"/>
          </w:tcPr>
          <w:p w14:paraId="40CD9DEE" w14:textId="7710CFDA" w:rsidR="00063BF8" w:rsidRDefault="00E35910" w:rsidP="00063BF8">
            <w:pPr>
              <w:pStyle w:val="Level2-Checkbox"/>
              <w:numPr>
                <w:ilvl w:val="0"/>
                <w:numId w:val="0"/>
              </w:numPr>
            </w:pPr>
            <w:r w:rsidRPr="00E35910">
              <w:t>During this phase you will partner with the client to develop content, logistics, and determine roles</w:t>
            </w:r>
            <w:r>
              <w:t>.</w:t>
            </w:r>
          </w:p>
        </w:tc>
      </w:tr>
      <w:tr w:rsidR="00063BF8" w14:paraId="741281B3" w14:textId="77777777" w:rsidTr="00E35910">
        <w:tc>
          <w:tcPr>
            <w:tcW w:w="2065" w:type="dxa"/>
            <w:tcBorders>
              <w:top w:val="nil"/>
              <w:bottom w:val="nil"/>
            </w:tcBorders>
          </w:tcPr>
          <w:p w14:paraId="031398D8" w14:textId="67DC6960" w:rsidR="00063BF8" w:rsidRPr="00E35910" w:rsidRDefault="00063BF8" w:rsidP="00063BF8">
            <w:pPr>
              <w:pStyle w:val="Level2-Checkbox"/>
              <w:numPr>
                <w:ilvl w:val="0"/>
                <w:numId w:val="0"/>
              </w:numPr>
              <w:rPr>
                <w:b/>
              </w:rPr>
            </w:pPr>
            <w:r w:rsidRPr="00E35910">
              <w:rPr>
                <w:b/>
              </w:rPr>
              <w:t>Determine HBP roles in development</w:t>
            </w:r>
          </w:p>
        </w:tc>
        <w:tc>
          <w:tcPr>
            <w:tcW w:w="7141" w:type="dxa"/>
          </w:tcPr>
          <w:p w14:paraId="21DB45D3" w14:textId="0A0E1B55" w:rsidR="00063BF8" w:rsidRDefault="00E35910" w:rsidP="00063BF8">
            <w:pPr>
              <w:pStyle w:val="Level2-Checkbox"/>
              <w:numPr>
                <w:ilvl w:val="0"/>
                <w:numId w:val="0"/>
              </w:numPr>
            </w:pPr>
            <w:r w:rsidRPr="00E35910">
              <w:t>Some Moderators want to and can develop the detailed plan for the session.  If the HBP Moderator wants to develop the session, agree on how you will incorporate their design into the complete Run of Show detail</w:t>
            </w:r>
          </w:p>
        </w:tc>
      </w:tr>
      <w:tr w:rsidR="00063BF8" w14:paraId="3841A247" w14:textId="77777777" w:rsidTr="00E35910">
        <w:tc>
          <w:tcPr>
            <w:tcW w:w="2065" w:type="dxa"/>
            <w:tcBorders>
              <w:top w:val="nil"/>
              <w:bottom w:val="nil"/>
            </w:tcBorders>
          </w:tcPr>
          <w:p w14:paraId="05069CE7" w14:textId="5BDE23F7" w:rsidR="00063BF8" w:rsidRPr="00E35910" w:rsidRDefault="00063BF8" w:rsidP="00063BF8">
            <w:pPr>
              <w:pStyle w:val="Level2-Checkbox"/>
              <w:numPr>
                <w:ilvl w:val="0"/>
                <w:numId w:val="0"/>
              </w:numPr>
              <w:rPr>
                <w:b/>
              </w:rPr>
            </w:pPr>
            <w:r w:rsidRPr="00E35910">
              <w:rPr>
                <w:b/>
              </w:rPr>
              <w:t>Develop the detailed plan</w:t>
            </w:r>
          </w:p>
        </w:tc>
        <w:tc>
          <w:tcPr>
            <w:tcW w:w="7141" w:type="dxa"/>
          </w:tcPr>
          <w:p w14:paraId="69BDFA8B" w14:textId="2069FAEB" w:rsidR="00063BF8" w:rsidRDefault="00E35910" w:rsidP="00063BF8">
            <w:pPr>
              <w:pStyle w:val="Level2-Checkbox"/>
              <w:numPr>
                <w:ilvl w:val="0"/>
                <w:numId w:val="0"/>
              </w:numPr>
            </w:pPr>
            <w:r w:rsidRPr="00E35910">
              <w:t xml:space="preserve">You can use the </w:t>
            </w:r>
            <w:hyperlink r:id="rId9" w:history="1">
              <w:r w:rsidRPr="00E35910">
                <w:rPr>
                  <w:rStyle w:val="Hyperlink"/>
                  <w:b/>
                </w:rPr>
                <w:t>Run of Show</w:t>
              </w:r>
            </w:hyperlink>
            <w:r w:rsidRPr="00E35910">
              <w:rPr>
                <w:b/>
              </w:rPr>
              <w:t xml:space="preserve"> </w:t>
            </w:r>
            <w:r w:rsidRPr="00E35910">
              <w:t xml:space="preserve">template to document a </w:t>
            </w:r>
            <w:r w:rsidRPr="00E35910">
              <w:rPr>
                <w:i/>
              </w:rPr>
              <w:t>“running order”</w:t>
            </w:r>
            <w:r w:rsidRPr="00E35910">
              <w:t xml:space="preserve"> for each day of the event. Facilitate co-creation of this document with the client and gather logistical details from the client. This document is for the HBP and client team use only</w:t>
            </w:r>
          </w:p>
        </w:tc>
      </w:tr>
      <w:tr w:rsidR="00063BF8" w14:paraId="40A3D922" w14:textId="77777777" w:rsidTr="00E35910">
        <w:tc>
          <w:tcPr>
            <w:tcW w:w="2065" w:type="dxa"/>
            <w:tcBorders>
              <w:top w:val="nil"/>
              <w:bottom w:val="nil"/>
            </w:tcBorders>
          </w:tcPr>
          <w:p w14:paraId="48FB5A54" w14:textId="7CFF6B53" w:rsidR="00063BF8" w:rsidRPr="00E35910" w:rsidRDefault="00063BF8" w:rsidP="00063BF8">
            <w:pPr>
              <w:pStyle w:val="Level2-Checkbox"/>
              <w:numPr>
                <w:ilvl w:val="0"/>
                <w:numId w:val="0"/>
              </w:numPr>
              <w:rPr>
                <w:b/>
              </w:rPr>
            </w:pPr>
            <w:r w:rsidRPr="00E35910">
              <w:rPr>
                <w:b/>
              </w:rPr>
              <w:lastRenderedPageBreak/>
              <w:t>Determine materials needed</w:t>
            </w:r>
          </w:p>
        </w:tc>
        <w:tc>
          <w:tcPr>
            <w:tcW w:w="7141" w:type="dxa"/>
          </w:tcPr>
          <w:p w14:paraId="6C16AC02" w14:textId="77777777" w:rsidR="00063BF8" w:rsidRDefault="00E35910" w:rsidP="00063BF8">
            <w:pPr>
              <w:pStyle w:val="Level2-Checkbox"/>
              <w:numPr>
                <w:ilvl w:val="0"/>
                <w:numId w:val="0"/>
              </w:numPr>
            </w:pPr>
            <w:r w:rsidRPr="00E35910">
              <w:t>As part of developing the Run of Show with the client, begin listing the materials and supplies needed and who will be responsible for them. HBP is typically responsible only for digital copies of content.  If the fees for the event cover it, we can provide HBP SWAG. Here are guidelines for HBP SWAG by offering</w:t>
            </w:r>
            <w:r>
              <w:t>:</w:t>
            </w:r>
          </w:p>
          <w:p w14:paraId="0CB91693" w14:textId="77777777" w:rsidR="00E35910" w:rsidRDefault="00E35910" w:rsidP="00063BF8">
            <w:pPr>
              <w:pStyle w:val="Level2-Checkbox"/>
              <w:numPr>
                <w:ilvl w:val="0"/>
                <w:numId w:val="0"/>
              </w:numPr>
            </w:pPr>
            <w:r w:rsidRPr="00E35910">
              <w:rPr>
                <w:b/>
                <w:bCs/>
              </w:rPr>
              <w:t>SL CUS</w:t>
            </w:r>
            <w:r w:rsidRPr="00E35910">
              <w:t xml:space="preserve"> - Typical giveaways for an SL CUS session include:</w:t>
            </w:r>
          </w:p>
          <w:p w14:paraId="7CE59474" w14:textId="77777777" w:rsidR="00E35910" w:rsidRPr="00E35910" w:rsidRDefault="00E35910" w:rsidP="00E35910">
            <w:pPr>
              <w:pStyle w:val="Level3-Sub-bullet"/>
            </w:pPr>
            <w:r w:rsidRPr="00E35910">
              <w:t>1 HBP Swag kit per learners and client team members or</w:t>
            </w:r>
          </w:p>
          <w:p w14:paraId="5302E83D" w14:textId="77777777" w:rsidR="00E35910" w:rsidRDefault="00E35910" w:rsidP="00E35910">
            <w:pPr>
              <w:pStyle w:val="Level3-Sub-bullet"/>
            </w:pPr>
            <w:r w:rsidRPr="00E35910">
              <w:t>Select from these options:</w:t>
            </w:r>
          </w:p>
          <w:p w14:paraId="183ACA2F" w14:textId="77777777" w:rsidR="00E35910" w:rsidRPr="00E35910" w:rsidRDefault="00E35910" w:rsidP="00E35910">
            <w:pPr>
              <w:pStyle w:val="Level3-Sub-bullet"/>
              <w:numPr>
                <w:ilvl w:val="1"/>
                <w:numId w:val="23"/>
              </w:numPr>
            </w:pPr>
            <w:r w:rsidRPr="00E35910">
              <w:t xml:space="preserve">One book (recently published; tied to the overall module topic or related to the Thought Leader) </w:t>
            </w:r>
          </w:p>
          <w:p w14:paraId="226B3708" w14:textId="77777777" w:rsidR="00E35910" w:rsidRPr="00E35910" w:rsidRDefault="00E35910" w:rsidP="00E35910">
            <w:pPr>
              <w:pStyle w:val="Level3-Sub-bullet"/>
              <w:numPr>
                <w:ilvl w:val="1"/>
                <w:numId w:val="23"/>
              </w:numPr>
            </w:pPr>
            <w:r w:rsidRPr="00E35910">
              <w:t>Hard-copy issue of the latest HBR</w:t>
            </w:r>
          </w:p>
          <w:p w14:paraId="062AEC1A" w14:textId="77777777" w:rsidR="00E35910" w:rsidRPr="00E35910" w:rsidRDefault="00E35910" w:rsidP="00E35910">
            <w:pPr>
              <w:pStyle w:val="Level3-Sub-bullet"/>
              <w:numPr>
                <w:ilvl w:val="1"/>
                <w:numId w:val="23"/>
              </w:numPr>
            </w:pPr>
            <w:r w:rsidRPr="00E35910">
              <w:t xml:space="preserve">HBP Pens </w:t>
            </w:r>
          </w:p>
          <w:p w14:paraId="34879DD3" w14:textId="77777777" w:rsidR="00E35910" w:rsidRDefault="00E35910" w:rsidP="00E35910">
            <w:pPr>
              <w:pStyle w:val="Level3-Sub-bullet"/>
              <w:numPr>
                <w:ilvl w:val="1"/>
                <w:numId w:val="23"/>
              </w:numPr>
            </w:pPr>
            <w:r w:rsidRPr="00E35910">
              <w:t>Learning Journals</w:t>
            </w:r>
            <w:r w:rsidRPr="00E35910">
              <w:rPr>
                <w:i/>
              </w:rPr>
              <w:t xml:space="preserve"> </w:t>
            </w:r>
            <w:r w:rsidRPr="00E35910">
              <w:t>if prescriptive reflection is part of the program curriculum (typical with less senior audiences)</w:t>
            </w:r>
          </w:p>
          <w:p w14:paraId="7C8787F1" w14:textId="77777777" w:rsidR="00E35910" w:rsidRDefault="00E35910" w:rsidP="00E35910">
            <w:pPr>
              <w:pStyle w:val="Level3-Sub-bullet"/>
              <w:numPr>
                <w:ilvl w:val="0"/>
                <w:numId w:val="0"/>
              </w:numPr>
            </w:pPr>
            <w:r w:rsidRPr="00E35910">
              <w:rPr>
                <w:b/>
                <w:bCs/>
              </w:rPr>
              <w:t>Custom Blended</w:t>
            </w:r>
            <w:r w:rsidRPr="00E35910">
              <w:t xml:space="preserve"> - Giveaways for this offering are at the discretion of the SPM/DD and based on the price point</w:t>
            </w:r>
          </w:p>
          <w:p w14:paraId="6DC52EDD" w14:textId="47A2FE4B" w:rsidR="00E35910" w:rsidRDefault="00E35910" w:rsidP="00E35910">
            <w:pPr>
              <w:pStyle w:val="Level3-Sub-bullet"/>
              <w:numPr>
                <w:ilvl w:val="0"/>
                <w:numId w:val="0"/>
              </w:numPr>
            </w:pPr>
            <w:r w:rsidRPr="00E35910">
              <w:rPr>
                <w:b/>
                <w:bCs/>
              </w:rPr>
              <w:t>POV offerings</w:t>
            </w:r>
            <w:r w:rsidRPr="00E35910">
              <w:t xml:space="preserve"> - We do not give away materials in PL-POV or ESS-POV unless the RM added that cost into the SOW</w:t>
            </w:r>
            <w:r>
              <w:t>.</w:t>
            </w:r>
          </w:p>
        </w:tc>
      </w:tr>
      <w:tr w:rsidR="00063BF8" w14:paraId="512AE081" w14:textId="77777777" w:rsidTr="00E35910">
        <w:tc>
          <w:tcPr>
            <w:tcW w:w="2065" w:type="dxa"/>
            <w:tcBorders>
              <w:top w:val="nil"/>
              <w:bottom w:val="nil"/>
            </w:tcBorders>
          </w:tcPr>
          <w:p w14:paraId="68CDC923" w14:textId="2A8EB14B" w:rsidR="00063BF8" w:rsidRPr="00E35910" w:rsidRDefault="00063BF8" w:rsidP="00063BF8">
            <w:pPr>
              <w:pStyle w:val="Level2-Checkbox"/>
              <w:numPr>
                <w:ilvl w:val="0"/>
                <w:numId w:val="0"/>
              </w:numPr>
              <w:rPr>
                <w:b/>
                <w:bCs/>
              </w:rPr>
            </w:pPr>
            <w:r w:rsidRPr="00E35910">
              <w:rPr>
                <w:b/>
                <w:bCs/>
              </w:rPr>
              <w:t>Determine support roles during delivery</w:t>
            </w:r>
          </w:p>
        </w:tc>
        <w:tc>
          <w:tcPr>
            <w:tcW w:w="7141" w:type="dxa"/>
          </w:tcPr>
          <w:p w14:paraId="2ACCCCBC" w14:textId="77777777" w:rsidR="00063BF8" w:rsidRDefault="00E35910" w:rsidP="00063BF8">
            <w:pPr>
              <w:pStyle w:val="Level2-Checkbox"/>
              <w:numPr>
                <w:ilvl w:val="0"/>
                <w:numId w:val="0"/>
              </w:numPr>
            </w:pPr>
            <w:r w:rsidRPr="00E35910">
              <w:t>Talk among the HBP team, with the Moderator, and with the client to determine who from HBP should attend the session. A key role of the on-site HBP team member is to keep the Moderator out of the fray of logistics. For a new, high-profile client, consider having the PM or PLP go to the session in addition to the DS</w:t>
            </w:r>
            <w:r>
              <w:t>.</w:t>
            </w:r>
          </w:p>
          <w:p w14:paraId="426C129A" w14:textId="77777777" w:rsidR="00E35910" w:rsidRDefault="00E35910" w:rsidP="00063BF8">
            <w:pPr>
              <w:pStyle w:val="Level2-Checkbox"/>
              <w:numPr>
                <w:ilvl w:val="0"/>
                <w:numId w:val="0"/>
              </w:numPr>
            </w:pPr>
            <w:r w:rsidRPr="00E35910">
              <w:t>If an HBP Thought leader will be delivering virtually, identify who will support that person if he or she comes to the HBP office or Klarman</w:t>
            </w:r>
            <w:r>
              <w:t>.</w:t>
            </w:r>
          </w:p>
          <w:p w14:paraId="39AA311C" w14:textId="4072D213" w:rsidR="00E35910" w:rsidRDefault="00E35910" w:rsidP="00063BF8">
            <w:pPr>
              <w:pStyle w:val="Level2-Checkbox"/>
              <w:numPr>
                <w:ilvl w:val="0"/>
                <w:numId w:val="0"/>
              </w:numPr>
            </w:pPr>
            <w:r w:rsidRPr="00E35910">
              <w:t>Once you’ve made decision about delivery support roles, work with the client regarding travel/ground transport/accommodation</w:t>
            </w:r>
            <w:r>
              <w:t>.</w:t>
            </w:r>
          </w:p>
        </w:tc>
      </w:tr>
      <w:tr w:rsidR="00063BF8" w14:paraId="30D62503" w14:textId="77777777" w:rsidTr="00E35910">
        <w:tc>
          <w:tcPr>
            <w:tcW w:w="2065" w:type="dxa"/>
            <w:tcBorders>
              <w:top w:val="nil"/>
              <w:bottom w:val="nil"/>
            </w:tcBorders>
          </w:tcPr>
          <w:p w14:paraId="74F38CD4" w14:textId="702CE286" w:rsidR="00063BF8" w:rsidRPr="00E35910" w:rsidRDefault="00063BF8" w:rsidP="00063BF8">
            <w:pPr>
              <w:pStyle w:val="Level2-Checkbox"/>
              <w:numPr>
                <w:ilvl w:val="0"/>
                <w:numId w:val="0"/>
              </w:numPr>
              <w:rPr>
                <w:b/>
                <w:bCs/>
              </w:rPr>
            </w:pPr>
            <w:r w:rsidRPr="00E35910">
              <w:rPr>
                <w:b/>
                <w:bCs/>
              </w:rPr>
              <w:t>Discuss the client’s logistical plans</w:t>
            </w:r>
          </w:p>
        </w:tc>
        <w:tc>
          <w:tcPr>
            <w:tcW w:w="7141" w:type="dxa"/>
          </w:tcPr>
          <w:p w14:paraId="5C12BD1F" w14:textId="5ECECCE4" w:rsidR="00063BF8" w:rsidRDefault="00E35910" w:rsidP="00063BF8">
            <w:pPr>
              <w:pStyle w:val="Level2-Checkbox"/>
              <w:numPr>
                <w:ilvl w:val="0"/>
                <w:numId w:val="0"/>
              </w:numPr>
            </w:pPr>
            <w:r w:rsidRPr="00E35910">
              <w:t>Clients are often more anxious about the success of a face-to-face event than a virtual one, so they will appreciate your spending time listening to them think through the logistical details. These conversations give you the chance to add value and act as a partner</w:t>
            </w:r>
            <w:r>
              <w:t>.</w:t>
            </w:r>
          </w:p>
          <w:p w14:paraId="3E972922" w14:textId="53FE2625" w:rsidR="00E35910" w:rsidRDefault="00E35910" w:rsidP="00063BF8">
            <w:pPr>
              <w:pStyle w:val="Level2-Checkbox"/>
              <w:numPr>
                <w:ilvl w:val="0"/>
                <w:numId w:val="0"/>
              </w:numPr>
            </w:pPr>
            <w:r w:rsidRPr="00E35910">
              <w:lastRenderedPageBreak/>
              <w:t>Talk through their plans for things like these:</w:t>
            </w:r>
          </w:p>
          <w:p w14:paraId="3B89C4C4" w14:textId="77777777" w:rsidR="00E35910" w:rsidRPr="00E35910" w:rsidRDefault="00E35910" w:rsidP="00E35910">
            <w:pPr>
              <w:pStyle w:val="Level3-Sub-bullet"/>
            </w:pPr>
            <w:r w:rsidRPr="00E35910">
              <w:t>What support people will be on-site (</w:t>
            </w:r>
            <w:proofErr w:type="gramStart"/>
            <w:r w:rsidRPr="00E35910">
              <w:t>i.e.</w:t>
            </w:r>
            <w:proofErr w:type="gramEnd"/>
            <w:r w:rsidRPr="00E35910">
              <w:t xml:space="preserve"> technical support)?</w:t>
            </w:r>
          </w:p>
          <w:p w14:paraId="2F4E58D0" w14:textId="77777777" w:rsidR="00E35910" w:rsidRPr="00E35910" w:rsidRDefault="00E35910" w:rsidP="00E35910">
            <w:pPr>
              <w:pStyle w:val="Level3-Sub-bullet"/>
            </w:pPr>
            <w:r w:rsidRPr="00E35910">
              <w:t>What are their plans to print things, such as, name badges, name tents, and handouts?</w:t>
            </w:r>
          </w:p>
          <w:p w14:paraId="6BB1F395" w14:textId="77777777" w:rsidR="00E35910" w:rsidRPr="00E35910" w:rsidRDefault="00E35910" w:rsidP="00E35910">
            <w:pPr>
              <w:pStyle w:val="Level3-Sub-bullet"/>
            </w:pPr>
            <w:r w:rsidRPr="00E35910">
              <w:t>What are they doing to communicate and address learners’ questions about travel?</w:t>
            </w:r>
          </w:p>
          <w:p w14:paraId="24DA9B09" w14:textId="77777777" w:rsidR="00E35910" w:rsidRPr="00E35910" w:rsidRDefault="00E35910" w:rsidP="00E35910">
            <w:pPr>
              <w:pStyle w:val="Level3-Sub-bullet"/>
            </w:pPr>
            <w:r w:rsidRPr="00E35910">
              <w:t xml:space="preserve">AV requirements:  Refer to this </w:t>
            </w:r>
            <w:hyperlink r:id="rId10" w:history="1">
              <w:r w:rsidRPr="00E35910">
                <w:rPr>
                  <w:rStyle w:val="Hyperlink"/>
                </w:rPr>
                <w:t>AV checklist sample</w:t>
              </w:r>
            </w:hyperlink>
            <w:r w:rsidRPr="00E35910">
              <w:t xml:space="preserve"> for help.</w:t>
            </w:r>
          </w:p>
          <w:p w14:paraId="3E6E844C" w14:textId="7A8CBA02" w:rsidR="00E35910" w:rsidRDefault="00E35910" w:rsidP="00E35910">
            <w:pPr>
              <w:pStyle w:val="Level3-Sub-bullet"/>
            </w:pPr>
            <w:r w:rsidRPr="00E35910">
              <w:t xml:space="preserve">Technical requirements if using a simulation:  Refer to the </w:t>
            </w:r>
            <w:hyperlink r:id="rId11" w:history="1">
              <w:r w:rsidRPr="00E35910">
                <w:rPr>
                  <w:rStyle w:val="Hyperlink"/>
                </w:rPr>
                <w:t>Tech specs for sims in F2F</w:t>
              </w:r>
            </w:hyperlink>
            <w:r w:rsidRPr="00E35910">
              <w:t xml:space="preserve"> for help</w:t>
            </w:r>
            <w:r>
              <w:t>.</w:t>
            </w:r>
          </w:p>
        </w:tc>
      </w:tr>
      <w:tr w:rsidR="00063BF8" w14:paraId="234B0930" w14:textId="77777777" w:rsidTr="00E35910">
        <w:tc>
          <w:tcPr>
            <w:tcW w:w="2065" w:type="dxa"/>
            <w:tcBorders>
              <w:top w:val="nil"/>
              <w:bottom w:val="nil"/>
            </w:tcBorders>
          </w:tcPr>
          <w:p w14:paraId="2256AFEB" w14:textId="6160F033" w:rsidR="00063BF8" w:rsidRPr="00E35910" w:rsidRDefault="00063BF8" w:rsidP="00063BF8">
            <w:pPr>
              <w:pStyle w:val="Level2-Checkbox"/>
              <w:numPr>
                <w:ilvl w:val="0"/>
                <w:numId w:val="0"/>
              </w:numPr>
              <w:rPr>
                <w:b/>
                <w:bCs/>
              </w:rPr>
            </w:pPr>
            <w:r w:rsidRPr="00E35910">
              <w:rPr>
                <w:b/>
                <w:bCs/>
              </w:rPr>
              <w:lastRenderedPageBreak/>
              <w:t>Conduct a tech test</w:t>
            </w:r>
          </w:p>
        </w:tc>
        <w:tc>
          <w:tcPr>
            <w:tcW w:w="7141" w:type="dxa"/>
          </w:tcPr>
          <w:p w14:paraId="461D02C9" w14:textId="77777777" w:rsidR="00063BF8" w:rsidRDefault="00E35910" w:rsidP="00063BF8">
            <w:pPr>
              <w:pStyle w:val="Level2-Checkbox"/>
              <w:numPr>
                <w:ilvl w:val="0"/>
                <w:numId w:val="0"/>
              </w:numPr>
            </w:pPr>
            <w:r w:rsidRPr="00E35910">
              <w:t>Well in advance of the event, conduct a test to experience the room set-up and how interaction will work.  Depending on your design, check for these things:</w:t>
            </w:r>
          </w:p>
          <w:p w14:paraId="3AF57C5E" w14:textId="77777777" w:rsidR="00E35910" w:rsidRPr="00E35910" w:rsidRDefault="00E35910" w:rsidP="00E35910">
            <w:pPr>
              <w:pStyle w:val="Level3-Sub-bullet"/>
              <w:rPr>
                <w:b/>
              </w:rPr>
            </w:pPr>
            <w:r w:rsidRPr="00E35910">
              <w:t xml:space="preserve">Is the location set up for telepresence? If not, plan to use WebEx and determine how the room microphones will feed into WebEx and how the cameras will be set up. </w:t>
            </w:r>
          </w:p>
          <w:p w14:paraId="76B0E701" w14:textId="77777777" w:rsidR="00E35910" w:rsidRPr="00E35910" w:rsidRDefault="00E35910" w:rsidP="00E35910">
            <w:pPr>
              <w:pStyle w:val="Level3-Sub-bullet"/>
              <w:rPr>
                <w:b/>
              </w:rPr>
            </w:pPr>
            <w:r w:rsidRPr="00E35910">
              <w:t>Will the HBP Thought Leader be able to see everyone? How are the tables and seats arranged?</w:t>
            </w:r>
          </w:p>
          <w:p w14:paraId="7B9B0ECA" w14:textId="77777777" w:rsidR="00E35910" w:rsidRPr="00E35910" w:rsidRDefault="00E35910" w:rsidP="00E35910">
            <w:pPr>
              <w:pStyle w:val="Level3-Sub-bullet"/>
              <w:rPr>
                <w:b/>
              </w:rPr>
            </w:pPr>
            <w:r w:rsidRPr="00E35910">
              <w:t>Will the HBP Thought Leader be able to hear everyone? Do you need someone onsite to run microphones?</w:t>
            </w:r>
          </w:p>
          <w:p w14:paraId="06935E49" w14:textId="77777777" w:rsidR="00E35910" w:rsidRPr="00E35910" w:rsidRDefault="00E35910" w:rsidP="00E35910">
            <w:pPr>
              <w:pStyle w:val="Level3-Sub-bullet"/>
              <w:rPr>
                <w:b/>
              </w:rPr>
            </w:pPr>
            <w:r w:rsidRPr="00E35910">
              <w:t xml:space="preserve">Will you record the session? </w:t>
            </w:r>
          </w:p>
          <w:p w14:paraId="72A79D50" w14:textId="1D9F7E02" w:rsidR="00E35910" w:rsidRDefault="00E35910" w:rsidP="00E35910">
            <w:pPr>
              <w:pStyle w:val="Level3-Sub-bullet"/>
            </w:pPr>
            <w:r w:rsidRPr="00E35910">
              <w:t>Do the HBP and client team members understand how to connect? This is especially important if using telepresence as the details vary by room</w:t>
            </w:r>
            <w:r>
              <w:t>.</w:t>
            </w:r>
          </w:p>
        </w:tc>
      </w:tr>
      <w:tr w:rsidR="00063BF8" w14:paraId="5AC2869E" w14:textId="77777777" w:rsidTr="00E35910">
        <w:tc>
          <w:tcPr>
            <w:tcW w:w="2065" w:type="dxa"/>
            <w:tcBorders>
              <w:top w:val="nil"/>
              <w:bottom w:val="nil"/>
            </w:tcBorders>
          </w:tcPr>
          <w:p w14:paraId="10AC4B7C" w14:textId="620FCE39" w:rsidR="00063BF8" w:rsidRPr="00E35910" w:rsidRDefault="00063BF8" w:rsidP="00063BF8">
            <w:pPr>
              <w:pStyle w:val="Level2-Checkbox"/>
              <w:numPr>
                <w:ilvl w:val="0"/>
                <w:numId w:val="0"/>
              </w:numPr>
              <w:rPr>
                <w:b/>
                <w:bCs/>
              </w:rPr>
            </w:pPr>
            <w:r w:rsidRPr="00E35910">
              <w:rPr>
                <w:b/>
                <w:bCs/>
              </w:rPr>
              <w:t>Review delivery needs with the Moderator</w:t>
            </w:r>
          </w:p>
        </w:tc>
        <w:tc>
          <w:tcPr>
            <w:tcW w:w="7141" w:type="dxa"/>
          </w:tcPr>
          <w:p w14:paraId="6D8DC76A" w14:textId="77777777" w:rsidR="00063BF8" w:rsidRDefault="00E35910" w:rsidP="00063BF8">
            <w:pPr>
              <w:pStyle w:val="Level2-Checkbox"/>
              <w:numPr>
                <w:ilvl w:val="0"/>
                <w:numId w:val="0"/>
              </w:numPr>
            </w:pPr>
            <w:r w:rsidRPr="00E35910">
              <w:t>Walk through the Windowpane Agenda and discuss</w:t>
            </w:r>
          </w:p>
          <w:p w14:paraId="30FC5135" w14:textId="77777777" w:rsidR="00E35910" w:rsidRPr="00E35910" w:rsidRDefault="00E35910" w:rsidP="00E35910">
            <w:pPr>
              <w:pStyle w:val="Level3-Sub-bullet"/>
            </w:pPr>
            <w:r w:rsidRPr="00E35910">
              <w:t>session timing</w:t>
            </w:r>
          </w:p>
          <w:p w14:paraId="5AC41A00" w14:textId="77777777" w:rsidR="00E35910" w:rsidRPr="00E35910" w:rsidRDefault="00E35910" w:rsidP="00E35910">
            <w:pPr>
              <w:pStyle w:val="Level3-Sub-bullet"/>
            </w:pPr>
            <w:r w:rsidRPr="00E35910">
              <w:t>supplies needed (</w:t>
            </w:r>
            <w:proofErr w:type="gramStart"/>
            <w:r w:rsidRPr="00E35910">
              <w:t>i.e.</w:t>
            </w:r>
            <w:proofErr w:type="gramEnd"/>
            <w:r w:rsidRPr="00E35910">
              <w:t xml:space="preserve"> flip charts and markers, handouts)</w:t>
            </w:r>
          </w:p>
          <w:p w14:paraId="30264A57" w14:textId="77777777" w:rsidR="00E35910" w:rsidRPr="00E35910" w:rsidRDefault="00E35910" w:rsidP="00E35910">
            <w:pPr>
              <w:pStyle w:val="Level3-Sub-bullet"/>
            </w:pPr>
            <w:r w:rsidRPr="00E35910">
              <w:t>logistics needs (seating, breakout rooms)</w:t>
            </w:r>
          </w:p>
          <w:p w14:paraId="3CD88DBE" w14:textId="47FECB5D" w:rsidR="00E35910" w:rsidRDefault="00E35910" w:rsidP="00E35910">
            <w:pPr>
              <w:pStyle w:val="Level3-Sub-bullet"/>
            </w:pPr>
            <w:r w:rsidRPr="00E35910">
              <w:t>adaptations for face-to-face delivery (</w:t>
            </w:r>
            <w:proofErr w:type="gramStart"/>
            <w:r w:rsidRPr="00E35910">
              <w:t>i.e.</w:t>
            </w:r>
            <w:proofErr w:type="gramEnd"/>
            <w:r w:rsidRPr="00E35910">
              <w:t xml:space="preserve"> we typically divide application exercises or sims into three blocks – </w:t>
            </w:r>
            <w:r w:rsidRPr="00E35910">
              <w:lastRenderedPageBreak/>
              <w:t>introduction &amp; set-up; play [individual or in groups]; and whole-group debrief).</w:t>
            </w:r>
          </w:p>
        </w:tc>
      </w:tr>
      <w:tr w:rsidR="00063BF8" w14:paraId="5587B0CC" w14:textId="77777777" w:rsidTr="00E35910">
        <w:tc>
          <w:tcPr>
            <w:tcW w:w="2065" w:type="dxa"/>
            <w:tcBorders>
              <w:top w:val="nil"/>
              <w:bottom w:val="nil"/>
            </w:tcBorders>
          </w:tcPr>
          <w:p w14:paraId="73B33802" w14:textId="066B4A4B" w:rsidR="00063BF8" w:rsidRPr="00E35910" w:rsidRDefault="00063BF8" w:rsidP="00063BF8">
            <w:pPr>
              <w:pStyle w:val="Level2-Checkbox"/>
              <w:numPr>
                <w:ilvl w:val="0"/>
                <w:numId w:val="0"/>
              </w:numPr>
              <w:rPr>
                <w:b/>
                <w:bCs/>
              </w:rPr>
            </w:pPr>
            <w:r w:rsidRPr="00E35910">
              <w:rPr>
                <w:b/>
                <w:bCs/>
              </w:rPr>
              <w:lastRenderedPageBreak/>
              <w:t>Conduct Co-Moderator prep</w:t>
            </w:r>
          </w:p>
        </w:tc>
        <w:tc>
          <w:tcPr>
            <w:tcW w:w="7141" w:type="dxa"/>
          </w:tcPr>
          <w:p w14:paraId="3D78920C" w14:textId="63154F12" w:rsidR="00063BF8" w:rsidRDefault="00E35910" w:rsidP="00063BF8">
            <w:pPr>
              <w:pStyle w:val="Level2-Checkbox"/>
              <w:numPr>
                <w:ilvl w:val="0"/>
                <w:numId w:val="0"/>
              </w:numPr>
            </w:pPr>
            <w:r w:rsidRPr="00E35910">
              <w:t>Hold a prep session with the HBP Moderator and client Co-Moderator as you would for a virtual Context Setting. Discuss the set-up for the session.  An ideal set up for Co-Moderator sessions is morning talk show-style with two chairs and a table in the front of the room with learners facing forward in a U-shape</w:t>
            </w:r>
          </w:p>
        </w:tc>
      </w:tr>
      <w:tr w:rsidR="00063BF8" w14:paraId="3BE70638" w14:textId="77777777" w:rsidTr="00E35910">
        <w:tc>
          <w:tcPr>
            <w:tcW w:w="2065" w:type="dxa"/>
            <w:tcBorders>
              <w:top w:val="nil"/>
              <w:bottom w:val="nil"/>
            </w:tcBorders>
          </w:tcPr>
          <w:p w14:paraId="5196652A" w14:textId="3CEA62E1" w:rsidR="00063BF8" w:rsidRPr="00E35910" w:rsidRDefault="00063BF8" w:rsidP="00063BF8">
            <w:pPr>
              <w:pStyle w:val="Level2-Checkbox"/>
              <w:numPr>
                <w:ilvl w:val="0"/>
                <w:numId w:val="0"/>
              </w:numPr>
              <w:rPr>
                <w:b/>
                <w:bCs/>
              </w:rPr>
            </w:pPr>
            <w:r w:rsidRPr="00E35910">
              <w:rPr>
                <w:b/>
                <w:bCs/>
              </w:rPr>
              <w:t>Conduct Thought Leader prep</w:t>
            </w:r>
          </w:p>
        </w:tc>
        <w:tc>
          <w:tcPr>
            <w:tcW w:w="7141" w:type="dxa"/>
          </w:tcPr>
          <w:p w14:paraId="3B7CDB1C" w14:textId="77777777" w:rsidR="00063BF8" w:rsidRDefault="00E35910" w:rsidP="00063BF8">
            <w:pPr>
              <w:pStyle w:val="Level2-Checkbox"/>
              <w:numPr>
                <w:ilvl w:val="0"/>
                <w:numId w:val="0"/>
              </w:numPr>
            </w:pPr>
            <w:r w:rsidRPr="00E35910">
              <w:t>If your session will have an HBP Thought Leader component, prepare that person in two steps</w:t>
            </w:r>
            <w:r>
              <w:t>:</w:t>
            </w:r>
          </w:p>
          <w:p w14:paraId="6DDC9A06" w14:textId="77777777" w:rsidR="00E35910" w:rsidRPr="00E35910" w:rsidRDefault="00E35910" w:rsidP="00E35910">
            <w:pPr>
              <w:pStyle w:val="Level3-Sub-bullet"/>
              <w:rPr>
                <w:b/>
              </w:rPr>
            </w:pPr>
            <w:r w:rsidRPr="00E35910">
              <w:t>Give the Thought Leader key information in advance about the situation in which he or she will be presenting (</w:t>
            </w:r>
            <w:proofErr w:type="gramStart"/>
            <w:r w:rsidRPr="00E35910">
              <w:t>i.e.</w:t>
            </w:r>
            <w:proofErr w:type="gramEnd"/>
            <w:r w:rsidRPr="00E35910">
              <w:t xml:space="preserve"> WebEx, Telepresence, etc.) and how we will accommodate learner interaction.</w:t>
            </w:r>
          </w:p>
          <w:p w14:paraId="11B3DB0C" w14:textId="49B35BF4" w:rsidR="00E35910" w:rsidRDefault="00E35910" w:rsidP="00E35910">
            <w:pPr>
              <w:pStyle w:val="Level3-Sub-bullet"/>
            </w:pPr>
            <w:r w:rsidRPr="00E35910">
              <w:t>Hold a prep call with the client as you would for a virtual HBP Thought Leader session</w:t>
            </w:r>
            <w:r>
              <w:t>.</w:t>
            </w:r>
          </w:p>
        </w:tc>
      </w:tr>
      <w:tr w:rsidR="00063BF8" w14:paraId="4C61AE76" w14:textId="77777777" w:rsidTr="00E35910">
        <w:tc>
          <w:tcPr>
            <w:tcW w:w="2065" w:type="dxa"/>
            <w:tcBorders>
              <w:top w:val="nil"/>
              <w:bottom w:val="nil"/>
            </w:tcBorders>
          </w:tcPr>
          <w:p w14:paraId="28E6684A" w14:textId="2A563A1C" w:rsidR="00063BF8" w:rsidRPr="00E35910" w:rsidRDefault="00063BF8" w:rsidP="00063BF8">
            <w:pPr>
              <w:pStyle w:val="Level2-Checkbox"/>
              <w:numPr>
                <w:ilvl w:val="0"/>
                <w:numId w:val="0"/>
              </w:numPr>
              <w:rPr>
                <w:b/>
                <w:bCs/>
              </w:rPr>
            </w:pPr>
            <w:r w:rsidRPr="00E35910">
              <w:rPr>
                <w:b/>
                <w:bCs/>
              </w:rPr>
              <w:t>Develop evaluations</w:t>
            </w:r>
          </w:p>
        </w:tc>
        <w:tc>
          <w:tcPr>
            <w:tcW w:w="7141" w:type="dxa"/>
          </w:tcPr>
          <w:p w14:paraId="2A3B9F79" w14:textId="018F47CD" w:rsidR="00063BF8" w:rsidRDefault="00E35910" w:rsidP="00063BF8">
            <w:pPr>
              <w:pStyle w:val="Level2-Checkbox"/>
              <w:numPr>
                <w:ilvl w:val="0"/>
                <w:numId w:val="0"/>
              </w:numPr>
            </w:pPr>
            <w:r w:rsidRPr="00E35910">
              <w:t>Develop daily evaluations with the client and decide whether to distribute in hard-copy or via SurveyMonkey</w:t>
            </w:r>
            <w:r>
              <w:t>.</w:t>
            </w:r>
          </w:p>
        </w:tc>
      </w:tr>
      <w:tr w:rsidR="00063BF8" w14:paraId="344D0962" w14:textId="77777777" w:rsidTr="00E35910">
        <w:tc>
          <w:tcPr>
            <w:tcW w:w="2065" w:type="dxa"/>
            <w:tcBorders>
              <w:top w:val="nil"/>
              <w:bottom w:val="nil"/>
            </w:tcBorders>
          </w:tcPr>
          <w:p w14:paraId="5A6EC5F9" w14:textId="270D0A9A" w:rsidR="00063BF8" w:rsidRPr="00E35910" w:rsidRDefault="00063BF8" w:rsidP="00063BF8">
            <w:pPr>
              <w:pStyle w:val="Level2-Checkbox"/>
              <w:numPr>
                <w:ilvl w:val="0"/>
                <w:numId w:val="0"/>
              </w:numPr>
              <w:rPr>
                <w:b/>
                <w:bCs/>
              </w:rPr>
            </w:pPr>
            <w:r w:rsidRPr="00E35910">
              <w:rPr>
                <w:b/>
                <w:bCs/>
              </w:rPr>
              <w:t>Conduct a dry run with the Moderator</w:t>
            </w:r>
          </w:p>
        </w:tc>
        <w:tc>
          <w:tcPr>
            <w:tcW w:w="7141" w:type="dxa"/>
          </w:tcPr>
          <w:p w14:paraId="66ADCAE1" w14:textId="2CF0A424" w:rsidR="00063BF8" w:rsidRDefault="00E35910" w:rsidP="00063BF8">
            <w:pPr>
              <w:pStyle w:val="Level2-Checkbox"/>
              <w:numPr>
                <w:ilvl w:val="0"/>
                <w:numId w:val="0"/>
              </w:numPr>
            </w:pPr>
            <w:r w:rsidRPr="00E35910">
              <w:t xml:space="preserve">Walk through the content and make sure you have everything in order to do the </w:t>
            </w:r>
            <w:proofErr w:type="gramStart"/>
            <w:r w:rsidRPr="00E35910">
              <w:t>dry-run</w:t>
            </w:r>
            <w:proofErr w:type="gramEnd"/>
            <w:r w:rsidRPr="00E35910">
              <w:t xml:space="preserve"> with your client. Discuss things like timing for pulling simulation results and updating the debrief deck on the fly and the approach the moderator will take in opening and closing</w:t>
            </w:r>
            <w:r>
              <w:t>.</w:t>
            </w:r>
          </w:p>
        </w:tc>
      </w:tr>
      <w:tr w:rsidR="00063BF8" w14:paraId="6CB4C87E" w14:textId="77777777" w:rsidTr="00E35910">
        <w:tc>
          <w:tcPr>
            <w:tcW w:w="2065" w:type="dxa"/>
            <w:tcBorders>
              <w:top w:val="nil"/>
              <w:bottom w:val="nil"/>
            </w:tcBorders>
          </w:tcPr>
          <w:p w14:paraId="0A6DC0CF" w14:textId="22BBE84F" w:rsidR="00063BF8" w:rsidRPr="00E35910" w:rsidRDefault="00063BF8" w:rsidP="00063BF8">
            <w:pPr>
              <w:pStyle w:val="Level2-Checkbox"/>
              <w:numPr>
                <w:ilvl w:val="0"/>
                <w:numId w:val="0"/>
              </w:numPr>
              <w:rPr>
                <w:b/>
                <w:bCs/>
              </w:rPr>
            </w:pPr>
            <w:r w:rsidRPr="00E35910">
              <w:rPr>
                <w:b/>
                <w:bCs/>
              </w:rPr>
              <w:t>Conduct a dry run with the client and Moderator</w:t>
            </w:r>
          </w:p>
        </w:tc>
        <w:tc>
          <w:tcPr>
            <w:tcW w:w="7141" w:type="dxa"/>
          </w:tcPr>
          <w:p w14:paraId="2F8A6E43" w14:textId="0F1D4E07" w:rsidR="00063BF8" w:rsidRDefault="00E35910" w:rsidP="00063BF8">
            <w:pPr>
              <w:pStyle w:val="Level2-Checkbox"/>
              <w:numPr>
                <w:ilvl w:val="0"/>
                <w:numId w:val="0"/>
              </w:numPr>
            </w:pPr>
            <w:r w:rsidRPr="00E35910">
              <w:t>Hold this session with enough time for the moderator to make any adjustments needed. Walk through the Run of Show with the HBP Moderator and the client. Update the Run of Show with any last-minute details that surface. Ask the HBP Moderator to talk through the content for each day, answering questions and incorporating feedback</w:t>
            </w:r>
            <w:r>
              <w:t>.</w:t>
            </w:r>
          </w:p>
        </w:tc>
      </w:tr>
      <w:tr w:rsidR="00063BF8" w14:paraId="31BF3E77" w14:textId="77777777" w:rsidTr="00E35910">
        <w:tc>
          <w:tcPr>
            <w:tcW w:w="2065" w:type="dxa"/>
            <w:tcBorders>
              <w:top w:val="nil"/>
              <w:bottom w:val="nil"/>
            </w:tcBorders>
          </w:tcPr>
          <w:p w14:paraId="6E7C86E7" w14:textId="01498843" w:rsidR="00063BF8" w:rsidRPr="00E35910" w:rsidRDefault="00063BF8" w:rsidP="00063BF8">
            <w:pPr>
              <w:pStyle w:val="Level2-Checkbox"/>
              <w:numPr>
                <w:ilvl w:val="0"/>
                <w:numId w:val="0"/>
              </w:numPr>
              <w:rPr>
                <w:b/>
                <w:bCs/>
              </w:rPr>
            </w:pPr>
            <w:r w:rsidRPr="00E35910">
              <w:rPr>
                <w:b/>
                <w:bCs/>
              </w:rPr>
              <w:t>Review risks and create backup plans</w:t>
            </w:r>
          </w:p>
        </w:tc>
        <w:tc>
          <w:tcPr>
            <w:tcW w:w="7141" w:type="dxa"/>
          </w:tcPr>
          <w:p w14:paraId="3A5032F2" w14:textId="5D818DD5" w:rsidR="00063BF8" w:rsidRDefault="00E35910" w:rsidP="00063BF8">
            <w:pPr>
              <w:pStyle w:val="Level2-Checkbox"/>
              <w:numPr>
                <w:ilvl w:val="0"/>
                <w:numId w:val="0"/>
              </w:numPr>
            </w:pPr>
            <w:r w:rsidRPr="00E35910">
              <w:t>Identify potential areas for risk (</w:t>
            </w:r>
            <w:proofErr w:type="gramStart"/>
            <w:r w:rsidRPr="00E35910">
              <w:t>i.e.</w:t>
            </w:r>
            <w:proofErr w:type="gramEnd"/>
            <w:r w:rsidRPr="00E35910">
              <w:t xml:space="preserve"> if you have a thought leader travelling face-to-face on the day of the session or a senior sponsor who is known to go over his/her allotted speaking time).  Create backup plans for each risk. Share back-up plans with the Moderator for further input and decide how much of the back-up plans need to be communicated to the client.  What you share will depend on their level of anxiety and desire for detail</w:t>
            </w:r>
            <w:r>
              <w:t>.</w:t>
            </w:r>
          </w:p>
        </w:tc>
      </w:tr>
      <w:tr w:rsidR="00063BF8" w14:paraId="5614913A" w14:textId="77777777" w:rsidTr="00E35910">
        <w:tc>
          <w:tcPr>
            <w:tcW w:w="2065" w:type="dxa"/>
            <w:tcBorders>
              <w:top w:val="nil"/>
              <w:bottom w:val="nil"/>
            </w:tcBorders>
          </w:tcPr>
          <w:p w14:paraId="10CC18D3" w14:textId="2BFE840B" w:rsidR="00063BF8" w:rsidRPr="00E35910" w:rsidRDefault="00063BF8" w:rsidP="00063BF8">
            <w:pPr>
              <w:pStyle w:val="Level2-Checkbox"/>
              <w:numPr>
                <w:ilvl w:val="0"/>
                <w:numId w:val="0"/>
              </w:numPr>
              <w:rPr>
                <w:b/>
                <w:bCs/>
              </w:rPr>
            </w:pPr>
            <w:r w:rsidRPr="00E35910">
              <w:rPr>
                <w:b/>
                <w:bCs/>
              </w:rPr>
              <w:t>Conduct a final launch check with the HBP team</w:t>
            </w:r>
          </w:p>
        </w:tc>
        <w:tc>
          <w:tcPr>
            <w:tcW w:w="7141" w:type="dxa"/>
          </w:tcPr>
          <w:p w14:paraId="7E9A7919" w14:textId="77777777" w:rsidR="00063BF8" w:rsidRDefault="00063BF8" w:rsidP="00063BF8">
            <w:pPr>
              <w:pStyle w:val="Level2-Checkbox"/>
              <w:numPr>
                <w:ilvl w:val="0"/>
                <w:numId w:val="0"/>
              </w:numPr>
            </w:pPr>
            <w:r w:rsidRPr="00063BF8">
              <w:t xml:space="preserve">Debrief the client </w:t>
            </w:r>
            <w:proofErr w:type="gramStart"/>
            <w:r w:rsidRPr="00063BF8">
              <w:t>dry-run</w:t>
            </w:r>
            <w:proofErr w:type="gramEnd"/>
            <w:r w:rsidRPr="00063BF8">
              <w:t xml:space="preserve"> with the HBP team and verify that the person traveling to the event has</w:t>
            </w:r>
            <w:r>
              <w:t>:</w:t>
            </w:r>
          </w:p>
          <w:p w14:paraId="3926D48D" w14:textId="77777777" w:rsidR="00063BF8" w:rsidRPr="00063BF8" w:rsidRDefault="00063BF8" w:rsidP="00063BF8">
            <w:pPr>
              <w:pStyle w:val="Level3-Sub-bullet"/>
              <w:rPr>
                <w:b/>
              </w:rPr>
            </w:pPr>
            <w:r w:rsidRPr="00063BF8">
              <w:t>everything he or she needs for the event.</w:t>
            </w:r>
          </w:p>
          <w:p w14:paraId="21B4E61D" w14:textId="77777777" w:rsidR="00063BF8" w:rsidRPr="00063BF8" w:rsidRDefault="00063BF8" w:rsidP="00063BF8">
            <w:pPr>
              <w:pStyle w:val="Level3-Sub-bullet"/>
              <w:rPr>
                <w:b/>
              </w:rPr>
            </w:pPr>
            <w:r w:rsidRPr="00063BF8">
              <w:lastRenderedPageBreak/>
              <w:t>a plan for how to contact other HBP team members for any last-minute or emergency support</w:t>
            </w:r>
          </w:p>
          <w:p w14:paraId="33ECA58D" w14:textId="77777777" w:rsidR="00063BF8" w:rsidRPr="00063BF8" w:rsidRDefault="00063BF8" w:rsidP="00063BF8">
            <w:pPr>
              <w:pStyle w:val="Level3-Sub-bullet"/>
              <w:rPr>
                <w:b/>
              </w:rPr>
            </w:pPr>
            <w:r w:rsidRPr="00063BF8">
              <w:t xml:space="preserve">a </w:t>
            </w:r>
            <w:proofErr w:type="spellStart"/>
            <w:r w:rsidRPr="00063BF8">
              <w:t>usb</w:t>
            </w:r>
            <w:proofErr w:type="spellEnd"/>
            <w:r w:rsidRPr="00063BF8">
              <w:t xml:space="preserve"> drive containing all documents needed for the event (agendas, slides, handouts, evaluations, assignments).</w:t>
            </w:r>
          </w:p>
          <w:p w14:paraId="1897E2D9" w14:textId="77777777" w:rsidR="00063BF8" w:rsidRPr="00063BF8" w:rsidRDefault="00063BF8" w:rsidP="00063BF8">
            <w:pPr>
              <w:pStyle w:val="Level3-Sub-bullet"/>
              <w:rPr>
                <w:b/>
              </w:rPr>
            </w:pPr>
            <w:r w:rsidRPr="00063BF8">
              <w:t>blocked his or her calendar for the time away.</w:t>
            </w:r>
          </w:p>
          <w:p w14:paraId="15E66365" w14:textId="77777777" w:rsidR="00063BF8" w:rsidRPr="00063BF8" w:rsidRDefault="00063BF8" w:rsidP="00063BF8">
            <w:pPr>
              <w:pStyle w:val="Level3-Sub-bullet"/>
              <w:rPr>
                <w:b/>
              </w:rPr>
            </w:pPr>
            <w:r w:rsidRPr="00063BF8">
              <w:t>arranged for support for dependent activities (</w:t>
            </w:r>
            <w:proofErr w:type="gramStart"/>
            <w:r w:rsidRPr="00063BF8">
              <w:t>i.e.</w:t>
            </w:r>
            <w:proofErr w:type="gramEnd"/>
            <w:r w:rsidRPr="00063BF8">
              <w:t xml:space="preserve"> thought leader delivering the lecture from HBP or Klarman).</w:t>
            </w:r>
          </w:p>
          <w:p w14:paraId="427FD4E3" w14:textId="77777777" w:rsidR="00063BF8" w:rsidRPr="00063BF8" w:rsidRDefault="00063BF8" w:rsidP="00063BF8">
            <w:pPr>
              <w:pStyle w:val="Level3-Sub-bullet"/>
              <w:rPr>
                <w:b/>
              </w:rPr>
            </w:pPr>
            <w:r w:rsidRPr="00063BF8">
              <w:t>coverage for any other event tasks as needed by the non-traveling team members.</w:t>
            </w:r>
          </w:p>
          <w:p w14:paraId="00E115F9" w14:textId="7BB5DB47" w:rsidR="00063BF8" w:rsidRDefault="00063BF8" w:rsidP="00063BF8">
            <w:pPr>
              <w:pStyle w:val="Level3-Sub-bullet"/>
            </w:pPr>
            <w:r w:rsidRPr="00063BF8">
              <w:t>coverage for responsibilities in other projects while away</w:t>
            </w:r>
            <w:r w:rsidR="00E35910">
              <w:t>.</w:t>
            </w:r>
          </w:p>
        </w:tc>
      </w:tr>
    </w:tbl>
    <w:p w14:paraId="2985BC2B" w14:textId="02C829E0" w:rsidR="00E80BF5" w:rsidRDefault="00E80BF5" w:rsidP="00063BF8">
      <w:pPr>
        <w:pStyle w:val="Level2-Checkbox"/>
        <w:numPr>
          <w:ilvl w:val="0"/>
          <w:numId w:val="0"/>
        </w:numPr>
        <w:ind w:left="720"/>
      </w:pPr>
      <w:r>
        <w:lastRenderedPageBreak/>
        <w:t xml:space="preserve"> </w:t>
      </w:r>
    </w:p>
    <w:p w14:paraId="25A2B789" w14:textId="77777777" w:rsidR="00E35910" w:rsidRDefault="00E35910" w:rsidP="00E35910">
      <w:pPr>
        <w:pStyle w:val="Level2-Checkbox"/>
        <w:numPr>
          <w:ilvl w:val="0"/>
          <w:numId w:val="22"/>
        </w:numPr>
      </w:pPr>
      <w:r>
        <w:t>Face-to-Face Process: Deliver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231"/>
      </w:tblGrid>
      <w:tr w:rsidR="00E35910" w14:paraId="12E7F86E" w14:textId="77777777" w:rsidTr="00E35910">
        <w:tc>
          <w:tcPr>
            <w:tcW w:w="1975" w:type="dxa"/>
          </w:tcPr>
          <w:p w14:paraId="54337EA0" w14:textId="37FDAB9D" w:rsidR="00E35910" w:rsidRPr="00E35910" w:rsidRDefault="00E35910" w:rsidP="00E35910">
            <w:pPr>
              <w:pStyle w:val="Level2-Checkbox"/>
              <w:numPr>
                <w:ilvl w:val="0"/>
                <w:numId w:val="0"/>
              </w:numPr>
              <w:rPr>
                <w:b/>
                <w:bCs/>
              </w:rPr>
            </w:pPr>
            <w:r w:rsidRPr="00E35910">
              <w:rPr>
                <w:b/>
                <w:bCs/>
              </w:rPr>
              <w:t>Overview</w:t>
            </w:r>
          </w:p>
        </w:tc>
        <w:tc>
          <w:tcPr>
            <w:tcW w:w="7231" w:type="dxa"/>
            <w:tcBorders>
              <w:top w:val="single" w:sz="4" w:space="0" w:color="auto"/>
              <w:bottom w:val="single" w:sz="4" w:space="0" w:color="auto"/>
            </w:tcBorders>
          </w:tcPr>
          <w:p w14:paraId="568DA461" w14:textId="754DA1FD" w:rsidR="00E35910" w:rsidRDefault="00E35910" w:rsidP="00E35910">
            <w:pPr>
              <w:pStyle w:val="Level2-Checkbox"/>
              <w:numPr>
                <w:ilvl w:val="0"/>
                <w:numId w:val="0"/>
              </w:numPr>
            </w:pPr>
            <w:r w:rsidRPr="00E35910">
              <w:t>Being part of delivering of a face-to-face session can be a fulfilling experience, whether you’re a team member onsite, or you’re monitoring it virtually</w:t>
            </w:r>
            <w:r>
              <w:t>.</w:t>
            </w:r>
          </w:p>
        </w:tc>
      </w:tr>
      <w:tr w:rsidR="00E35910" w14:paraId="3E9652A4" w14:textId="77777777" w:rsidTr="00E35910">
        <w:tc>
          <w:tcPr>
            <w:tcW w:w="1975" w:type="dxa"/>
          </w:tcPr>
          <w:p w14:paraId="6832499C" w14:textId="2F9D94F3" w:rsidR="00E35910" w:rsidRPr="00E35910" w:rsidRDefault="00E35910" w:rsidP="00E35910">
            <w:pPr>
              <w:pStyle w:val="Level2-Checkbox"/>
              <w:numPr>
                <w:ilvl w:val="0"/>
                <w:numId w:val="0"/>
              </w:numPr>
              <w:rPr>
                <w:b/>
                <w:bCs/>
              </w:rPr>
            </w:pPr>
            <w:r w:rsidRPr="00E35910">
              <w:rPr>
                <w:b/>
                <w:bCs/>
              </w:rPr>
              <w:t>Onsite tips</w:t>
            </w:r>
          </w:p>
        </w:tc>
        <w:tc>
          <w:tcPr>
            <w:tcW w:w="7231" w:type="dxa"/>
            <w:tcBorders>
              <w:top w:val="single" w:sz="4" w:space="0" w:color="auto"/>
              <w:bottom w:val="single" w:sz="4" w:space="0" w:color="auto"/>
            </w:tcBorders>
          </w:tcPr>
          <w:p w14:paraId="2609B4CF" w14:textId="77777777" w:rsidR="00E35910" w:rsidRDefault="00E35910" w:rsidP="00E35910">
            <w:pPr>
              <w:pStyle w:val="Level2-Checkbox"/>
              <w:numPr>
                <w:ilvl w:val="0"/>
                <w:numId w:val="0"/>
              </w:numPr>
            </w:pPr>
            <w:r w:rsidRPr="00E35910">
              <w:t>Here are several considerations for team members during delivery:</w:t>
            </w:r>
          </w:p>
          <w:p w14:paraId="2B2A8AA7" w14:textId="77777777" w:rsidR="00E35910" w:rsidRPr="00E35910" w:rsidRDefault="00E35910" w:rsidP="00E35910">
            <w:pPr>
              <w:pStyle w:val="Level3-Sub-bullet"/>
              <w:rPr>
                <w:b/>
              </w:rPr>
            </w:pPr>
            <w:r w:rsidRPr="00E35910">
              <w:t>Confirm that the Moderator arrived on schedule.</w:t>
            </w:r>
          </w:p>
          <w:p w14:paraId="1A15FEEA" w14:textId="77777777" w:rsidR="00E35910" w:rsidRPr="00E35910" w:rsidRDefault="00E35910" w:rsidP="00E35910">
            <w:pPr>
              <w:pStyle w:val="Level3-Sub-bullet"/>
              <w:rPr>
                <w:b/>
              </w:rPr>
            </w:pPr>
            <w:r w:rsidRPr="00E35910">
              <w:t>If using a simulation, test access using the Wi-Fi the learners will use.</w:t>
            </w:r>
          </w:p>
          <w:p w14:paraId="58E10D1B" w14:textId="77777777" w:rsidR="00E35910" w:rsidRPr="00E35910" w:rsidRDefault="00E35910" w:rsidP="00E35910">
            <w:pPr>
              <w:pStyle w:val="Level3-Sub-bullet"/>
              <w:rPr>
                <w:b/>
              </w:rPr>
            </w:pPr>
            <w:r w:rsidRPr="00E35910">
              <w:t xml:space="preserve">Be a calm and confident presence, dealing gracefully and thoughtfully with any issues that arise. </w:t>
            </w:r>
          </w:p>
          <w:p w14:paraId="4CC0A431" w14:textId="77777777" w:rsidR="00E35910" w:rsidRPr="00E35910" w:rsidRDefault="00E35910" w:rsidP="00E35910">
            <w:pPr>
              <w:pStyle w:val="Level3-Sub-bullet"/>
              <w:rPr>
                <w:b/>
              </w:rPr>
            </w:pPr>
            <w:r w:rsidRPr="00E35910">
              <w:t>Use your back-up plans as needed.</w:t>
            </w:r>
          </w:p>
          <w:p w14:paraId="1567CE69" w14:textId="77777777" w:rsidR="00E35910" w:rsidRPr="00E35910" w:rsidRDefault="00E35910" w:rsidP="00E35910">
            <w:pPr>
              <w:pStyle w:val="Level3-Sub-bullet"/>
              <w:rPr>
                <w:b/>
              </w:rPr>
            </w:pPr>
            <w:r w:rsidRPr="00E35910">
              <w:t xml:space="preserve">Add value. Suggest best practices, help problem-solve and help out with the on-site activities. </w:t>
            </w:r>
          </w:p>
          <w:p w14:paraId="4A66471E" w14:textId="77777777" w:rsidR="00E35910" w:rsidRPr="00E35910" w:rsidRDefault="00E35910" w:rsidP="00E35910">
            <w:pPr>
              <w:pStyle w:val="Level3-Sub-bullet"/>
              <w:rPr>
                <w:b/>
              </w:rPr>
            </w:pPr>
            <w:r w:rsidRPr="00E35910">
              <w:t>Monitor the delivery of HBP content to make sure that the event satisfied the learning objectives, with an eye to seeing what we can improve for future face-to-face events.</w:t>
            </w:r>
          </w:p>
          <w:p w14:paraId="50C333D9" w14:textId="77777777" w:rsidR="00E35910" w:rsidRPr="00E35910" w:rsidRDefault="00E35910" w:rsidP="00E35910">
            <w:pPr>
              <w:pStyle w:val="Level3-Sub-bullet"/>
              <w:rPr>
                <w:b/>
              </w:rPr>
            </w:pPr>
            <w:r w:rsidRPr="00E35910">
              <w:t xml:space="preserve">For events that are longer than one day, you’ll often have the opportunity to course correct if needed on things like the way the Moderator is engaging with the group, how much time participants are getting to spend doing small-group activity, etc. </w:t>
            </w:r>
          </w:p>
          <w:p w14:paraId="6BA8DF86" w14:textId="77777777" w:rsidR="00E35910" w:rsidRPr="00E35910" w:rsidRDefault="00E35910" w:rsidP="00E35910">
            <w:pPr>
              <w:pStyle w:val="Level3-Sub-bullet"/>
              <w:rPr>
                <w:b/>
              </w:rPr>
            </w:pPr>
            <w:r w:rsidRPr="00E35910">
              <w:t xml:space="preserve">Spend time with the client team and build your relationship.  </w:t>
            </w:r>
          </w:p>
          <w:p w14:paraId="6C3EC19B" w14:textId="489413C3" w:rsidR="00E35910" w:rsidRDefault="00E35910" w:rsidP="00E35910">
            <w:pPr>
              <w:pStyle w:val="Level3-Sub-bullet"/>
            </w:pPr>
            <w:r w:rsidRPr="00E35910">
              <w:t>Help keep the HBP Moderator out of the fray of logistics.</w:t>
            </w:r>
          </w:p>
        </w:tc>
      </w:tr>
      <w:tr w:rsidR="00E35910" w14:paraId="4EA0BFC2" w14:textId="77777777" w:rsidTr="00E35910">
        <w:tc>
          <w:tcPr>
            <w:tcW w:w="1975" w:type="dxa"/>
          </w:tcPr>
          <w:p w14:paraId="27ED36D2" w14:textId="52AA5C7A" w:rsidR="00E35910" w:rsidRPr="00E35910" w:rsidRDefault="00E35910" w:rsidP="00E35910">
            <w:pPr>
              <w:pStyle w:val="Level2-Checkbox"/>
              <w:numPr>
                <w:ilvl w:val="0"/>
                <w:numId w:val="0"/>
              </w:numPr>
              <w:rPr>
                <w:b/>
                <w:bCs/>
              </w:rPr>
            </w:pPr>
            <w:r w:rsidRPr="00E35910">
              <w:rPr>
                <w:b/>
                <w:bCs/>
              </w:rPr>
              <w:lastRenderedPageBreak/>
              <w:t>Provide Thought Leader support</w:t>
            </w:r>
          </w:p>
        </w:tc>
        <w:tc>
          <w:tcPr>
            <w:tcW w:w="7231" w:type="dxa"/>
            <w:tcBorders>
              <w:top w:val="single" w:sz="4" w:space="0" w:color="auto"/>
              <w:bottom w:val="single" w:sz="4" w:space="0" w:color="auto"/>
            </w:tcBorders>
          </w:tcPr>
          <w:p w14:paraId="44F88154" w14:textId="77777777" w:rsidR="00E35910" w:rsidRDefault="00E35910" w:rsidP="00E35910">
            <w:pPr>
              <w:pStyle w:val="Level2-Checkbox"/>
              <w:numPr>
                <w:ilvl w:val="0"/>
                <w:numId w:val="0"/>
              </w:numPr>
            </w:pPr>
            <w:r w:rsidRPr="00E35910">
              <w:t>If the session includes an HBP Thought Leader, support that person by</w:t>
            </w:r>
            <w:r>
              <w:t>:</w:t>
            </w:r>
          </w:p>
          <w:p w14:paraId="3BD6A0F6" w14:textId="77777777" w:rsidR="00E35910" w:rsidRPr="00E35910" w:rsidRDefault="00E35910" w:rsidP="00E35910">
            <w:pPr>
              <w:pStyle w:val="Level3-Sub-bullet"/>
            </w:pPr>
            <w:r w:rsidRPr="00E35910">
              <w:t>Providing an up-to-date participant list so he or she will know who’s in the room.</w:t>
            </w:r>
          </w:p>
          <w:p w14:paraId="525CD694" w14:textId="020EE6A8" w:rsidR="00E35910" w:rsidRDefault="00E35910" w:rsidP="00E35910">
            <w:pPr>
              <w:pStyle w:val="Level3-Sub-bullet"/>
            </w:pPr>
            <w:r w:rsidRPr="00E35910">
              <w:t>Verifying with the Moderator and Thought Leader the cues for signaling and handling learner contributions and questions</w:t>
            </w:r>
            <w:r>
              <w:t>.</w:t>
            </w:r>
          </w:p>
        </w:tc>
      </w:tr>
      <w:tr w:rsidR="00E35910" w14:paraId="1B32BFD0" w14:textId="77777777" w:rsidTr="00E35910">
        <w:tc>
          <w:tcPr>
            <w:tcW w:w="1975" w:type="dxa"/>
          </w:tcPr>
          <w:p w14:paraId="07E96712" w14:textId="252048AD" w:rsidR="00E35910" w:rsidRPr="00E35910" w:rsidRDefault="00E35910" w:rsidP="00E35910">
            <w:pPr>
              <w:pStyle w:val="Level2-Checkbox"/>
              <w:numPr>
                <w:ilvl w:val="0"/>
                <w:numId w:val="0"/>
              </w:numPr>
              <w:rPr>
                <w:b/>
                <w:bCs/>
              </w:rPr>
            </w:pPr>
            <w:r w:rsidRPr="00E35910">
              <w:rPr>
                <w:b/>
                <w:bCs/>
              </w:rPr>
              <w:t>Evaluate</w:t>
            </w:r>
          </w:p>
        </w:tc>
        <w:tc>
          <w:tcPr>
            <w:tcW w:w="7231" w:type="dxa"/>
            <w:tcBorders>
              <w:top w:val="single" w:sz="4" w:space="0" w:color="auto"/>
              <w:bottom w:val="single" w:sz="4" w:space="0" w:color="auto"/>
            </w:tcBorders>
          </w:tcPr>
          <w:p w14:paraId="3C55DD16" w14:textId="77777777" w:rsidR="00E35910" w:rsidRDefault="00E35910" w:rsidP="00E35910">
            <w:pPr>
              <w:pStyle w:val="Level2-Checkbox"/>
              <w:numPr>
                <w:ilvl w:val="0"/>
                <w:numId w:val="0"/>
              </w:numPr>
            </w:pPr>
            <w:r w:rsidRPr="00E35910">
              <w:t>Be certain to implement the evaluation process and collect feedback from the learners</w:t>
            </w:r>
            <w:r>
              <w:t>.</w:t>
            </w:r>
          </w:p>
          <w:p w14:paraId="2023DF1B" w14:textId="47548604" w:rsidR="00E35910" w:rsidRDefault="00E35910" w:rsidP="00E35910">
            <w:pPr>
              <w:pStyle w:val="Level2-Checkbox"/>
              <w:numPr>
                <w:ilvl w:val="0"/>
                <w:numId w:val="0"/>
              </w:numPr>
            </w:pPr>
            <w:r w:rsidRPr="00E35910">
              <w:t>After the event, debrief with the HBP team and Moderator before debriefing with the client</w:t>
            </w:r>
            <w:r>
              <w:t>.</w:t>
            </w:r>
          </w:p>
        </w:tc>
      </w:tr>
    </w:tbl>
    <w:p w14:paraId="0084B1BA" w14:textId="5D5F21DB" w:rsidR="00E80BF5" w:rsidRPr="00E80BF5" w:rsidRDefault="00E80BF5" w:rsidP="00E35910">
      <w:pPr>
        <w:pStyle w:val="Level2-Checkbox"/>
        <w:numPr>
          <w:ilvl w:val="0"/>
          <w:numId w:val="0"/>
        </w:numPr>
        <w:ind w:left="720"/>
      </w:pPr>
      <w:r>
        <w:t xml:space="preserve">  </w:t>
      </w:r>
    </w:p>
    <w:p w14:paraId="5A0E2ECC" w14:textId="4E64DFF3" w:rsidR="00294A3A" w:rsidRPr="00294A3A" w:rsidRDefault="00294A3A" w:rsidP="003E3397">
      <w:pPr>
        <w:pStyle w:val="Level1SectionTitle"/>
        <w:rPr>
          <w:rFonts w:cs="Arial"/>
        </w:rPr>
      </w:pPr>
      <w:r>
        <w:t>QUESTIONS / FEEDBACK</w:t>
      </w:r>
    </w:p>
    <w:p w14:paraId="215E37FB" w14:textId="70115787" w:rsidR="008F5A0C" w:rsidRPr="00096790" w:rsidRDefault="008F5A0C" w:rsidP="003E3397">
      <w:pPr>
        <w:pStyle w:val="NormalText"/>
      </w:pPr>
      <w:r w:rsidRPr="00D819F9">
        <w:t>If you have questions</w:t>
      </w:r>
      <w:r w:rsidR="004D19C0" w:rsidRPr="00D819F9">
        <w:t xml:space="preserve"> and/or feedback</w:t>
      </w:r>
      <w:r w:rsidRPr="00D819F9">
        <w:t xml:space="preserve"> after reviewing this </w:t>
      </w:r>
      <w:r w:rsidR="001263A4">
        <w:t>job aid</w:t>
      </w:r>
      <w:r w:rsidRPr="00D819F9">
        <w:t>, please contact the Delivery PMO team</w:t>
      </w:r>
      <w:r w:rsidR="004D19C0" w:rsidRPr="00D819F9">
        <w:t xml:space="preserve"> via Slack (cl-</w:t>
      </w:r>
      <w:proofErr w:type="spellStart"/>
      <w:r w:rsidR="004D19C0" w:rsidRPr="00D819F9">
        <w:t>gls</w:t>
      </w:r>
      <w:proofErr w:type="spellEnd"/>
      <w:r w:rsidR="004D19C0" w:rsidRPr="00D819F9">
        <w:t>-</w:t>
      </w:r>
      <w:proofErr w:type="spellStart"/>
      <w:r w:rsidR="004D19C0" w:rsidRPr="00D819F9">
        <w:t>coe</w:t>
      </w:r>
      <w:proofErr w:type="spellEnd"/>
      <w:r w:rsidR="004D19C0" w:rsidRPr="00D819F9">
        <w:t>-delivery-</w:t>
      </w:r>
      <w:proofErr w:type="spellStart"/>
      <w:r w:rsidR="004D19C0" w:rsidRPr="00D819F9">
        <w:t>pmo</w:t>
      </w:r>
      <w:proofErr w:type="spellEnd"/>
      <w:r w:rsidR="004D19C0" w:rsidRPr="00D819F9">
        <w:t>)</w:t>
      </w:r>
      <w:r w:rsidRPr="00D819F9">
        <w:t>.</w:t>
      </w:r>
    </w:p>
    <w:sectPr w:rsidR="008F5A0C" w:rsidRPr="00096790" w:rsidSect="0031571D">
      <w:headerReference w:type="default" r:id="rId12"/>
      <w:footerReference w:type="default" r:id="rId13"/>
      <w:headerReference w:type="first" r:id="rId14"/>
      <w:footerReference w:type="first" r:id="rId15"/>
      <w:pgSz w:w="12240" w:h="15840" w:code="1"/>
      <w:pgMar w:top="1152" w:right="1152" w:bottom="720" w:left="1152" w:header="720" w:footer="4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6F806" w14:textId="77777777" w:rsidR="009B53B8" w:rsidRDefault="009B53B8" w:rsidP="007747E3">
      <w:pPr>
        <w:spacing w:after="0" w:line="240" w:lineRule="auto"/>
      </w:pPr>
      <w:r>
        <w:separator/>
      </w:r>
    </w:p>
  </w:endnote>
  <w:endnote w:type="continuationSeparator" w:id="0">
    <w:p w14:paraId="13CD3B27" w14:textId="77777777" w:rsidR="009B53B8" w:rsidRDefault="009B53B8" w:rsidP="00774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8290E" w14:textId="5245271F" w:rsidR="00E50D14" w:rsidRDefault="00E50D14" w:rsidP="0031571D">
    <w:pPr>
      <w:pStyle w:val="Invitenote"/>
      <w:spacing w:line="160" w:lineRule="exact"/>
      <w:ind w:right="36"/>
    </w:pPr>
    <w:r>
      <w:t xml:space="preserve">         </w:t>
    </w:r>
  </w:p>
  <w:p w14:paraId="669BC126" w14:textId="60CA3A35" w:rsidR="00E50D14" w:rsidRDefault="00C36EEA" w:rsidP="0031571D">
    <w:pPr>
      <w:pStyle w:val="Footer"/>
      <w:tabs>
        <w:tab w:val="clear" w:pos="4680"/>
        <w:tab w:val="clear" w:pos="9360"/>
        <w:tab w:val="right" w:pos="0"/>
        <w:tab w:val="left" w:pos="2400"/>
        <w:tab w:val="right" w:pos="9900"/>
      </w:tabs>
      <w:spacing w:before="160"/>
      <w:ind w:right="36"/>
      <w:rPr>
        <w:rFonts w:ascii="Arial" w:eastAsia="MS Mincho" w:hAnsi="Arial" w:cs="Arial"/>
        <w:i/>
        <w:color w:val="7F7F7F"/>
        <w:sz w:val="15"/>
        <w:szCs w:val="15"/>
      </w:rPr>
    </w:pPr>
    <w:r>
      <w:rPr>
        <w:rFonts w:ascii="Arial" w:hAnsi="Arial" w:cs="Arial"/>
        <w:b/>
        <w:color w:val="808080" w:themeColor="background1" w:themeShade="80"/>
        <w:sz w:val="18"/>
        <w:szCs w:val="18"/>
      </w:rPr>
      <w:t>Last updated: 2020</w:t>
    </w:r>
    <w:r w:rsidR="0031571D">
      <w:rPr>
        <w:rFonts w:ascii="Arial" w:hAnsi="Arial" w:cs="Arial"/>
        <w:b/>
        <w:color w:val="808080" w:themeColor="background1" w:themeShade="80"/>
        <w:sz w:val="18"/>
        <w:szCs w:val="18"/>
      </w:rPr>
      <w:t>-</w:t>
    </w:r>
    <w:r w:rsidR="009625D0">
      <w:rPr>
        <w:rFonts w:ascii="Arial" w:hAnsi="Arial" w:cs="Arial"/>
        <w:b/>
        <w:color w:val="808080" w:themeColor="background1" w:themeShade="80"/>
        <w:sz w:val="18"/>
        <w:szCs w:val="18"/>
      </w:rPr>
      <w:t>11</w:t>
    </w:r>
    <w:r w:rsidR="0031571D">
      <w:rPr>
        <w:rFonts w:ascii="Arial" w:hAnsi="Arial" w:cs="Arial"/>
        <w:b/>
        <w:color w:val="808080" w:themeColor="background1" w:themeShade="80"/>
        <w:sz w:val="18"/>
        <w:szCs w:val="18"/>
      </w:rPr>
      <w:t>-</w:t>
    </w:r>
    <w:r w:rsidR="009625D0">
      <w:rPr>
        <w:rFonts w:ascii="Arial" w:hAnsi="Arial" w:cs="Arial"/>
        <w:b/>
        <w:color w:val="808080" w:themeColor="background1" w:themeShade="80"/>
        <w:sz w:val="18"/>
        <w:szCs w:val="18"/>
      </w:rPr>
      <w:t>1</w:t>
    </w:r>
    <w:r w:rsidR="003E3397">
      <w:rPr>
        <w:rFonts w:ascii="Arial" w:hAnsi="Arial" w:cs="Arial"/>
        <w:b/>
        <w:color w:val="808080" w:themeColor="background1" w:themeShade="80"/>
        <w:sz w:val="18"/>
        <w:szCs w:val="18"/>
      </w:rPr>
      <w:t>3</w:t>
    </w:r>
    <w:r>
      <w:rPr>
        <w:rFonts w:ascii="Arial" w:eastAsia="MS Mincho" w:hAnsi="Arial" w:cs="Arial"/>
        <w:i/>
        <w:color w:val="7F7F7F"/>
        <w:sz w:val="15"/>
        <w:szCs w:val="15"/>
      </w:rPr>
      <w:tab/>
    </w:r>
    <w:r w:rsidR="00F540EB">
      <w:rPr>
        <w:rFonts w:ascii="Arial" w:eastAsia="MS Mincho" w:hAnsi="Arial" w:cs="Arial"/>
        <w:i/>
        <w:color w:val="7F7F7F"/>
        <w:sz w:val="15"/>
        <w:szCs w:val="15"/>
      </w:rPr>
      <w:tab/>
    </w:r>
    <w:r w:rsidR="00E50D14">
      <w:rPr>
        <w:rFonts w:ascii="Arial" w:hAnsi="Arial" w:cs="Arial"/>
        <w:b/>
        <w:color w:val="808080" w:themeColor="background1" w:themeShade="80"/>
        <w:sz w:val="18"/>
        <w:szCs w:val="18"/>
      </w:rPr>
      <w:t xml:space="preserve">Page </w:t>
    </w:r>
    <w:r w:rsidR="00E50D14">
      <w:rPr>
        <w:rFonts w:ascii="Arial" w:hAnsi="Arial" w:cs="Arial"/>
        <w:b/>
        <w:color w:val="808080" w:themeColor="background1" w:themeShade="80"/>
        <w:sz w:val="18"/>
        <w:szCs w:val="18"/>
      </w:rPr>
      <w:fldChar w:fldCharType="begin"/>
    </w:r>
    <w:r w:rsidR="00E50D14">
      <w:rPr>
        <w:rFonts w:ascii="Arial" w:hAnsi="Arial" w:cs="Arial"/>
        <w:b/>
        <w:color w:val="808080" w:themeColor="background1" w:themeShade="80"/>
        <w:sz w:val="18"/>
        <w:szCs w:val="18"/>
      </w:rPr>
      <w:instrText xml:space="preserve"> PAGE </w:instrText>
    </w:r>
    <w:r w:rsidR="00E50D14">
      <w:rPr>
        <w:rFonts w:ascii="Arial" w:hAnsi="Arial" w:cs="Arial"/>
        <w:b/>
        <w:color w:val="808080" w:themeColor="background1" w:themeShade="80"/>
        <w:sz w:val="18"/>
        <w:szCs w:val="18"/>
      </w:rPr>
      <w:fldChar w:fldCharType="separate"/>
    </w:r>
    <w:r w:rsidR="006A262C">
      <w:rPr>
        <w:rFonts w:ascii="Arial" w:hAnsi="Arial" w:cs="Arial"/>
        <w:b/>
        <w:noProof/>
        <w:color w:val="808080" w:themeColor="background1" w:themeShade="80"/>
        <w:sz w:val="18"/>
        <w:szCs w:val="18"/>
      </w:rPr>
      <w:t>13</w:t>
    </w:r>
    <w:r w:rsidR="00E50D14">
      <w:rPr>
        <w:rFonts w:ascii="Arial" w:hAnsi="Arial" w:cs="Arial"/>
        <w:b/>
        <w:color w:val="808080" w:themeColor="background1" w:themeShade="80"/>
        <w:sz w:val="18"/>
        <w:szCs w:val="18"/>
      </w:rPr>
      <w:fldChar w:fldCharType="end"/>
    </w:r>
    <w:r w:rsidR="00E50D14">
      <w:rPr>
        <w:rFonts w:ascii="Arial" w:hAnsi="Arial" w:cs="Arial"/>
        <w:b/>
        <w:color w:val="808080" w:themeColor="background1" w:themeShade="80"/>
        <w:sz w:val="18"/>
        <w:szCs w:val="18"/>
      </w:rPr>
      <w:t xml:space="preserve"> of </w:t>
    </w:r>
    <w:r w:rsidR="00E50D14">
      <w:rPr>
        <w:rFonts w:ascii="Arial" w:hAnsi="Arial" w:cs="Arial"/>
        <w:b/>
        <w:color w:val="808080" w:themeColor="background1" w:themeShade="80"/>
        <w:sz w:val="18"/>
        <w:szCs w:val="18"/>
      </w:rPr>
      <w:fldChar w:fldCharType="begin"/>
    </w:r>
    <w:r w:rsidR="00E50D14">
      <w:rPr>
        <w:rFonts w:ascii="Arial" w:hAnsi="Arial" w:cs="Arial"/>
        <w:b/>
        <w:color w:val="808080" w:themeColor="background1" w:themeShade="80"/>
        <w:sz w:val="18"/>
        <w:szCs w:val="18"/>
      </w:rPr>
      <w:instrText xml:space="preserve"> NUMPAGES </w:instrText>
    </w:r>
    <w:r w:rsidR="00E50D14">
      <w:rPr>
        <w:rFonts w:ascii="Arial" w:hAnsi="Arial" w:cs="Arial"/>
        <w:b/>
        <w:color w:val="808080" w:themeColor="background1" w:themeShade="80"/>
        <w:sz w:val="18"/>
        <w:szCs w:val="18"/>
      </w:rPr>
      <w:fldChar w:fldCharType="separate"/>
    </w:r>
    <w:r w:rsidR="006A262C">
      <w:rPr>
        <w:rFonts w:ascii="Arial" w:hAnsi="Arial" w:cs="Arial"/>
        <w:b/>
        <w:noProof/>
        <w:color w:val="808080" w:themeColor="background1" w:themeShade="80"/>
        <w:sz w:val="18"/>
        <w:szCs w:val="18"/>
      </w:rPr>
      <w:t>16</w:t>
    </w:r>
    <w:r w:rsidR="00E50D14">
      <w:rPr>
        <w:rFonts w:ascii="Arial" w:hAnsi="Arial" w:cs="Arial"/>
        <w:b/>
        <w:color w:val="808080" w:themeColor="background1" w:themeShade="80"/>
        <w:sz w:val="18"/>
        <w:szCs w:val="18"/>
      </w:rPr>
      <w:fldChar w:fldCharType="end"/>
    </w:r>
  </w:p>
  <w:p w14:paraId="004DAF17" w14:textId="77777777" w:rsidR="00E50D14" w:rsidRDefault="00E50D14" w:rsidP="00034969">
    <w:pPr>
      <w:pStyle w:val="Footer"/>
      <w:tabs>
        <w:tab w:val="clear" w:pos="9360"/>
        <w:tab w:val="left" w:pos="7560"/>
        <w:tab w:val="right" w:pos="9540"/>
      </w:tabs>
      <w:rPr>
        <w:rFonts w:ascii="Arial" w:eastAsia="MS Mincho" w:hAnsi="Arial" w:cs="Arial"/>
        <w:i/>
        <w:color w:val="7F7F7F"/>
        <w:sz w:val="15"/>
        <w:szCs w:val="15"/>
      </w:rPr>
    </w:pPr>
  </w:p>
  <w:p w14:paraId="3F42C87E" w14:textId="4CB617AD" w:rsidR="00E50D14" w:rsidRPr="00034969" w:rsidRDefault="00E50D14">
    <w:pPr>
      <w:pStyle w:val="Footer"/>
      <w:rPr>
        <w:b/>
      </w:rPr>
    </w:pPr>
    <w:r w:rsidRPr="006D5FA5">
      <w:rPr>
        <w:rFonts w:ascii="Arial" w:eastAsia="MS Mincho" w:hAnsi="Arial" w:cs="Arial"/>
        <w:i/>
        <w:color w:val="7F7F7F"/>
        <w:sz w:val="15"/>
        <w:szCs w:val="15"/>
      </w:rPr>
      <w:t>© 20</w:t>
    </w:r>
    <w:r w:rsidR="00567BE0">
      <w:rPr>
        <w:rFonts w:ascii="Arial" w:eastAsia="MS Mincho" w:hAnsi="Arial" w:cs="Arial"/>
        <w:i/>
        <w:color w:val="7F7F7F"/>
        <w:sz w:val="15"/>
        <w:szCs w:val="15"/>
      </w:rPr>
      <w:t>20</w:t>
    </w:r>
    <w:r w:rsidRPr="006D5FA5">
      <w:rPr>
        <w:rFonts w:ascii="Arial" w:eastAsia="MS Mincho" w:hAnsi="Arial" w:cs="Arial"/>
        <w:i/>
        <w:color w:val="7F7F7F"/>
        <w:sz w:val="15"/>
        <w:szCs w:val="15"/>
      </w:rPr>
      <w:t xml:space="preserve"> Harvard Business School Publishing. All rights reserved. Harvard Business School Publishing is an affiliate of Harvard Business School.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9092C" w14:textId="77777777" w:rsidR="008F5A0C" w:rsidRDefault="008F5A0C" w:rsidP="008F5A0C">
    <w:pPr>
      <w:pStyle w:val="Invitenote"/>
      <w:spacing w:line="160" w:lineRule="exact"/>
    </w:pPr>
    <w:r>
      <w:t xml:space="preserve">         </w:t>
    </w:r>
  </w:p>
  <w:p w14:paraId="5341CBE1" w14:textId="62282223" w:rsidR="008F5A0C" w:rsidRDefault="008F5A0C" w:rsidP="008F5A0C">
    <w:pPr>
      <w:pStyle w:val="Footer"/>
      <w:tabs>
        <w:tab w:val="clear" w:pos="4680"/>
        <w:tab w:val="clear" w:pos="9360"/>
        <w:tab w:val="right" w:pos="0"/>
        <w:tab w:val="left" w:pos="8640"/>
      </w:tabs>
      <w:spacing w:before="160"/>
      <w:ind w:right="274"/>
      <w:rPr>
        <w:rFonts w:ascii="Arial" w:eastAsia="MS Mincho" w:hAnsi="Arial" w:cs="Arial"/>
        <w:i/>
        <w:color w:val="7F7F7F"/>
        <w:sz w:val="15"/>
        <w:szCs w:val="15"/>
      </w:rPr>
    </w:pPr>
    <w:r>
      <w:rPr>
        <w:rFonts w:ascii="Arial" w:hAnsi="Arial" w:cs="Arial"/>
        <w:b/>
        <w:color w:val="808080" w:themeColor="background1" w:themeShade="80"/>
        <w:sz w:val="18"/>
        <w:szCs w:val="18"/>
      </w:rPr>
      <w:t>Last updated: 2020.09.</w:t>
    </w:r>
    <w:r w:rsidR="00382747">
      <w:rPr>
        <w:rFonts w:ascii="Arial" w:hAnsi="Arial" w:cs="Arial"/>
        <w:b/>
        <w:color w:val="808080" w:themeColor="background1" w:themeShade="80"/>
        <w:sz w:val="18"/>
        <w:szCs w:val="18"/>
      </w:rPr>
      <w:t>2</w:t>
    </w:r>
    <w:r w:rsidR="00F540EB">
      <w:rPr>
        <w:rFonts w:ascii="Arial" w:hAnsi="Arial" w:cs="Arial"/>
        <w:b/>
        <w:color w:val="808080" w:themeColor="background1" w:themeShade="80"/>
        <w:sz w:val="18"/>
        <w:szCs w:val="18"/>
      </w:rPr>
      <w:t>3</w:t>
    </w:r>
    <w:r>
      <w:rPr>
        <w:rFonts w:ascii="Arial" w:eastAsia="MS Mincho" w:hAnsi="Arial" w:cs="Arial"/>
        <w:i/>
        <w:color w:val="7F7F7F"/>
        <w:sz w:val="15"/>
        <w:szCs w:val="15"/>
      </w:rPr>
      <w:tab/>
    </w:r>
    <w:r>
      <w:rPr>
        <w:rFonts w:ascii="Arial" w:hAnsi="Arial" w:cs="Arial"/>
        <w:b/>
        <w:color w:val="808080" w:themeColor="background1" w:themeShade="80"/>
        <w:sz w:val="18"/>
        <w:szCs w:val="18"/>
      </w:rPr>
      <w:t xml:space="preserve">Page </w:t>
    </w:r>
    <w:r>
      <w:rPr>
        <w:rFonts w:ascii="Arial" w:hAnsi="Arial" w:cs="Arial"/>
        <w:b/>
        <w:color w:val="808080" w:themeColor="background1" w:themeShade="80"/>
        <w:sz w:val="18"/>
        <w:szCs w:val="18"/>
      </w:rPr>
      <w:fldChar w:fldCharType="begin"/>
    </w:r>
    <w:r>
      <w:rPr>
        <w:rFonts w:ascii="Arial" w:hAnsi="Arial" w:cs="Arial"/>
        <w:b/>
        <w:color w:val="808080" w:themeColor="background1" w:themeShade="80"/>
        <w:sz w:val="18"/>
        <w:szCs w:val="18"/>
      </w:rPr>
      <w:instrText xml:space="preserve"> PAGE </w:instrText>
    </w:r>
    <w:r>
      <w:rPr>
        <w:rFonts w:ascii="Arial" w:hAnsi="Arial" w:cs="Arial"/>
        <w:b/>
        <w:color w:val="808080" w:themeColor="background1" w:themeShade="80"/>
        <w:sz w:val="18"/>
        <w:szCs w:val="18"/>
      </w:rPr>
      <w:fldChar w:fldCharType="separate"/>
    </w:r>
    <w:r>
      <w:rPr>
        <w:rFonts w:ascii="Arial" w:hAnsi="Arial" w:cs="Arial"/>
        <w:b/>
        <w:color w:val="808080" w:themeColor="background1" w:themeShade="80"/>
        <w:sz w:val="18"/>
        <w:szCs w:val="18"/>
      </w:rPr>
      <w:t>2</w:t>
    </w:r>
    <w:r>
      <w:rPr>
        <w:rFonts w:ascii="Arial" w:hAnsi="Arial" w:cs="Arial"/>
        <w:b/>
        <w:color w:val="808080" w:themeColor="background1" w:themeShade="80"/>
        <w:sz w:val="18"/>
        <w:szCs w:val="18"/>
      </w:rPr>
      <w:fldChar w:fldCharType="end"/>
    </w:r>
    <w:r>
      <w:rPr>
        <w:rFonts w:ascii="Arial" w:hAnsi="Arial" w:cs="Arial"/>
        <w:b/>
        <w:color w:val="808080" w:themeColor="background1" w:themeShade="80"/>
        <w:sz w:val="18"/>
        <w:szCs w:val="18"/>
      </w:rPr>
      <w:t xml:space="preserve"> of </w:t>
    </w:r>
    <w:r>
      <w:rPr>
        <w:rFonts w:ascii="Arial" w:hAnsi="Arial" w:cs="Arial"/>
        <w:b/>
        <w:color w:val="808080" w:themeColor="background1" w:themeShade="80"/>
        <w:sz w:val="18"/>
        <w:szCs w:val="18"/>
      </w:rPr>
      <w:fldChar w:fldCharType="begin"/>
    </w:r>
    <w:r>
      <w:rPr>
        <w:rFonts w:ascii="Arial" w:hAnsi="Arial" w:cs="Arial"/>
        <w:b/>
        <w:color w:val="808080" w:themeColor="background1" w:themeShade="80"/>
        <w:sz w:val="18"/>
        <w:szCs w:val="18"/>
      </w:rPr>
      <w:instrText xml:space="preserve"> NUMPAGES </w:instrText>
    </w:r>
    <w:r>
      <w:rPr>
        <w:rFonts w:ascii="Arial" w:hAnsi="Arial" w:cs="Arial"/>
        <w:b/>
        <w:color w:val="808080" w:themeColor="background1" w:themeShade="80"/>
        <w:sz w:val="18"/>
        <w:szCs w:val="18"/>
      </w:rPr>
      <w:fldChar w:fldCharType="separate"/>
    </w:r>
    <w:r>
      <w:rPr>
        <w:rFonts w:ascii="Arial" w:hAnsi="Arial" w:cs="Arial"/>
        <w:b/>
        <w:color w:val="808080" w:themeColor="background1" w:themeShade="80"/>
        <w:sz w:val="18"/>
        <w:szCs w:val="18"/>
      </w:rPr>
      <w:t>3</w:t>
    </w:r>
    <w:r>
      <w:rPr>
        <w:rFonts w:ascii="Arial" w:hAnsi="Arial" w:cs="Arial"/>
        <w:b/>
        <w:color w:val="808080" w:themeColor="background1" w:themeShade="80"/>
        <w:sz w:val="18"/>
        <w:szCs w:val="18"/>
      </w:rPr>
      <w:fldChar w:fldCharType="end"/>
    </w:r>
  </w:p>
  <w:p w14:paraId="1E3749FC" w14:textId="77777777" w:rsidR="008F5A0C" w:rsidRDefault="008F5A0C" w:rsidP="008F5A0C">
    <w:pPr>
      <w:pStyle w:val="Footer"/>
      <w:tabs>
        <w:tab w:val="clear" w:pos="9360"/>
        <w:tab w:val="left" w:pos="7560"/>
        <w:tab w:val="right" w:pos="9540"/>
      </w:tabs>
      <w:rPr>
        <w:rFonts w:ascii="Arial" w:eastAsia="MS Mincho" w:hAnsi="Arial" w:cs="Arial"/>
        <w:i/>
        <w:color w:val="7F7F7F"/>
        <w:sz w:val="15"/>
        <w:szCs w:val="15"/>
      </w:rPr>
    </w:pPr>
  </w:p>
  <w:p w14:paraId="383F3E40" w14:textId="38B2904D" w:rsidR="00E50D14" w:rsidRPr="006D5FA5" w:rsidRDefault="008F5A0C" w:rsidP="006D5FA5">
    <w:pPr>
      <w:pStyle w:val="Footer"/>
      <w:rPr>
        <w:b/>
      </w:rPr>
    </w:pPr>
    <w:r w:rsidRPr="006D5FA5">
      <w:rPr>
        <w:rFonts w:ascii="Arial" w:eastAsia="MS Mincho" w:hAnsi="Arial" w:cs="Arial"/>
        <w:i/>
        <w:color w:val="7F7F7F"/>
        <w:sz w:val="15"/>
        <w:szCs w:val="15"/>
      </w:rPr>
      <w:t>© 20</w:t>
    </w:r>
    <w:r>
      <w:rPr>
        <w:rFonts w:ascii="Arial" w:eastAsia="MS Mincho" w:hAnsi="Arial" w:cs="Arial"/>
        <w:i/>
        <w:color w:val="7F7F7F"/>
        <w:sz w:val="15"/>
        <w:szCs w:val="15"/>
      </w:rPr>
      <w:t>20</w:t>
    </w:r>
    <w:r w:rsidRPr="006D5FA5">
      <w:rPr>
        <w:rFonts w:ascii="Arial" w:eastAsia="MS Mincho" w:hAnsi="Arial" w:cs="Arial"/>
        <w:i/>
        <w:color w:val="7F7F7F"/>
        <w:sz w:val="15"/>
        <w:szCs w:val="15"/>
      </w:rPr>
      <w:t xml:space="preserve"> Harvard Business School Publishing. All rights reserved. Harvard Business School Publishing is an affiliate of Harvard Business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6545F" w14:textId="77777777" w:rsidR="009B53B8" w:rsidRDefault="009B53B8" w:rsidP="007747E3">
      <w:pPr>
        <w:spacing w:after="0" w:line="240" w:lineRule="auto"/>
      </w:pPr>
      <w:r>
        <w:separator/>
      </w:r>
    </w:p>
  </w:footnote>
  <w:footnote w:type="continuationSeparator" w:id="0">
    <w:p w14:paraId="336A2232" w14:textId="77777777" w:rsidR="009B53B8" w:rsidRDefault="009B53B8" w:rsidP="00774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2A12B" w14:textId="1EEB43C5" w:rsidR="00567BE0" w:rsidRPr="00567BE0" w:rsidRDefault="00567BE0" w:rsidP="00567BE0">
    <w:pPr>
      <w:pStyle w:val="Header"/>
      <w:ind w:left="2250"/>
      <w:rPr>
        <w:rFonts w:ascii="Arial" w:hAnsi="Arial" w:cs="Arial"/>
        <w:b/>
        <w:bCs/>
        <w:sz w:val="32"/>
        <w:szCs w:val="32"/>
      </w:rPr>
    </w:pPr>
    <w:bookmarkStart w:id="0" w:name="_Hlk51191260"/>
    <w:r w:rsidRPr="00567BE0">
      <w:rPr>
        <w:rFonts w:ascii="Arial" w:hAnsi="Arial" w:cs="Arial"/>
        <w:noProof/>
        <w:sz w:val="32"/>
        <w:szCs w:val="32"/>
      </w:rPr>
      <w:drawing>
        <wp:anchor distT="0" distB="0" distL="114300" distR="114300" simplePos="0" relativeHeight="251661312" behindDoc="0" locked="0" layoutInCell="1" allowOverlap="1" wp14:anchorId="1E3FDE45" wp14:editId="133EBFAE">
          <wp:simplePos x="0" y="0"/>
          <wp:positionH relativeFrom="page">
            <wp:posOffset>762000</wp:posOffset>
          </wp:positionH>
          <wp:positionV relativeFrom="page">
            <wp:posOffset>305435</wp:posOffset>
          </wp:positionV>
          <wp:extent cx="1507490" cy="1091565"/>
          <wp:effectExtent l="0" t="0" r="0" b="0"/>
          <wp:wrapNone/>
          <wp:docPr id="13" name="Picture 13">
            <a:extLst xmlns:a="http://schemas.openxmlformats.org/drawingml/2006/main">
              <a:ext uri="{FF2B5EF4-FFF2-40B4-BE49-F238E27FC236}">
                <a16:creationId xmlns:a16="http://schemas.microsoft.com/office/drawing/2014/main" id="{1EDA8E29-4462-3649-8A55-FD4044919D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1EDA8E29-4462-3649-8A55-FD4044919D18}"/>
                      </a:ext>
                    </a:extLst>
                  </pic:cNvPr>
                  <pic:cNvPicPr>
                    <a:picLocks noChangeAspect="1"/>
                  </pic:cNvPicPr>
                </pic:nvPicPr>
                <pic:blipFill>
                  <a:blip r:embed="rId1"/>
                  <a:stretch>
                    <a:fillRect/>
                  </a:stretch>
                </pic:blipFill>
                <pic:spPr>
                  <a:xfrm>
                    <a:off x="0" y="0"/>
                    <a:ext cx="1507490" cy="1091565"/>
                  </a:xfrm>
                  <a:prstGeom prst="rect">
                    <a:avLst/>
                  </a:prstGeom>
                </pic:spPr>
              </pic:pic>
            </a:graphicData>
          </a:graphic>
          <wp14:sizeRelH relativeFrom="page">
            <wp14:pctWidth>0</wp14:pctWidth>
          </wp14:sizeRelH>
          <wp14:sizeRelV relativeFrom="page">
            <wp14:pctHeight>0</wp14:pctHeight>
          </wp14:sizeRelV>
        </wp:anchor>
      </w:drawing>
    </w:r>
    <w:r w:rsidR="00D84DA2">
      <w:rPr>
        <w:rFonts w:ascii="Arial" w:hAnsi="Arial" w:cs="Arial"/>
        <w:b/>
        <w:bCs/>
        <w:sz w:val="32"/>
        <w:szCs w:val="32"/>
      </w:rPr>
      <w:t>DELIVERY GUIDE</w:t>
    </w:r>
    <w:r w:rsidRPr="00567BE0">
      <w:rPr>
        <w:rFonts w:ascii="Arial" w:hAnsi="Arial" w:cs="Arial"/>
        <w:b/>
        <w:bCs/>
        <w:sz w:val="32"/>
        <w:szCs w:val="32"/>
      </w:rPr>
      <w:t>:</w:t>
    </w:r>
  </w:p>
  <w:p w14:paraId="2CBDEE27" w14:textId="7FF8EE44" w:rsidR="00567BE0" w:rsidRPr="00567BE0" w:rsidRDefault="00864EA5" w:rsidP="00567BE0">
    <w:pPr>
      <w:pStyle w:val="Header"/>
      <w:ind w:left="2250"/>
      <w:rPr>
        <w:rFonts w:ascii="Arial" w:hAnsi="Arial" w:cs="Arial"/>
        <w:sz w:val="32"/>
        <w:szCs w:val="32"/>
      </w:rPr>
    </w:pPr>
    <w:r>
      <w:rPr>
        <w:rFonts w:ascii="Arial" w:hAnsi="Arial" w:cs="Arial"/>
        <w:sz w:val="32"/>
        <w:szCs w:val="32"/>
      </w:rPr>
      <w:t>Face to Face Session Process and Tools</w:t>
    </w:r>
  </w:p>
  <w:p w14:paraId="0D6607A4" w14:textId="77777777" w:rsidR="00567BE0" w:rsidRPr="00567BE0" w:rsidRDefault="00567BE0" w:rsidP="00567BE0">
    <w:pPr>
      <w:pStyle w:val="Header"/>
      <w:ind w:left="1530"/>
      <w:rPr>
        <w:sz w:val="40"/>
        <w:szCs w:val="40"/>
      </w:rPr>
    </w:pPr>
  </w:p>
  <w:bookmarkEnd w:id="0"/>
  <w:p w14:paraId="2A3D1934" w14:textId="77777777" w:rsidR="00567BE0" w:rsidRPr="00567BE0" w:rsidRDefault="00567BE0" w:rsidP="00567B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1A1F4" w14:textId="173E540D" w:rsidR="00567BE0" w:rsidRPr="00567BE0" w:rsidRDefault="00567BE0" w:rsidP="00567BE0">
    <w:pPr>
      <w:pStyle w:val="Header"/>
      <w:ind w:left="2250"/>
      <w:rPr>
        <w:rFonts w:ascii="Arial" w:hAnsi="Arial" w:cs="Arial"/>
        <w:b/>
        <w:bCs/>
        <w:sz w:val="32"/>
        <w:szCs w:val="32"/>
      </w:rPr>
    </w:pPr>
    <w:r w:rsidRPr="00567BE0">
      <w:rPr>
        <w:rFonts w:ascii="Arial" w:hAnsi="Arial" w:cs="Arial"/>
        <w:noProof/>
        <w:sz w:val="32"/>
        <w:szCs w:val="32"/>
      </w:rPr>
      <w:drawing>
        <wp:anchor distT="0" distB="0" distL="114300" distR="114300" simplePos="0" relativeHeight="251659264" behindDoc="0" locked="0" layoutInCell="1" allowOverlap="1" wp14:anchorId="79672517" wp14:editId="0F33E4BE">
          <wp:simplePos x="0" y="0"/>
          <wp:positionH relativeFrom="page">
            <wp:posOffset>571500</wp:posOffset>
          </wp:positionH>
          <wp:positionV relativeFrom="page">
            <wp:posOffset>295910</wp:posOffset>
          </wp:positionV>
          <wp:extent cx="1507490" cy="1091565"/>
          <wp:effectExtent l="0" t="0" r="0" b="0"/>
          <wp:wrapNone/>
          <wp:docPr id="11" name="Picture 11">
            <a:extLst xmlns:a="http://schemas.openxmlformats.org/drawingml/2006/main">
              <a:ext uri="{FF2B5EF4-FFF2-40B4-BE49-F238E27FC236}">
                <a16:creationId xmlns:a16="http://schemas.microsoft.com/office/drawing/2014/main" id="{1EDA8E29-4462-3649-8A55-FD4044919D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1EDA8E29-4462-3649-8A55-FD4044919D18}"/>
                      </a:ext>
                    </a:extLst>
                  </pic:cNvPr>
                  <pic:cNvPicPr>
                    <a:picLocks noChangeAspect="1"/>
                  </pic:cNvPicPr>
                </pic:nvPicPr>
                <pic:blipFill>
                  <a:blip r:embed="rId1"/>
                  <a:stretch>
                    <a:fillRect/>
                  </a:stretch>
                </pic:blipFill>
                <pic:spPr>
                  <a:xfrm>
                    <a:off x="0" y="0"/>
                    <a:ext cx="1507490" cy="1091565"/>
                  </a:xfrm>
                  <a:prstGeom prst="rect">
                    <a:avLst/>
                  </a:prstGeom>
                </pic:spPr>
              </pic:pic>
            </a:graphicData>
          </a:graphic>
          <wp14:sizeRelH relativeFrom="page">
            <wp14:pctWidth>0</wp14:pctWidth>
          </wp14:sizeRelH>
          <wp14:sizeRelV relativeFrom="page">
            <wp14:pctHeight>0</wp14:pctHeight>
          </wp14:sizeRelV>
        </wp:anchor>
      </w:drawing>
    </w:r>
    <w:r w:rsidR="00070252">
      <w:rPr>
        <w:rFonts w:ascii="Arial" w:hAnsi="Arial" w:cs="Arial"/>
        <w:b/>
        <w:bCs/>
        <w:sz w:val="32"/>
        <w:szCs w:val="32"/>
      </w:rPr>
      <w:t>JOB AID</w:t>
    </w:r>
    <w:r w:rsidRPr="00567BE0">
      <w:rPr>
        <w:rFonts w:ascii="Arial" w:hAnsi="Arial" w:cs="Arial"/>
        <w:b/>
        <w:bCs/>
        <w:sz w:val="32"/>
        <w:szCs w:val="32"/>
      </w:rPr>
      <w:t>:</w:t>
    </w:r>
  </w:p>
  <w:p w14:paraId="6645609F" w14:textId="578F6EB1" w:rsidR="00294A3A" w:rsidRPr="00567BE0" w:rsidRDefault="00070252" w:rsidP="00567BE0">
    <w:pPr>
      <w:pStyle w:val="Header"/>
      <w:ind w:left="2250"/>
      <w:rPr>
        <w:rFonts w:ascii="Arial" w:hAnsi="Arial" w:cs="Arial"/>
        <w:sz w:val="32"/>
        <w:szCs w:val="32"/>
      </w:rPr>
    </w:pPr>
    <w:r>
      <w:rPr>
        <w:rFonts w:ascii="Arial" w:hAnsi="Arial" w:cs="Arial"/>
        <w:sz w:val="32"/>
        <w:szCs w:val="32"/>
      </w:rPr>
      <w:t>PSA: Locate Contract</w:t>
    </w:r>
  </w:p>
  <w:p w14:paraId="7847164D" w14:textId="2D897C66" w:rsidR="00567BE0" w:rsidRPr="00567BE0" w:rsidRDefault="00567BE0" w:rsidP="00D819F9">
    <w:pPr>
      <w:pStyle w:val="Header"/>
      <w:ind w:left="2250"/>
      <w:rPr>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B73DB"/>
    <w:multiLevelType w:val="hybridMultilevel"/>
    <w:tmpl w:val="5ADCFCBC"/>
    <w:lvl w:ilvl="0" w:tplc="E814F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955B96"/>
    <w:multiLevelType w:val="hybridMultilevel"/>
    <w:tmpl w:val="A6301D28"/>
    <w:lvl w:ilvl="0" w:tplc="E15045B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E0A7A"/>
    <w:multiLevelType w:val="hybridMultilevel"/>
    <w:tmpl w:val="3424C9C8"/>
    <w:lvl w:ilvl="0" w:tplc="AD3E9AE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D5FEB"/>
    <w:multiLevelType w:val="hybridMultilevel"/>
    <w:tmpl w:val="ED8A6C6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E692D"/>
    <w:multiLevelType w:val="hybridMultilevel"/>
    <w:tmpl w:val="53927088"/>
    <w:lvl w:ilvl="0" w:tplc="85569E4A">
      <w:start w:val="1"/>
      <w:numFmt w:val="bullet"/>
      <w:pStyle w:val="Level3-Sub-bullet"/>
      <w:lvlText w:val=""/>
      <w:lvlJc w:val="left"/>
      <w:pPr>
        <w:ind w:left="1080" w:hanging="360"/>
      </w:pPr>
      <w:rPr>
        <w:rFonts w:ascii="Symbol" w:hAnsi="Symbol" w:hint="default"/>
      </w:rPr>
    </w:lvl>
    <w:lvl w:ilvl="1" w:tplc="1F24EAB2">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8E7AB9"/>
    <w:multiLevelType w:val="hybridMultilevel"/>
    <w:tmpl w:val="F04401AA"/>
    <w:lvl w:ilvl="0" w:tplc="8548A228">
      <w:start w:val="1"/>
      <w:numFmt w:val="decimal"/>
      <w:pStyle w:val="Level1SectionTitle"/>
      <w:lvlText w:val="%1."/>
      <w:lvlJc w:val="left"/>
      <w:pPr>
        <w:ind w:left="360" w:hanging="360"/>
      </w:pPr>
      <w:rPr>
        <w:rFonts w:hint="default"/>
      </w:rPr>
    </w:lvl>
    <w:lvl w:ilvl="1" w:tplc="1F24EAB2">
      <w:start w:val="1"/>
      <w:numFmt w:val="upperLetter"/>
      <w:pStyle w:val="Level2-Primarytask"/>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645A1C"/>
    <w:multiLevelType w:val="hybridMultilevel"/>
    <w:tmpl w:val="A7AE72B2"/>
    <w:lvl w:ilvl="0" w:tplc="0409000F">
      <w:start w:val="1"/>
      <w:numFmt w:val="decimal"/>
      <w:lvlText w:val="%1."/>
      <w:lvlJc w:val="left"/>
      <w:pPr>
        <w:ind w:left="720" w:hanging="360"/>
      </w:pPr>
    </w:lvl>
    <w:lvl w:ilvl="1" w:tplc="CECE664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B54772"/>
    <w:multiLevelType w:val="hybridMultilevel"/>
    <w:tmpl w:val="253A91CA"/>
    <w:lvl w:ilvl="0" w:tplc="9A064562">
      <w:start w:val="1"/>
      <w:numFmt w:val="decimal"/>
      <w:pStyle w:val="Level3-Sub-task"/>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CF2238"/>
    <w:multiLevelType w:val="hybridMultilevel"/>
    <w:tmpl w:val="AD3C7122"/>
    <w:lvl w:ilvl="0" w:tplc="97EEEA28">
      <w:start w:val="1"/>
      <w:numFmt w:val="bullet"/>
      <w:lvlText w:val=""/>
      <w:lvlJc w:val="left"/>
      <w:pPr>
        <w:ind w:left="720" w:hanging="360"/>
      </w:pPr>
      <w:rPr>
        <w:rFonts w:ascii="Wingdings" w:hAnsi="Wingdings" w:hint="default"/>
      </w:rPr>
    </w:lvl>
    <w:lvl w:ilvl="1" w:tplc="1F24EAB2">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66249"/>
    <w:multiLevelType w:val="hybridMultilevel"/>
    <w:tmpl w:val="27705C28"/>
    <w:lvl w:ilvl="0" w:tplc="BD944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A97173"/>
    <w:multiLevelType w:val="hybridMultilevel"/>
    <w:tmpl w:val="567A0BB6"/>
    <w:lvl w:ilvl="0" w:tplc="7B749B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4F32AC"/>
    <w:multiLevelType w:val="hybridMultilevel"/>
    <w:tmpl w:val="149AD3F4"/>
    <w:lvl w:ilvl="0" w:tplc="0409000F">
      <w:start w:val="1"/>
      <w:numFmt w:val="decimal"/>
      <w:lvlText w:val="%1."/>
      <w:lvlJc w:val="left"/>
      <w:pPr>
        <w:ind w:left="720" w:hanging="360"/>
      </w:pPr>
    </w:lvl>
    <w:lvl w:ilvl="1" w:tplc="16181BF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BF6432"/>
    <w:multiLevelType w:val="hybridMultilevel"/>
    <w:tmpl w:val="353800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DE41EC"/>
    <w:multiLevelType w:val="multilevel"/>
    <w:tmpl w:val="71FEAE0A"/>
    <w:lvl w:ilvl="0">
      <w:start w:val="1"/>
      <w:numFmt w:val="lowerLetter"/>
      <w:lvlText w:val="%1."/>
      <w:lvlJc w:val="left"/>
      <w:pPr>
        <w:tabs>
          <w:tab w:val="num" w:pos="576"/>
        </w:tabs>
        <w:ind w:left="1152" w:hanging="576"/>
      </w:pPr>
      <w:rPr>
        <w:rFonts w:hint="default"/>
        <w:b w:val="0"/>
      </w:rPr>
    </w:lvl>
    <w:lvl w:ilvl="1">
      <w:start w:val="1"/>
      <w:numFmt w:val="decimal"/>
      <w:lvlText w:val="%2."/>
      <w:lvlJc w:val="left"/>
      <w:pPr>
        <w:tabs>
          <w:tab w:val="num" w:pos="1560"/>
        </w:tabs>
        <w:ind w:left="1560" w:hanging="360"/>
      </w:pPr>
      <w:rPr>
        <w:rFonts w:hint="default"/>
      </w:rPr>
    </w:lvl>
    <w:lvl w:ilvl="2">
      <w:start w:val="1"/>
      <w:numFmt w:val="lowerRoman"/>
      <w:lvlText w:val="%3."/>
      <w:lvlJc w:val="right"/>
      <w:pPr>
        <w:tabs>
          <w:tab w:val="num" w:pos="2280"/>
        </w:tabs>
        <w:ind w:left="2280" w:hanging="180"/>
      </w:pPr>
      <w:rPr>
        <w:rFonts w:hint="default"/>
      </w:rPr>
    </w:lvl>
    <w:lvl w:ilvl="3">
      <w:start w:val="1"/>
      <w:numFmt w:val="decimal"/>
      <w:lvlText w:val="%4."/>
      <w:lvlJc w:val="left"/>
      <w:pPr>
        <w:tabs>
          <w:tab w:val="num" w:pos="3000"/>
        </w:tabs>
        <w:ind w:left="3000" w:hanging="360"/>
      </w:pPr>
      <w:rPr>
        <w:rFonts w:hint="default"/>
      </w:rPr>
    </w:lvl>
    <w:lvl w:ilvl="4">
      <w:start w:val="1"/>
      <w:numFmt w:val="lowerLetter"/>
      <w:lvlText w:val="%5."/>
      <w:lvlJc w:val="left"/>
      <w:pPr>
        <w:tabs>
          <w:tab w:val="num" w:pos="3720"/>
        </w:tabs>
        <w:ind w:left="3720" w:hanging="360"/>
      </w:pPr>
      <w:rPr>
        <w:rFonts w:hint="default"/>
      </w:rPr>
    </w:lvl>
    <w:lvl w:ilvl="5">
      <w:start w:val="1"/>
      <w:numFmt w:val="lowerRoman"/>
      <w:lvlText w:val="%6."/>
      <w:lvlJc w:val="right"/>
      <w:pPr>
        <w:tabs>
          <w:tab w:val="num" w:pos="4440"/>
        </w:tabs>
        <w:ind w:left="4440" w:hanging="180"/>
      </w:pPr>
      <w:rPr>
        <w:rFonts w:hint="default"/>
      </w:rPr>
    </w:lvl>
    <w:lvl w:ilvl="6">
      <w:start w:val="1"/>
      <w:numFmt w:val="decimal"/>
      <w:lvlText w:val="%7."/>
      <w:lvlJc w:val="left"/>
      <w:pPr>
        <w:tabs>
          <w:tab w:val="num" w:pos="5160"/>
        </w:tabs>
        <w:ind w:left="5160" w:hanging="360"/>
      </w:pPr>
      <w:rPr>
        <w:rFonts w:hint="default"/>
      </w:rPr>
    </w:lvl>
    <w:lvl w:ilvl="7">
      <w:start w:val="1"/>
      <w:numFmt w:val="lowerLetter"/>
      <w:lvlText w:val="%8."/>
      <w:lvlJc w:val="left"/>
      <w:pPr>
        <w:tabs>
          <w:tab w:val="num" w:pos="5880"/>
        </w:tabs>
        <w:ind w:left="5880" w:hanging="360"/>
      </w:pPr>
      <w:rPr>
        <w:rFonts w:hint="default"/>
      </w:rPr>
    </w:lvl>
    <w:lvl w:ilvl="8">
      <w:start w:val="1"/>
      <w:numFmt w:val="lowerRoman"/>
      <w:lvlText w:val="%9."/>
      <w:lvlJc w:val="right"/>
      <w:pPr>
        <w:tabs>
          <w:tab w:val="num" w:pos="6600"/>
        </w:tabs>
        <w:ind w:left="6600" w:hanging="180"/>
      </w:pPr>
      <w:rPr>
        <w:rFonts w:hint="default"/>
      </w:rPr>
    </w:lvl>
  </w:abstractNum>
  <w:abstractNum w:abstractNumId="14" w15:restartNumberingAfterBreak="0">
    <w:nsid w:val="59F43A43"/>
    <w:multiLevelType w:val="hybridMultilevel"/>
    <w:tmpl w:val="D8827BD6"/>
    <w:lvl w:ilvl="0" w:tplc="97EEEA28">
      <w:start w:val="1"/>
      <w:numFmt w:val="bullet"/>
      <w:pStyle w:val="Level2-Checkbox"/>
      <w:lvlText w:val=""/>
      <w:lvlJc w:val="left"/>
      <w:pPr>
        <w:ind w:left="720" w:hanging="360"/>
      </w:pPr>
      <w:rPr>
        <w:rFonts w:ascii="Wingdings" w:hAnsi="Wingdings" w:hint="default"/>
      </w:rPr>
    </w:lvl>
    <w:lvl w:ilvl="1" w:tplc="1F24EAB2">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065AD6"/>
    <w:multiLevelType w:val="hybridMultilevel"/>
    <w:tmpl w:val="E1A64144"/>
    <w:lvl w:ilvl="0" w:tplc="89AAC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FF61DC"/>
    <w:multiLevelType w:val="hybridMultilevel"/>
    <w:tmpl w:val="7BCEFCA2"/>
    <w:lvl w:ilvl="0" w:tplc="CFBABEA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E079D0"/>
    <w:multiLevelType w:val="hybridMultilevel"/>
    <w:tmpl w:val="34F29A7C"/>
    <w:lvl w:ilvl="0" w:tplc="04090001">
      <w:start w:val="1"/>
      <w:numFmt w:val="bullet"/>
      <w:lvlText w:val=""/>
      <w:lvlJc w:val="left"/>
      <w:pPr>
        <w:ind w:left="360" w:hanging="360"/>
      </w:pPr>
      <w:rPr>
        <w:rFonts w:ascii="Symbol" w:hAnsi="Symbol" w:hint="default"/>
      </w:rPr>
    </w:lvl>
    <w:lvl w:ilvl="1" w:tplc="299CB2F2">
      <w:start w:val="1"/>
      <w:numFmt w:val="bullet"/>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548240A"/>
    <w:multiLevelType w:val="hybridMultilevel"/>
    <w:tmpl w:val="1936B042"/>
    <w:lvl w:ilvl="0" w:tplc="58FE6B2E">
      <w:start w:val="1"/>
      <w:numFmt w:val="bullet"/>
      <w:pStyle w:val="intro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2"/>
  </w:num>
  <w:num w:numId="3">
    <w:abstractNumId w:val="17"/>
  </w:num>
  <w:num w:numId="4">
    <w:abstractNumId w:val="13"/>
  </w:num>
  <w:num w:numId="5">
    <w:abstractNumId w:val="10"/>
  </w:num>
  <w:num w:numId="6">
    <w:abstractNumId w:val="5"/>
  </w:num>
  <w:num w:numId="7">
    <w:abstractNumId w:val="6"/>
  </w:num>
  <w:num w:numId="8">
    <w:abstractNumId w:val="11"/>
  </w:num>
  <w:num w:numId="9">
    <w:abstractNumId w:val="3"/>
  </w:num>
  <w:num w:numId="10">
    <w:abstractNumId w:val="11"/>
    <w:lvlOverride w:ilvl="0">
      <w:startOverride w:val="1"/>
    </w:lvlOverride>
  </w:num>
  <w:num w:numId="11">
    <w:abstractNumId w:val="11"/>
    <w:lvlOverride w:ilvl="0">
      <w:startOverride w:val="1"/>
    </w:lvlOverride>
  </w:num>
  <w:num w:numId="12">
    <w:abstractNumId w:val="11"/>
    <w:lvlOverride w:ilvl="0">
      <w:lvl w:ilvl="0" w:tplc="0409000F">
        <w:start w:val="1"/>
        <w:numFmt w:val="decimal"/>
        <w:lvlText w:val="%1."/>
        <w:lvlJc w:val="left"/>
        <w:pPr>
          <w:ind w:left="1440" w:hanging="360"/>
        </w:pPr>
        <w:rPr>
          <w:rFonts w:hint="default"/>
        </w:rPr>
      </w:lvl>
    </w:lvlOverride>
    <w:lvlOverride w:ilvl="1">
      <w:lvl w:ilvl="1" w:tplc="16181BF0">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3">
    <w:abstractNumId w:val="11"/>
    <w:lvlOverride w:ilvl="0">
      <w:startOverride w:val="1"/>
    </w:lvlOverride>
  </w:num>
  <w:num w:numId="14">
    <w:abstractNumId w:val="16"/>
  </w:num>
  <w:num w:numId="15">
    <w:abstractNumId w:val="0"/>
  </w:num>
  <w:num w:numId="16">
    <w:abstractNumId w:val="15"/>
  </w:num>
  <w:num w:numId="17">
    <w:abstractNumId w:val="9"/>
  </w:num>
  <w:num w:numId="18">
    <w:abstractNumId w:val="12"/>
  </w:num>
  <w:num w:numId="19">
    <w:abstractNumId w:val="7"/>
  </w:num>
  <w:num w:numId="20">
    <w:abstractNumId w:val="1"/>
  </w:num>
  <w:num w:numId="21">
    <w:abstractNumId w:val="14"/>
  </w:num>
  <w:num w:numId="22">
    <w:abstractNumId w:val="8"/>
  </w:num>
  <w:num w:numId="2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7E3"/>
    <w:rsid w:val="00000782"/>
    <w:rsid w:val="000008C9"/>
    <w:rsid w:val="00001E29"/>
    <w:rsid w:val="0000599D"/>
    <w:rsid w:val="00010172"/>
    <w:rsid w:val="0001313C"/>
    <w:rsid w:val="0001456F"/>
    <w:rsid w:val="00016D28"/>
    <w:rsid w:val="000212F8"/>
    <w:rsid w:val="00024E6E"/>
    <w:rsid w:val="000263F0"/>
    <w:rsid w:val="00026D6D"/>
    <w:rsid w:val="000279B4"/>
    <w:rsid w:val="00031054"/>
    <w:rsid w:val="00031759"/>
    <w:rsid w:val="00033A92"/>
    <w:rsid w:val="000348A9"/>
    <w:rsid w:val="00034969"/>
    <w:rsid w:val="00037DA0"/>
    <w:rsid w:val="000405D6"/>
    <w:rsid w:val="000410F9"/>
    <w:rsid w:val="0004200A"/>
    <w:rsid w:val="0004252B"/>
    <w:rsid w:val="0004308E"/>
    <w:rsid w:val="000451DA"/>
    <w:rsid w:val="000474E0"/>
    <w:rsid w:val="00047B10"/>
    <w:rsid w:val="00050507"/>
    <w:rsid w:val="0005231B"/>
    <w:rsid w:val="00054AEE"/>
    <w:rsid w:val="00054B6F"/>
    <w:rsid w:val="00057C43"/>
    <w:rsid w:val="0006033F"/>
    <w:rsid w:val="00063310"/>
    <w:rsid w:val="00063BF8"/>
    <w:rsid w:val="00066C48"/>
    <w:rsid w:val="00067C7D"/>
    <w:rsid w:val="00070252"/>
    <w:rsid w:val="00080154"/>
    <w:rsid w:val="000834F1"/>
    <w:rsid w:val="00083B0D"/>
    <w:rsid w:val="00084587"/>
    <w:rsid w:val="00085216"/>
    <w:rsid w:val="0008776E"/>
    <w:rsid w:val="00092EB9"/>
    <w:rsid w:val="00096790"/>
    <w:rsid w:val="000A4D88"/>
    <w:rsid w:val="000A648B"/>
    <w:rsid w:val="000B156A"/>
    <w:rsid w:val="000B6165"/>
    <w:rsid w:val="000B7832"/>
    <w:rsid w:val="000C0F3B"/>
    <w:rsid w:val="000C105B"/>
    <w:rsid w:val="000C12D0"/>
    <w:rsid w:val="000C36D9"/>
    <w:rsid w:val="000C3BE0"/>
    <w:rsid w:val="000C48B2"/>
    <w:rsid w:val="000C504F"/>
    <w:rsid w:val="000D06A9"/>
    <w:rsid w:val="000D08AF"/>
    <w:rsid w:val="000D1873"/>
    <w:rsid w:val="000E2145"/>
    <w:rsid w:val="000E235E"/>
    <w:rsid w:val="000E4B68"/>
    <w:rsid w:val="000E7495"/>
    <w:rsid w:val="000E7C02"/>
    <w:rsid w:val="000F5317"/>
    <w:rsid w:val="001006EC"/>
    <w:rsid w:val="00101409"/>
    <w:rsid w:val="001046A4"/>
    <w:rsid w:val="0011072F"/>
    <w:rsid w:val="00114394"/>
    <w:rsid w:val="00114EAC"/>
    <w:rsid w:val="00115B46"/>
    <w:rsid w:val="00117C02"/>
    <w:rsid w:val="00120045"/>
    <w:rsid w:val="00122062"/>
    <w:rsid w:val="00125768"/>
    <w:rsid w:val="001263A4"/>
    <w:rsid w:val="001268C7"/>
    <w:rsid w:val="00130B60"/>
    <w:rsid w:val="001345F5"/>
    <w:rsid w:val="00134CD8"/>
    <w:rsid w:val="00134E79"/>
    <w:rsid w:val="0013684A"/>
    <w:rsid w:val="001413FB"/>
    <w:rsid w:val="00144A72"/>
    <w:rsid w:val="001450E2"/>
    <w:rsid w:val="001526BF"/>
    <w:rsid w:val="001579E3"/>
    <w:rsid w:val="001601EF"/>
    <w:rsid w:val="00162988"/>
    <w:rsid w:val="001679DA"/>
    <w:rsid w:val="001679DE"/>
    <w:rsid w:val="00175704"/>
    <w:rsid w:val="00176DD8"/>
    <w:rsid w:val="00181672"/>
    <w:rsid w:val="001923C3"/>
    <w:rsid w:val="001951F6"/>
    <w:rsid w:val="00195FB3"/>
    <w:rsid w:val="001A1269"/>
    <w:rsid w:val="001A25C5"/>
    <w:rsid w:val="001A5A81"/>
    <w:rsid w:val="001A6F01"/>
    <w:rsid w:val="001A7295"/>
    <w:rsid w:val="001B01BD"/>
    <w:rsid w:val="001B543B"/>
    <w:rsid w:val="001B6E3F"/>
    <w:rsid w:val="001B79C4"/>
    <w:rsid w:val="001D2E5D"/>
    <w:rsid w:val="001E0B00"/>
    <w:rsid w:val="001E76D9"/>
    <w:rsid w:val="001F22C2"/>
    <w:rsid w:val="001F3735"/>
    <w:rsid w:val="001F6C4E"/>
    <w:rsid w:val="00201DF7"/>
    <w:rsid w:val="00204026"/>
    <w:rsid w:val="00204363"/>
    <w:rsid w:val="00210D67"/>
    <w:rsid w:val="00213A68"/>
    <w:rsid w:val="00214EB8"/>
    <w:rsid w:val="00215984"/>
    <w:rsid w:val="00216ECF"/>
    <w:rsid w:val="00224335"/>
    <w:rsid w:val="002254F8"/>
    <w:rsid w:val="00226314"/>
    <w:rsid w:val="00226533"/>
    <w:rsid w:val="0022705F"/>
    <w:rsid w:val="0023058D"/>
    <w:rsid w:val="00234EA2"/>
    <w:rsid w:val="00243F0A"/>
    <w:rsid w:val="00247598"/>
    <w:rsid w:val="002510F8"/>
    <w:rsid w:val="00264479"/>
    <w:rsid w:val="002662E8"/>
    <w:rsid w:val="002725E8"/>
    <w:rsid w:val="00274060"/>
    <w:rsid w:val="0027586D"/>
    <w:rsid w:val="00280974"/>
    <w:rsid w:val="00283584"/>
    <w:rsid w:val="00287CE1"/>
    <w:rsid w:val="002912E7"/>
    <w:rsid w:val="00291B02"/>
    <w:rsid w:val="00292753"/>
    <w:rsid w:val="00294A3A"/>
    <w:rsid w:val="00294B32"/>
    <w:rsid w:val="002954F2"/>
    <w:rsid w:val="002A4506"/>
    <w:rsid w:val="002A4C99"/>
    <w:rsid w:val="002B115E"/>
    <w:rsid w:val="002B1DA7"/>
    <w:rsid w:val="002B223C"/>
    <w:rsid w:val="002B265D"/>
    <w:rsid w:val="002B6E0F"/>
    <w:rsid w:val="002B7C65"/>
    <w:rsid w:val="002C7E03"/>
    <w:rsid w:val="002D38D4"/>
    <w:rsid w:val="002D4D92"/>
    <w:rsid w:val="002E0C92"/>
    <w:rsid w:val="002E67BF"/>
    <w:rsid w:val="002E7A03"/>
    <w:rsid w:val="002F4BD6"/>
    <w:rsid w:val="002F642B"/>
    <w:rsid w:val="00300B35"/>
    <w:rsid w:val="00303FB1"/>
    <w:rsid w:val="00304F5F"/>
    <w:rsid w:val="0030758B"/>
    <w:rsid w:val="00307641"/>
    <w:rsid w:val="00307AF3"/>
    <w:rsid w:val="00307C47"/>
    <w:rsid w:val="00312EFD"/>
    <w:rsid w:val="0031571D"/>
    <w:rsid w:val="00321027"/>
    <w:rsid w:val="00321220"/>
    <w:rsid w:val="00322B28"/>
    <w:rsid w:val="00322B7B"/>
    <w:rsid w:val="003252DE"/>
    <w:rsid w:val="00330CA5"/>
    <w:rsid w:val="003333AB"/>
    <w:rsid w:val="0035062B"/>
    <w:rsid w:val="00351D89"/>
    <w:rsid w:val="003521F0"/>
    <w:rsid w:val="003528A9"/>
    <w:rsid w:val="00355394"/>
    <w:rsid w:val="00361A73"/>
    <w:rsid w:val="00362E77"/>
    <w:rsid w:val="003645A0"/>
    <w:rsid w:val="003665C4"/>
    <w:rsid w:val="003673DD"/>
    <w:rsid w:val="00367F9D"/>
    <w:rsid w:val="00374182"/>
    <w:rsid w:val="00382747"/>
    <w:rsid w:val="00384A08"/>
    <w:rsid w:val="00390DDD"/>
    <w:rsid w:val="003931D9"/>
    <w:rsid w:val="003970A1"/>
    <w:rsid w:val="00397785"/>
    <w:rsid w:val="00397E76"/>
    <w:rsid w:val="003A0676"/>
    <w:rsid w:val="003A57DE"/>
    <w:rsid w:val="003B21C4"/>
    <w:rsid w:val="003B2B86"/>
    <w:rsid w:val="003B31F7"/>
    <w:rsid w:val="003B5299"/>
    <w:rsid w:val="003B789B"/>
    <w:rsid w:val="003B7989"/>
    <w:rsid w:val="003C00B5"/>
    <w:rsid w:val="003C0FC0"/>
    <w:rsid w:val="003C6851"/>
    <w:rsid w:val="003C68DD"/>
    <w:rsid w:val="003C749D"/>
    <w:rsid w:val="003C7EAD"/>
    <w:rsid w:val="003D1C05"/>
    <w:rsid w:val="003E1633"/>
    <w:rsid w:val="003E2B87"/>
    <w:rsid w:val="003E3397"/>
    <w:rsid w:val="003E4E75"/>
    <w:rsid w:val="003E58E5"/>
    <w:rsid w:val="003F398F"/>
    <w:rsid w:val="003F39E8"/>
    <w:rsid w:val="003F573F"/>
    <w:rsid w:val="003F6620"/>
    <w:rsid w:val="00400496"/>
    <w:rsid w:val="0040099B"/>
    <w:rsid w:val="00404DF9"/>
    <w:rsid w:val="004063F8"/>
    <w:rsid w:val="00410375"/>
    <w:rsid w:val="00412D88"/>
    <w:rsid w:val="0041499F"/>
    <w:rsid w:val="00416B28"/>
    <w:rsid w:val="00416BDE"/>
    <w:rsid w:val="004212E7"/>
    <w:rsid w:val="00423BEE"/>
    <w:rsid w:val="00423FC7"/>
    <w:rsid w:val="004251CC"/>
    <w:rsid w:val="00425B28"/>
    <w:rsid w:val="004329C0"/>
    <w:rsid w:val="00433026"/>
    <w:rsid w:val="0043312A"/>
    <w:rsid w:val="0044135F"/>
    <w:rsid w:val="00445126"/>
    <w:rsid w:val="00446AE0"/>
    <w:rsid w:val="0045450C"/>
    <w:rsid w:val="00455634"/>
    <w:rsid w:val="0045654A"/>
    <w:rsid w:val="0046182B"/>
    <w:rsid w:val="004671D4"/>
    <w:rsid w:val="004751AD"/>
    <w:rsid w:val="00475C9A"/>
    <w:rsid w:val="00482FC3"/>
    <w:rsid w:val="00485A6A"/>
    <w:rsid w:val="00485AFF"/>
    <w:rsid w:val="00487599"/>
    <w:rsid w:val="0049003D"/>
    <w:rsid w:val="00491EE0"/>
    <w:rsid w:val="004951E8"/>
    <w:rsid w:val="00495AEE"/>
    <w:rsid w:val="00497381"/>
    <w:rsid w:val="004A26E3"/>
    <w:rsid w:val="004A2A85"/>
    <w:rsid w:val="004A6C91"/>
    <w:rsid w:val="004A6E4B"/>
    <w:rsid w:val="004A7FBF"/>
    <w:rsid w:val="004B35F6"/>
    <w:rsid w:val="004B5EB6"/>
    <w:rsid w:val="004C0DE5"/>
    <w:rsid w:val="004C14CF"/>
    <w:rsid w:val="004C1E5E"/>
    <w:rsid w:val="004C26E1"/>
    <w:rsid w:val="004C39C7"/>
    <w:rsid w:val="004C3B27"/>
    <w:rsid w:val="004C3B96"/>
    <w:rsid w:val="004D0165"/>
    <w:rsid w:val="004D19C0"/>
    <w:rsid w:val="004D3FB8"/>
    <w:rsid w:val="004D7EF3"/>
    <w:rsid w:val="004E0442"/>
    <w:rsid w:val="004E509E"/>
    <w:rsid w:val="004E6949"/>
    <w:rsid w:val="004F0668"/>
    <w:rsid w:val="004F07A5"/>
    <w:rsid w:val="004F14AC"/>
    <w:rsid w:val="004F47EB"/>
    <w:rsid w:val="004F798D"/>
    <w:rsid w:val="0050128D"/>
    <w:rsid w:val="0050163D"/>
    <w:rsid w:val="00502157"/>
    <w:rsid w:val="005118DB"/>
    <w:rsid w:val="00514242"/>
    <w:rsid w:val="00516A5B"/>
    <w:rsid w:val="005214F2"/>
    <w:rsid w:val="00521E5B"/>
    <w:rsid w:val="00523CCC"/>
    <w:rsid w:val="00530023"/>
    <w:rsid w:val="0053024F"/>
    <w:rsid w:val="00532E12"/>
    <w:rsid w:val="005365C2"/>
    <w:rsid w:val="00537580"/>
    <w:rsid w:val="00537C9E"/>
    <w:rsid w:val="00540B60"/>
    <w:rsid w:val="005421A1"/>
    <w:rsid w:val="0054229C"/>
    <w:rsid w:val="00547A79"/>
    <w:rsid w:val="005513CA"/>
    <w:rsid w:val="00553069"/>
    <w:rsid w:val="00557280"/>
    <w:rsid w:val="00557A2F"/>
    <w:rsid w:val="00561578"/>
    <w:rsid w:val="0056302F"/>
    <w:rsid w:val="00563369"/>
    <w:rsid w:val="00565D6D"/>
    <w:rsid w:val="00566E0B"/>
    <w:rsid w:val="00567BE0"/>
    <w:rsid w:val="00570EC0"/>
    <w:rsid w:val="0057143B"/>
    <w:rsid w:val="00577B03"/>
    <w:rsid w:val="0058006C"/>
    <w:rsid w:val="00583D48"/>
    <w:rsid w:val="0058494D"/>
    <w:rsid w:val="00586C14"/>
    <w:rsid w:val="00587A26"/>
    <w:rsid w:val="00590B75"/>
    <w:rsid w:val="00592AD4"/>
    <w:rsid w:val="00593940"/>
    <w:rsid w:val="00593C7D"/>
    <w:rsid w:val="00596FFB"/>
    <w:rsid w:val="00597151"/>
    <w:rsid w:val="005A3487"/>
    <w:rsid w:val="005A5784"/>
    <w:rsid w:val="005A5D5C"/>
    <w:rsid w:val="005B1137"/>
    <w:rsid w:val="005B70A5"/>
    <w:rsid w:val="005B7455"/>
    <w:rsid w:val="005C029E"/>
    <w:rsid w:val="005C38FF"/>
    <w:rsid w:val="005C3AA2"/>
    <w:rsid w:val="005D6755"/>
    <w:rsid w:val="005D768C"/>
    <w:rsid w:val="005D79E9"/>
    <w:rsid w:val="005E22D5"/>
    <w:rsid w:val="005E2819"/>
    <w:rsid w:val="005E6892"/>
    <w:rsid w:val="005F3D6E"/>
    <w:rsid w:val="005F645B"/>
    <w:rsid w:val="005F6467"/>
    <w:rsid w:val="00600911"/>
    <w:rsid w:val="0060106D"/>
    <w:rsid w:val="0060120E"/>
    <w:rsid w:val="00602EDE"/>
    <w:rsid w:val="00603066"/>
    <w:rsid w:val="006043B3"/>
    <w:rsid w:val="00606660"/>
    <w:rsid w:val="00607367"/>
    <w:rsid w:val="006141D6"/>
    <w:rsid w:val="00615208"/>
    <w:rsid w:val="0062356E"/>
    <w:rsid w:val="006241D0"/>
    <w:rsid w:val="00625A67"/>
    <w:rsid w:val="006278D3"/>
    <w:rsid w:val="006319E6"/>
    <w:rsid w:val="006344AE"/>
    <w:rsid w:val="006349DF"/>
    <w:rsid w:val="0064005A"/>
    <w:rsid w:val="006400BF"/>
    <w:rsid w:val="00640BD9"/>
    <w:rsid w:val="00641022"/>
    <w:rsid w:val="00644525"/>
    <w:rsid w:val="00644FF8"/>
    <w:rsid w:val="00645EC9"/>
    <w:rsid w:val="0065004C"/>
    <w:rsid w:val="006535DD"/>
    <w:rsid w:val="00653698"/>
    <w:rsid w:val="00654A8F"/>
    <w:rsid w:val="0065689F"/>
    <w:rsid w:val="00661C86"/>
    <w:rsid w:val="00662658"/>
    <w:rsid w:val="006634F3"/>
    <w:rsid w:val="006650EA"/>
    <w:rsid w:val="00666FA3"/>
    <w:rsid w:val="006678E7"/>
    <w:rsid w:val="00671B65"/>
    <w:rsid w:val="00673045"/>
    <w:rsid w:val="00673686"/>
    <w:rsid w:val="00676423"/>
    <w:rsid w:val="0067743D"/>
    <w:rsid w:val="0067793E"/>
    <w:rsid w:val="006855DA"/>
    <w:rsid w:val="0068768B"/>
    <w:rsid w:val="00692FAD"/>
    <w:rsid w:val="0069438C"/>
    <w:rsid w:val="006946A9"/>
    <w:rsid w:val="006A132A"/>
    <w:rsid w:val="006A262C"/>
    <w:rsid w:val="006A265D"/>
    <w:rsid w:val="006A6EF4"/>
    <w:rsid w:val="006B0563"/>
    <w:rsid w:val="006B619B"/>
    <w:rsid w:val="006B748A"/>
    <w:rsid w:val="006C33EF"/>
    <w:rsid w:val="006C523F"/>
    <w:rsid w:val="006C7288"/>
    <w:rsid w:val="006D1DA6"/>
    <w:rsid w:val="006D5C3C"/>
    <w:rsid w:val="006D5FA5"/>
    <w:rsid w:val="006D6650"/>
    <w:rsid w:val="006E0DA6"/>
    <w:rsid w:val="006E1A47"/>
    <w:rsid w:val="006E1A80"/>
    <w:rsid w:val="006E20CE"/>
    <w:rsid w:val="006E5235"/>
    <w:rsid w:val="006E5CDA"/>
    <w:rsid w:val="006F270C"/>
    <w:rsid w:val="006F2961"/>
    <w:rsid w:val="006F3332"/>
    <w:rsid w:val="006F3A56"/>
    <w:rsid w:val="00703846"/>
    <w:rsid w:val="00704D3E"/>
    <w:rsid w:val="00705B12"/>
    <w:rsid w:val="00712F59"/>
    <w:rsid w:val="007135C5"/>
    <w:rsid w:val="00715C7C"/>
    <w:rsid w:val="007163F8"/>
    <w:rsid w:val="00720725"/>
    <w:rsid w:val="00731B50"/>
    <w:rsid w:val="00736777"/>
    <w:rsid w:val="00736B9F"/>
    <w:rsid w:val="00736FE6"/>
    <w:rsid w:val="0074077E"/>
    <w:rsid w:val="00740A85"/>
    <w:rsid w:val="007410D9"/>
    <w:rsid w:val="007445A9"/>
    <w:rsid w:val="0074484E"/>
    <w:rsid w:val="007450A6"/>
    <w:rsid w:val="00745F38"/>
    <w:rsid w:val="00752489"/>
    <w:rsid w:val="00753C37"/>
    <w:rsid w:val="00755EA8"/>
    <w:rsid w:val="0076209B"/>
    <w:rsid w:val="00762A62"/>
    <w:rsid w:val="00762F56"/>
    <w:rsid w:val="00770C12"/>
    <w:rsid w:val="0077472D"/>
    <w:rsid w:val="007747E3"/>
    <w:rsid w:val="00782300"/>
    <w:rsid w:val="007848E3"/>
    <w:rsid w:val="00785963"/>
    <w:rsid w:val="0078692A"/>
    <w:rsid w:val="00793B20"/>
    <w:rsid w:val="007975C7"/>
    <w:rsid w:val="0079778D"/>
    <w:rsid w:val="007A785B"/>
    <w:rsid w:val="007A7D83"/>
    <w:rsid w:val="007B1BF2"/>
    <w:rsid w:val="007B3927"/>
    <w:rsid w:val="007B62AF"/>
    <w:rsid w:val="007B7239"/>
    <w:rsid w:val="007B74DB"/>
    <w:rsid w:val="007B7E40"/>
    <w:rsid w:val="007C4D00"/>
    <w:rsid w:val="007D3466"/>
    <w:rsid w:val="007D69D4"/>
    <w:rsid w:val="007E2355"/>
    <w:rsid w:val="007E4B92"/>
    <w:rsid w:val="007F059A"/>
    <w:rsid w:val="007F6EA0"/>
    <w:rsid w:val="008003B0"/>
    <w:rsid w:val="00801879"/>
    <w:rsid w:val="00802B9D"/>
    <w:rsid w:val="00803D10"/>
    <w:rsid w:val="00804934"/>
    <w:rsid w:val="00805030"/>
    <w:rsid w:val="008060CB"/>
    <w:rsid w:val="0080684D"/>
    <w:rsid w:val="0081012D"/>
    <w:rsid w:val="00811FC7"/>
    <w:rsid w:val="008120EB"/>
    <w:rsid w:val="00824733"/>
    <w:rsid w:val="0083095B"/>
    <w:rsid w:val="00831ED4"/>
    <w:rsid w:val="008403E3"/>
    <w:rsid w:val="0084661B"/>
    <w:rsid w:val="00847984"/>
    <w:rsid w:val="00847B35"/>
    <w:rsid w:val="00852351"/>
    <w:rsid w:val="00852C7A"/>
    <w:rsid w:val="00852F25"/>
    <w:rsid w:val="00852FDC"/>
    <w:rsid w:val="00864EA5"/>
    <w:rsid w:val="008657BA"/>
    <w:rsid w:val="00873C1A"/>
    <w:rsid w:val="008758A3"/>
    <w:rsid w:val="00880F66"/>
    <w:rsid w:val="008845C2"/>
    <w:rsid w:val="00885072"/>
    <w:rsid w:val="008871BE"/>
    <w:rsid w:val="00887D93"/>
    <w:rsid w:val="0089220D"/>
    <w:rsid w:val="00892267"/>
    <w:rsid w:val="00894A31"/>
    <w:rsid w:val="008A169A"/>
    <w:rsid w:val="008A3EDC"/>
    <w:rsid w:val="008A4DB0"/>
    <w:rsid w:val="008A7577"/>
    <w:rsid w:val="008B11B7"/>
    <w:rsid w:val="008B2903"/>
    <w:rsid w:val="008B5FF5"/>
    <w:rsid w:val="008C1661"/>
    <w:rsid w:val="008C2F5C"/>
    <w:rsid w:val="008C37E8"/>
    <w:rsid w:val="008C7983"/>
    <w:rsid w:val="008D10E2"/>
    <w:rsid w:val="008D1BBF"/>
    <w:rsid w:val="008D279C"/>
    <w:rsid w:val="008D2B69"/>
    <w:rsid w:val="008D566B"/>
    <w:rsid w:val="008D62F1"/>
    <w:rsid w:val="008E51B4"/>
    <w:rsid w:val="008E5964"/>
    <w:rsid w:val="008F3A9F"/>
    <w:rsid w:val="008F5A0C"/>
    <w:rsid w:val="008F789D"/>
    <w:rsid w:val="00901C5D"/>
    <w:rsid w:val="009042D1"/>
    <w:rsid w:val="00904892"/>
    <w:rsid w:val="0090590D"/>
    <w:rsid w:val="00911546"/>
    <w:rsid w:val="00911A4F"/>
    <w:rsid w:val="009143C0"/>
    <w:rsid w:val="009176DA"/>
    <w:rsid w:val="00920CA7"/>
    <w:rsid w:val="00922B24"/>
    <w:rsid w:val="00923C77"/>
    <w:rsid w:val="00924135"/>
    <w:rsid w:val="009242A3"/>
    <w:rsid w:val="009246B4"/>
    <w:rsid w:val="00924B1E"/>
    <w:rsid w:val="009253CF"/>
    <w:rsid w:val="00934337"/>
    <w:rsid w:val="00935D72"/>
    <w:rsid w:val="009369BA"/>
    <w:rsid w:val="00936C65"/>
    <w:rsid w:val="00941FFD"/>
    <w:rsid w:val="00942634"/>
    <w:rsid w:val="009450EA"/>
    <w:rsid w:val="0094518F"/>
    <w:rsid w:val="0095679C"/>
    <w:rsid w:val="00957195"/>
    <w:rsid w:val="009625D0"/>
    <w:rsid w:val="009700A1"/>
    <w:rsid w:val="009710A2"/>
    <w:rsid w:val="00982531"/>
    <w:rsid w:val="00984275"/>
    <w:rsid w:val="009871F0"/>
    <w:rsid w:val="00987299"/>
    <w:rsid w:val="00993127"/>
    <w:rsid w:val="00993D09"/>
    <w:rsid w:val="00995811"/>
    <w:rsid w:val="00996888"/>
    <w:rsid w:val="009970BE"/>
    <w:rsid w:val="009A21E9"/>
    <w:rsid w:val="009A2469"/>
    <w:rsid w:val="009A2DAD"/>
    <w:rsid w:val="009A6CFF"/>
    <w:rsid w:val="009A7BC7"/>
    <w:rsid w:val="009B104C"/>
    <w:rsid w:val="009B10FB"/>
    <w:rsid w:val="009B25F5"/>
    <w:rsid w:val="009B53B8"/>
    <w:rsid w:val="009B57CB"/>
    <w:rsid w:val="009C0B8D"/>
    <w:rsid w:val="009C2E1C"/>
    <w:rsid w:val="009C3234"/>
    <w:rsid w:val="009C5271"/>
    <w:rsid w:val="009C5DAB"/>
    <w:rsid w:val="009D223E"/>
    <w:rsid w:val="009D28CA"/>
    <w:rsid w:val="009E0075"/>
    <w:rsid w:val="009E38FB"/>
    <w:rsid w:val="009E46AF"/>
    <w:rsid w:val="009E4F84"/>
    <w:rsid w:val="009E589F"/>
    <w:rsid w:val="009F0F71"/>
    <w:rsid w:val="009F2C13"/>
    <w:rsid w:val="009F5183"/>
    <w:rsid w:val="009F7F05"/>
    <w:rsid w:val="00A0202A"/>
    <w:rsid w:val="00A028D5"/>
    <w:rsid w:val="00A062FA"/>
    <w:rsid w:val="00A0722A"/>
    <w:rsid w:val="00A07879"/>
    <w:rsid w:val="00A13370"/>
    <w:rsid w:val="00A14896"/>
    <w:rsid w:val="00A15343"/>
    <w:rsid w:val="00A16864"/>
    <w:rsid w:val="00A24E7F"/>
    <w:rsid w:val="00A25613"/>
    <w:rsid w:val="00A26815"/>
    <w:rsid w:val="00A27FDB"/>
    <w:rsid w:val="00A302F0"/>
    <w:rsid w:val="00A30725"/>
    <w:rsid w:val="00A35200"/>
    <w:rsid w:val="00A4529C"/>
    <w:rsid w:val="00A45884"/>
    <w:rsid w:val="00A54D6B"/>
    <w:rsid w:val="00A560A3"/>
    <w:rsid w:val="00A56757"/>
    <w:rsid w:val="00A57201"/>
    <w:rsid w:val="00A62637"/>
    <w:rsid w:val="00A627C4"/>
    <w:rsid w:val="00A66169"/>
    <w:rsid w:val="00A72BA0"/>
    <w:rsid w:val="00A73430"/>
    <w:rsid w:val="00A75109"/>
    <w:rsid w:val="00A81065"/>
    <w:rsid w:val="00A92C27"/>
    <w:rsid w:val="00A95CA9"/>
    <w:rsid w:val="00A962D9"/>
    <w:rsid w:val="00AA00EE"/>
    <w:rsid w:val="00AA1493"/>
    <w:rsid w:val="00AA1644"/>
    <w:rsid w:val="00AB07DE"/>
    <w:rsid w:val="00AB0CC0"/>
    <w:rsid w:val="00AB17BF"/>
    <w:rsid w:val="00AC16C0"/>
    <w:rsid w:val="00AC3A6A"/>
    <w:rsid w:val="00AC3B56"/>
    <w:rsid w:val="00AC73AC"/>
    <w:rsid w:val="00AD1941"/>
    <w:rsid w:val="00AD2AD8"/>
    <w:rsid w:val="00AD49B4"/>
    <w:rsid w:val="00AD515C"/>
    <w:rsid w:val="00AD624E"/>
    <w:rsid w:val="00AD7908"/>
    <w:rsid w:val="00AE3FCA"/>
    <w:rsid w:val="00AE7CB2"/>
    <w:rsid w:val="00AF0357"/>
    <w:rsid w:val="00AF11A9"/>
    <w:rsid w:val="00AF2478"/>
    <w:rsid w:val="00AF26E5"/>
    <w:rsid w:val="00AF305C"/>
    <w:rsid w:val="00AF3A8D"/>
    <w:rsid w:val="00AF4441"/>
    <w:rsid w:val="00B00955"/>
    <w:rsid w:val="00B01664"/>
    <w:rsid w:val="00B03F8D"/>
    <w:rsid w:val="00B05B99"/>
    <w:rsid w:val="00B11B7E"/>
    <w:rsid w:val="00B13214"/>
    <w:rsid w:val="00B13EEF"/>
    <w:rsid w:val="00B15CB6"/>
    <w:rsid w:val="00B24C7B"/>
    <w:rsid w:val="00B2580A"/>
    <w:rsid w:val="00B30D17"/>
    <w:rsid w:val="00B3507D"/>
    <w:rsid w:val="00B4002D"/>
    <w:rsid w:val="00B44D3F"/>
    <w:rsid w:val="00B50BC5"/>
    <w:rsid w:val="00B52202"/>
    <w:rsid w:val="00B564D1"/>
    <w:rsid w:val="00B617A2"/>
    <w:rsid w:val="00B704B4"/>
    <w:rsid w:val="00B70B7C"/>
    <w:rsid w:val="00B714C2"/>
    <w:rsid w:val="00B718BB"/>
    <w:rsid w:val="00B72E6A"/>
    <w:rsid w:val="00B73B82"/>
    <w:rsid w:val="00B75B8E"/>
    <w:rsid w:val="00B80111"/>
    <w:rsid w:val="00B843AB"/>
    <w:rsid w:val="00B859C3"/>
    <w:rsid w:val="00B9006B"/>
    <w:rsid w:val="00B93C38"/>
    <w:rsid w:val="00B967F2"/>
    <w:rsid w:val="00BB062D"/>
    <w:rsid w:val="00BB29BE"/>
    <w:rsid w:val="00BB407F"/>
    <w:rsid w:val="00BB5354"/>
    <w:rsid w:val="00BC09E3"/>
    <w:rsid w:val="00BC46F2"/>
    <w:rsid w:val="00BD21EE"/>
    <w:rsid w:val="00BD3177"/>
    <w:rsid w:val="00BD3328"/>
    <w:rsid w:val="00BD419B"/>
    <w:rsid w:val="00BD4952"/>
    <w:rsid w:val="00BE69E5"/>
    <w:rsid w:val="00BE701A"/>
    <w:rsid w:val="00BE72E4"/>
    <w:rsid w:val="00BF15A2"/>
    <w:rsid w:val="00BF2055"/>
    <w:rsid w:val="00BF29A9"/>
    <w:rsid w:val="00BF3247"/>
    <w:rsid w:val="00BF5493"/>
    <w:rsid w:val="00C04317"/>
    <w:rsid w:val="00C21CF2"/>
    <w:rsid w:val="00C23819"/>
    <w:rsid w:val="00C25452"/>
    <w:rsid w:val="00C2673E"/>
    <w:rsid w:val="00C26BBF"/>
    <w:rsid w:val="00C2762A"/>
    <w:rsid w:val="00C304DB"/>
    <w:rsid w:val="00C32FF7"/>
    <w:rsid w:val="00C333F5"/>
    <w:rsid w:val="00C36EEA"/>
    <w:rsid w:val="00C4087F"/>
    <w:rsid w:val="00C4292D"/>
    <w:rsid w:val="00C50AB8"/>
    <w:rsid w:val="00C5189C"/>
    <w:rsid w:val="00C522B8"/>
    <w:rsid w:val="00C545B3"/>
    <w:rsid w:val="00C569F8"/>
    <w:rsid w:val="00C61C1E"/>
    <w:rsid w:val="00C63956"/>
    <w:rsid w:val="00C644CA"/>
    <w:rsid w:val="00C646EA"/>
    <w:rsid w:val="00C674B9"/>
    <w:rsid w:val="00C67874"/>
    <w:rsid w:val="00C706A3"/>
    <w:rsid w:val="00C70BC0"/>
    <w:rsid w:val="00C71554"/>
    <w:rsid w:val="00C75CE1"/>
    <w:rsid w:val="00C75F6A"/>
    <w:rsid w:val="00C86BD6"/>
    <w:rsid w:val="00C87B4C"/>
    <w:rsid w:val="00C905EF"/>
    <w:rsid w:val="00C92265"/>
    <w:rsid w:val="00C96827"/>
    <w:rsid w:val="00CA4151"/>
    <w:rsid w:val="00CA7EF3"/>
    <w:rsid w:val="00CB25A4"/>
    <w:rsid w:val="00CB495C"/>
    <w:rsid w:val="00CB4E01"/>
    <w:rsid w:val="00CB5B07"/>
    <w:rsid w:val="00CC3712"/>
    <w:rsid w:val="00CC385C"/>
    <w:rsid w:val="00CC7297"/>
    <w:rsid w:val="00CC7540"/>
    <w:rsid w:val="00CC7556"/>
    <w:rsid w:val="00CD02A6"/>
    <w:rsid w:val="00CD0340"/>
    <w:rsid w:val="00CD0D32"/>
    <w:rsid w:val="00CD1D53"/>
    <w:rsid w:val="00CD4626"/>
    <w:rsid w:val="00CD4C3C"/>
    <w:rsid w:val="00CD6382"/>
    <w:rsid w:val="00CE1A37"/>
    <w:rsid w:val="00CE3B62"/>
    <w:rsid w:val="00CF0E29"/>
    <w:rsid w:val="00CF2723"/>
    <w:rsid w:val="00CF2DAE"/>
    <w:rsid w:val="00CF3CAD"/>
    <w:rsid w:val="00CF4BD9"/>
    <w:rsid w:val="00CF6C16"/>
    <w:rsid w:val="00CF7C92"/>
    <w:rsid w:val="00D000C8"/>
    <w:rsid w:val="00D02070"/>
    <w:rsid w:val="00D04AF5"/>
    <w:rsid w:val="00D0629A"/>
    <w:rsid w:val="00D074A8"/>
    <w:rsid w:val="00D1191C"/>
    <w:rsid w:val="00D130FC"/>
    <w:rsid w:val="00D165CC"/>
    <w:rsid w:val="00D16654"/>
    <w:rsid w:val="00D171CF"/>
    <w:rsid w:val="00D20983"/>
    <w:rsid w:val="00D2118F"/>
    <w:rsid w:val="00D22C1A"/>
    <w:rsid w:val="00D22ECA"/>
    <w:rsid w:val="00D255A8"/>
    <w:rsid w:val="00D30DC1"/>
    <w:rsid w:val="00D326E1"/>
    <w:rsid w:val="00D34F98"/>
    <w:rsid w:val="00D43A46"/>
    <w:rsid w:val="00D44364"/>
    <w:rsid w:val="00D51695"/>
    <w:rsid w:val="00D51CB2"/>
    <w:rsid w:val="00D53690"/>
    <w:rsid w:val="00D639BD"/>
    <w:rsid w:val="00D67AD7"/>
    <w:rsid w:val="00D7161A"/>
    <w:rsid w:val="00D738D1"/>
    <w:rsid w:val="00D73CF4"/>
    <w:rsid w:val="00D7506D"/>
    <w:rsid w:val="00D75C48"/>
    <w:rsid w:val="00D772A2"/>
    <w:rsid w:val="00D819F9"/>
    <w:rsid w:val="00D84DA2"/>
    <w:rsid w:val="00D85B81"/>
    <w:rsid w:val="00D91D92"/>
    <w:rsid w:val="00D96922"/>
    <w:rsid w:val="00D96A8A"/>
    <w:rsid w:val="00DA0C0A"/>
    <w:rsid w:val="00DA1FF8"/>
    <w:rsid w:val="00DA3CCC"/>
    <w:rsid w:val="00DA5250"/>
    <w:rsid w:val="00DB1E06"/>
    <w:rsid w:val="00DB6D24"/>
    <w:rsid w:val="00DB7FC3"/>
    <w:rsid w:val="00DC07E6"/>
    <w:rsid w:val="00DC0AFD"/>
    <w:rsid w:val="00DC4BEE"/>
    <w:rsid w:val="00DC5429"/>
    <w:rsid w:val="00DD0EDE"/>
    <w:rsid w:val="00DD1389"/>
    <w:rsid w:val="00DD3CC5"/>
    <w:rsid w:val="00DD47BC"/>
    <w:rsid w:val="00DE2F81"/>
    <w:rsid w:val="00DE5210"/>
    <w:rsid w:val="00DF098B"/>
    <w:rsid w:val="00DF0ADA"/>
    <w:rsid w:val="00DF47D8"/>
    <w:rsid w:val="00E002A4"/>
    <w:rsid w:val="00E0174A"/>
    <w:rsid w:val="00E04473"/>
    <w:rsid w:val="00E061B0"/>
    <w:rsid w:val="00E10518"/>
    <w:rsid w:val="00E10653"/>
    <w:rsid w:val="00E153BD"/>
    <w:rsid w:val="00E15A9C"/>
    <w:rsid w:val="00E20754"/>
    <w:rsid w:val="00E23B2F"/>
    <w:rsid w:val="00E24B7A"/>
    <w:rsid w:val="00E25E6C"/>
    <w:rsid w:val="00E2666A"/>
    <w:rsid w:val="00E27F63"/>
    <w:rsid w:val="00E31900"/>
    <w:rsid w:val="00E35910"/>
    <w:rsid w:val="00E371D5"/>
    <w:rsid w:val="00E42BE0"/>
    <w:rsid w:val="00E43841"/>
    <w:rsid w:val="00E44D06"/>
    <w:rsid w:val="00E45333"/>
    <w:rsid w:val="00E470C2"/>
    <w:rsid w:val="00E50D14"/>
    <w:rsid w:val="00E50D6B"/>
    <w:rsid w:val="00E50E18"/>
    <w:rsid w:val="00E522B8"/>
    <w:rsid w:val="00E523DF"/>
    <w:rsid w:val="00E54E2E"/>
    <w:rsid w:val="00E61061"/>
    <w:rsid w:val="00E62DC7"/>
    <w:rsid w:val="00E63BDE"/>
    <w:rsid w:val="00E7281F"/>
    <w:rsid w:val="00E773E2"/>
    <w:rsid w:val="00E80BF5"/>
    <w:rsid w:val="00E82A6D"/>
    <w:rsid w:val="00E90897"/>
    <w:rsid w:val="00E90E04"/>
    <w:rsid w:val="00E91301"/>
    <w:rsid w:val="00E95074"/>
    <w:rsid w:val="00EA01F1"/>
    <w:rsid w:val="00EA1B31"/>
    <w:rsid w:val="00EA337B"/>
    <w:rsid w:val="00EA6891"/>
    <w:rsid w:val="00EB0AC9"/>
    <w:rsid w:val="00EB175D"/>
    <w:rsid w:val="00EB2DA5"/>
    <w:rsid w:val="00EB4AAC"/>
    <w:rsid w:val="00EB76AB"/>
    <w:rsid w:val="00EC11D0"/>
    <w:rsid w:val="00EC4248"/>
    <w:rsid w:val="00EC47B3"/>
    <w:rsid w:val="00EC691B"/>
    <w:rsid w:val="00EC6D0A"/>
    <w:rsid w:val="00EC7082"/>
    <w:rsid w:val="00ED2327"/>
    <w:rsid w:val="00ED51B1"/>
    <w:rsid w:val="00ED5D1E"/>
    <w:rsid w:val="00ED62EC"/>
    <w:rsid w:val="00EE0838"/>
    <w:rsid w:val="00EE2BFB"/>
    <w:rsid w:val="00EE4EA1"/>
    <w:rsid w:val="00EE5498"/>
    <w:rsid w:val="00EF246C"/>
    <w:rsid w:val="00EF4D9D"/>
    <w:rsid w:val="00EF51F1"/>
    <w:rsid w:val="00EF6FB8"/>
    <w:rsid w:val="00F03D18"/>
    <w:rsid w:val="00F04010"/>
    <w:rsid w:val="00F043FF"/>
    <w:rsid w:val="00F11013"/>
    <w:rsid w:val="00F14743"/>
    <w:rsid w:val="00F1596A"/>
    <w:rsid w:val="00F15DE5"/>
    <w:rsid w:val="00F16680"/>
    <w:rsid w:val="00F16D03"/>
    <w:rsid w:val="00F20F21"/>
    <w:rsid w:val="00F3141D"/>
    <w:rsid w:val="00F32FF1"/>
    <w:rsid w:val="00F34396"/>
    <w:rsid w:val="00F3571C"/>
    <w:rsid w:val="00F36EB2"/>
    <w:rsid w:val="00F43627"/>
    <w:rsid w:val="00F440C3"/>
    <w:rsid w:val="00F46ED6"/>
    <w:rsid w:val="00F47FBA"/>
    <w:rsid w:val="00F5022C"/>
    <w:rsid w:val="00F502CC"/>
    <w:rsid w:val="00F52210"/>
    <w:rsid w:val="00F540EB"/>
    <w:rsid w:val="00F559EC"/>
    <w:rsid w:val="00F652C5"/>
    <w:rsid w:val="00F65D95"/>
    <w:rsid w:val="00F67460"/>
    <w:rsid w:val="00F674AD"/>
    <w:rsid w:val="00F73196"/>
    <w:rsid w:val="00F736E8"/>
    <w:rsid w:val="00F746A5"/>
    <w:rsid w:val="00F7510E"/>
    <w:rsid w:val="00F75655"/>
    <w:rsid w:val="00F757A1"/>
    <w:rsid w:val="00F76FB5"/>
    <w:rsid w:val="00F80DFE"/>
    <w:rsid w:val="00F82BF1"/>
    <w:rsid w:val="00F83B50"/>
    <w:rsid w:val="00F8543A"/>
    <w:rsid w:val="00F868D9"/>
    <w:rsid w:val="00F90673"/>
    <w:rsid w:val="00F90783"/>
    <w:rsid w:val="00F91749"/>
    <w:rsid w:val="00F92679"/>
    <w:rsid w:val="00F94CF2"/>
    <w:rsid w:val="00FA022B"/>
    <w:rsid w:val="00FA390D"/>
    <w:rsid w:val="00FA5E60"/>
    <w:rsid w:val="00FB0C99"/>
    <w:rsid w:val="00FB5A71"/>
    <w:rsid w:val="00FB64EB"/>
    <w:rsid w:val="00FC0341"/>
    <w:rsid w:val="00FC0C2B"/>
    <w:rsid w:val="00FC26FF"/>
    <w:rsid w:val="00FC5624"/>
    <w:rsid w:val="00FC5CB4"/>
    <w:rsid w:val="00FC61D0"/>
    <w:rsid w:val="00FD0466"/>
    <w:rsid w:val="00FD315E"/>
    <w:rsid w:val="00FE19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EE5D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3E3397"/>
  </w:style>
  <w:style w:type="paragraph" w:styleId="Heading1">
    <w:name w:val="heading 1"/>
    <w:basedOn w:val="Normal"/>
    <w:next w:val="Normal"/>
    <w:link w:val="Heading1Char"/>
    <w:uiPriority w:val="9"/>
    <w:rsid w:val="00176D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536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4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7E3"/>
    <w:rPr>
      <w:rFonts w:ascii="Tahoma" w:hAnsi="Tahoma" w:cs="Tahoma"/>
      <w:sz w:val="16"/>
      <w:szCs w:val="16"/>
    </w:rPr>
  </w:style>
  <w:style w:type="paragraph" w:styleId="Header">
    <w:name w:val="header"/>
    <w:basedOn w:val="Normal"/>
    <w:link w:val="HeaderChar"/>
    <w:uiPriority w:val="99"/>
    <w:unhideWhenUsed/>
    <w:rsid w:val="00774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7E3"/>
  </w:style>
  <w:style w:type="paragraph" w:styleId="Footer">
    <w:name w:val="footer"/>
    <w:basedOn w:val="Normal"/>
    <w:link w:val="FooterChar"/>
    <w:uiPriority w:val="99"/>
    <w:unhideWhenUsed/>
    <w:rsid w:val="00774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7E3"/>
  </w:style>
  <w:style w:type="table" w:styleId="TableGrid">
    <w:name w:val="Table Grid"/>
    <w:basedOn w:val="TableNormal"/>
    <w:uiPriority w:val="59"/>
    <w:rsid w:val="000317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Text">
    <w:name w:val="Normal Text"/>
    <w:basedOn w:val="Normal"/>
    <w:link w:val="NormalTextChar"/>
    <w:qFormat/>
    <w:rsid w:val="003E3397"/>
    <w:pPr>
      <w:ind w:left="360"/>
    </w:pPr>
    <w:rPr>
      <w:rFonts w:ascii="Arial" w:hAnsi="Arial"/>
    </w:rPr>
  </w:style>
  <w:style w:type="paragraph" w:customStyle="1" w:styleId="tablebullet">
    <w:name w:val="table bullet"/>
    <w:rsid w:val="006A265D"/>
    <w:pPr>
      <w:numPr>
        <w:numId w:val="2"/>
      </w:numPr>
      <w:spacing w:before="100" w:after="80" w:line="280" w:lineRule="exact"/>
      <w:ind w:left="259" w:hanging="259"/>
    </w:pPr>
    <w:rPr>
      <w:rFonts w:ascii="Arial" w:eastAsia="Times New Roman" w:hAnsi="Arial" w:cs="Times New Roman"/>
      <w:sz w:val="18"/>
    </w:rPr>
  </w:style>
  <w:style w:type="paragraph" w:customStyle="1" w:styleId="sectiontitle">
    <w:name w:val="section title"/>
    <w:basedOn w:val="Normal"/>
    <w:rsid w:val="002B265D"/>
    <w:pPr>
      <w:spacing w:before="160" w:after="0" w:line="320" w:lineRule="exact"/>
      <w:jc w:val="center"/>
    </w:pPr>
    <w:rPr>
      <w:rFonts w:ascii="Arial" w:eastAsia="Times New Roman" w:hAnsi="Arial" w:cs="Times New Roman"/>
      <w:b/>
      <w:bCs/>
      <w:iCs/>
      <w:caps/>
      <w:noProof/>
      <w:color w:val="B10021"/>
      <w:sz w:val="24"/>
    </w:rPr>
  </w:style>
  <w:style w:type="paragraph" w:customStyle="1" w:styleId="Invitenote">
    <w:name w:val="Invite note"/>
    <w:basedOn w:val="tablebullet"/>
    <w:rsid w:val="00BF29A9"/>
    <w:pPr>
      <w:numPr>
        <w:numId w:val="0"/>
      </w:numPr>
      <w:pBdr>
        <w:bottom w:val="dashed" w:sz="6" w:space="12" w:color="BFBFBF" w:themeColor="background1" w:themeShade="BF"/>
      </w:pBdr>
      <w:spacing w:line="320" w:lineRule="exact"/>
      <w:ind w:right="216"/>
    </w:pPr>
    <w:rPr>
      <w:i/>
      <w:sz w:val="20"/>
    </w:rPr>
  </w:style>
  <w:style w:type="paragraph" w:customStyle="1" w:styleId="italic">
    <w:name w:val="italic"/>
    <w:basedOn w:val="tablebullet"/>
    <w:rsid w:val="00712F59"/>
    <w:pPr>
      <w:ind w:left="360"/>
    </w:pPr>
    <w:rPr>
      <w:bCs/>
      <w:i/>
      <w:sz w:val="24"/>
      <w:szCs w:val="24"/>
    </w:rPr>
  </w:style>
  <w:style w:type="paragraph" w:customStyle="1" w:styleId="italic-nobullet">
    <w:name w:val="italic-nobullet"/>
    <w:basedOn w:val="tablebullet"/>
    <w:rsid w:val="00497381"/>
    <w:pPr>
      <w:numPr>
        <w:numId w:val="0"/>
      </w:numPr>
      <w:spacing w:before="120"/>
      <w:ind w:left="245"/>
    </w:pPr>
    <w:rPr>
      <w:i/>
    </w:rPr>
  </w:style>
  <w:style w:type="character" w:customStyle="1" w:styleId="Heading3Char">
    <w:name w:val="Heading 3 Char"/>
    <w:basedOn w:val="DefaultParagraphFont"/>
    <w:link w:val="Heading3"/>
    <w:uiPriority w:val="9"/>
    <w:semiHidden/>
    <w:rsid w:val="00D53690"/>
    <w:rPr>
      <w:rFonts w:asciiTheme="majorHAnsi" w:eastAsiaTheme="majorEastAsia" w:hAnsiTheme="majorHAnsi" w:cstheme="majorBidi"/>
      <w:b/>
      <w:bCs/>
      <w:color w:val="4F81BD" w:themeColor="accent1"/>
    </w:rPr>
  </w:style>
  <w:style w:type="character" w:customStyle="1" w:styleId="NormalTextChar">
    <w:name w:val="Normal Text Char"/>
    <w:basedOn w:val="DefaultParagraphFont"/>
    <w:link w:val="NormalText"/>
    <w:rsid w:val="003E3397"/>
    <w:rPr>
      <w:rFonts w:ascii="Arial" w:hAnsi="Arial"/>
    </w:rPr>
  </w:style>
  <w:style w:type="paragraph" w:customStyle="1" w:styleId="LAD-MainTitle-Invitation">
    <w:name w:val="LAD-Main Title-Invitation"/>
    <w:basedOn w:val="Normal"/>
    <w:rsid w:val="00176DD8"/>
    <w:pPr>
      <w:spacing w:line="480" w:lineRule="exact"/>
    </w:pPr>
    <w:rPr>
      <w:b/>
      <w:sz w:val="44"/>
      <w:szCs w:val="72"/>
    </w:rPr>
  </w:style>
  <w:style w:type="paragraph" w:customStyle="1" w:styleId="introtext">
    <w:name w:val="intro text"/>
    <w:basedOn w:val="Normal"/>
    <w:rsid w:val="006678E7"/>
    <w:pPr>
      <w:tabs>
        <w:tab w:val="left" w:pos="450"/>
      </w:tabs>
      <w:spacing w:before="360" w:after="40" w:line="312" w:lineRule="auto"/>
      <w:ind w:right="360"/>
    </w:pPr>
    <w:rPr>
      <w:rFonts w:ascii="Arial" w:eastAsia="Times New Roman" w:hAnsi="Arial" w:cs="Times New Roman"/>
      <w:bCs/>
      <w:iCs/>
    </w:rPr>
  </w:style>
  <w:style w:type="paragraph" w:customStyle="1" w:styleId="introbullet">
    <w:name w:val="intro bullet"/>
    <w:basedOn w:val="Normal"/>
    <w:rsid w:val="00DF098B"/>
    <w:pPr>
      <w:numPr>
        <w:numId w:val="1"/>
      </w:numPr>
      <w:spacing w:after="120" w:line="280" w:lineRule="exact"/>
      <w:ind w:left="461" w:right="1008" w:hanging="274"/>
    </w:pPr>
    <w:rPr>
      <w:rFonts w:ascii="Arial" w:eastAsia="Times New Roman" w:hAnsi="Arial" w:cs="Arial"/>
      <w:bCs/>
      <w:iCs/>
      <w:lang w:bidi="en-US"/>
    </w:rPr>
  </w:style>
  <w:style w:type="character" w:customStyle="1" w:styleId="Heading1Char">
    <w:name w:val="Heading 1 Char"/>
    <w:basedOn w:val="DefaultParagraphFont"/>
    <w:link w:val="Heading1"/>
    <w:uiPriority w:val="9"/>
    <w:rsid w:val="00176DD8"/>
    <w:rPr>
      <w:rFonts w:asciiTheme="majorHAnsi" w:eastAsiaTheme="majorEastAsia" w:hAnsiTheme="majorHAnsi" w:cstheme="majorBidi"/>
      <w:b/>
      <w:bCs/>
      <w:color w:val="365F91" w:themeColor="accent1" w:themeShade="BF"/>
      <w:sz w:val="28"/>
      <w:szCs w:val="28"/>
    </w:rPr>
  </w:style>
  <w:style w:type="paragraph" w:customStyle="1" w:styleId="texttitle">
    <w:name w:val="text title"/>
    <w:link w:val="texttitleChar"/>
    <w:rsid w:val="006678E7"/>
    <w:pPr>
      <w:spacing w:before="360" w:after="40"/>
    </w:pPr>
    <w:rPr>
      <w:rFonts w:ascii="Arial" w:eastAsia="Times New Roman" w:hAnsi="Arial" w:cs="Times New Roman"/>
      <w:b/>
      <w:bCs/>
      <w:iCs/>
      <w:color w:val="B10021"/>
    </w:rPr>
  </w:style>
  <w:style w:type="paragraph" w:customStyle="1" w:styleId="text">
    <w:name w:val="text"/>
    <w:basedOn w:val="introtext"/>
    <w:rsid w:val="00A0722A"/>
    <w:pPr>
      <w:spacing w:before="120" w:line="264" w:lineRule="auto"/>
    </w:pPr>
    <w:rPr>
      <w:lang w:bidi="en-US"/>
    </w:rPr>
  </w:style>
  <w:style w:type="paragraph" w:customStyle="1" w:styleId="Note">
    <w:name w:val="Note"/>
    <w:basedOn w:val="tablebullet"/>
    <w:rsid w:val="00E24B7A"/>
    <w:rPr>
      <w:i/>
    </w:rPr>
  </w:style>
  <w:style w:type="paragraph" w:customStyle="1" w:styleId="firsttablebullet">
    <w:name w:val="first table bullet"/>
    <w:basedOn w:val="introbullet"/>
    <w:rsid w:val="00B72E6A"/>
    <w:pPr>
      <w:spacing w:before="80"/>
    </w:pPr>
  </w:style>
  <w:style w:type="character" w:styleId="Hyperlink">
    <w:name w:val="Hyperlink"/>
    <w:basedOn w:val="DefaultParagraphFont"/>
    <w:uiPriority w:val="99"/>
    <w:unhideWhenUsed/>
    <w:rsid w:val="00CD4C3C"/>
    <w:rPr>
      <w:color w:val="0000FF" w:themeColor="hyperlink"/>
      <w:u w:val="single"/>
    </w:rPr>
  </w:style>
  <w:style w:type="character" w:styleId="FollowedHyperlink">
    <w:name w:val="FollowedHyperlink"/>
    <w:basedOn w:val="DefaultParagraphFont"/>
    <w:uiPriority w:val="99"/>
    <w:semiHidden/>
    <w:unhideWhenUsed/>
    <w:rsid w:val="00DE5210"/>
    <w:rPr>
      <w:color w:val="800080" w:themeColor="followedHyperlink"/>
      <w:u w:val="single"/>
    </w:rPr>
  </w:style>
  <w:style w:type="character" w:styleId="CommentReference">
    <w:name w:val="annotation reference"/>
    <w:basedOn w:val="DefaultParagraphFont"/>
    <w:uiPriority w:val="99"/>
    <w:semiHidden/>
    <w:unhideWhenUsed/>
    <w:rsid w:val="005365C2"/>
    <w:rPr>
      <w:sz w:val="18"/>
      <w:szCs w:val="18"/>
    </w:rPr>
  </w:style>
  <w:style w:type="paragraph" w:styleId="CommentText">
    <w:name w:val="annotation text"/>
    <w:basedOn w:val="Normal"/>
    <w:link w:val="CommentTextChar"/>
    <w:uiPriority w:val="99"/>
    <w:semiHidden/>
    <w:unhideWhenUsed/>
    <w:rsid w:val="005365C2"/>
    <w:pPr>
      <w:spacing w:line="240" w:lineRule="auto"/>
    </w:pPr>
    <w:rPr>
      <w:sz w:val="24"/>
      <w:szCs w:val="24"/>
    </w:rPr>
  </w:style>
  <w:style w:type="character" w:customStyle="1" w:styleId="CommentTextChar">
    <w:name w:val="Comment Text Char"/>
    <w:basedOn w:val="DefaultParagraphFont"/>
    <w:link w:val="CommentText"/>
    <w:uiPriority w:val="99"/>
    <w:semiHidden/>
    <w:rsid w:val="005365C2"/>
    <w:rPr>
      <w:sz w:val="24"/>
      <w:szCs w:val="24"/>
    </w:rPr>
  </w:style>
  <w:style w:type="paragraph" w:styleId="CommentSubject">
    <w:name w:val="annotation subject"/>
    <w:basedOn w:val="CommentText"/>
    <w:next w:val="CommentText"/>
    <w:link w:val="CommentSubjectChar"/>
    <w:uiPriority w:val="99"/>
    <w:semiHidden/>
    <w:unhideWhenUsed/>
    <w:rsid w:val="005365C2"/>
    <w:rPr>
      <w:b/>
      <w:bCs/>
      <w:sz w:val="20"/>
      <w:szCs w:val="20"/>
    </w:rPr>
  </w:style>
  <w:style w:type="character" w:customStyle="1" w:styleId="CommentSubjectChar">
    <w:name w:val="Comment Subject Char"/>
    <w:basedOn w:val="CommentTextChar"/>
    <w:link w:val="CommentSubject"/>
    <w:uiPriority w:val="99"/>
    <w:semiHidden/>
    <w:rsid w:val="005365C2"/>
    <w:rPr>
      <w:b/>
      <w:bCs/>
      <w:sz w:val="20"/>
      <w:szCs w:val="20"/>
    </w:rPr>
  </w:style>
  <w:style w:type="paragraph" w:customStyle="1" w:styleId="Default">
    <w:name w:val="Default"/>
    <w:rsid w:val="003E3397"/>
    <w:pPr>
      <w:widowControl w:val="0"/>
      <w:autoSpaceDE w:val="0"/>
      <w:autoSpaceDN w:val="0"/>
      <w:adjustRightInd w:val="0"/>
      <w:spacing w:after="0" w:line="240" w:lineRule="auto"/>
    </w:pPr>
    <w:rPr>
      <w:rFonts w:ascii="Arial" w:hAnsi="Arial" w:cs="Arial"/>
      <w:color w:val="000000"/>
      <w:szCs w:val="24"/>
    </w:rPr>
  </w:style>
  <w:style w:type="paragraph" w:styleId="Revision">
    <w:name w:val="Revision"/>
    <w:hidden/>
    <w:uiPriority w:val="99"/>
    <w:semiHidden/>
    <w:rsid w:val="009E589F"/>
    <w:pPr>
      <w:spacing w:after="0" w:line="240" w:lineRule="auto"/>
    </w:pPr>
  </w:style>
  <w:style w:type="character" w:customStyle="1" w:styleId="UnresolvedMention1">
    <w:name w:val="Unresolved Mention1"/>
    <w:basedOn w:val="DefaultParagraphFont"/>
    <w:uiPriority w:val="99"/>
    <w:semiHidden/>
    <w:unhideWhenUsed/>
    <w:rsid w:val="00CD4626"/>
    <w:rPr>
      <w:color w:val="605E5C"/>
      <w:shd w:val="clear" w:color="auto" w:fill="E1DFDD"/>
    </w:rPr>
  </w:style>
  <w:style w:type="character" w:customStyle="1" w:styleId="UnresolvedMention2">
    <w:name w:val="Unresolved Mention2"/>
    <w:basedOn w:val="DefaultParagraphFont"/>
    <w:uiPriority w:val="99"/>
    <w:semiHidden/>
    <w:unhideWhenUsed/>
    <w:rsid w:val="00DC5429"/>
    <w:rPr>
      <w:color w:val="605E5C"/>
      <w:shd w:val="clear" w:color="auto" w:fill="E1DFDD"/>
    </w:rPr>
  </w:style>
  <w:style w:type="character" w:styleId="UnresolvedMention">
    <w:name w:val="Unresolved Mention"/>
    <w:basedOn w:val="DefaultParagraphFont"/>
    <w:uiPriority w:val="99"/>
    <w:rsid w:val="00CF6C16"/>
    <w:rPr>
      <w:color w:val="605E5C"/>
      <w:shd w:val="clear" w:color="auto" w:fill="E1DFDD"/>
    </w:rPr>
  </w:style>
  <w:style w:type="paragraph" w:customStyle="1" w:styleId="Level1SectionTitle">
    <w:name w:val="Level 1 Section Title"/>
    <w:basedOn w:val="texttitle"/>
    <w:link w:val="Level1SectionTitleChar"/>
    <w:qFormat/>
    <w:rsid w:val="003E3397"/>
    <w:pPr>
      <w:numPr>
        <w:numId w:val="6"/>
      </w:numPr>
      <w:spacing w:before="480" w:after="240" w:line="240" w:lineRule="auto"/>
    </w:pPr>
    <w:rPr>
      <w:sz w:val="24"/>
      <w:szCs w:val="24"/>
    </w:rPr>
  </w:style>
  <w:style w:type="paragraph" w:customStyle="1" w:styleId="Level2-Primarytask">
    <w:name w:val="Level 2 - Primary task"/>
    <w:basedOn w:val="Normal"/>
    <w:link w:val="Level2-PrimarytaskChar"/>
    <w:qFormat/>
    <w:rsid w:val="003E3397"/>
    <w:pPr>
      <w:numPr>
        <w:ilvl w:val="1"/>
        <w:numId w:val="6"/>
      </w:numPr>
      <w:ind w:left="720"/>
      <w:contextualSpacing/>
    </w:pPr>
    <w:rPr>
      <w:rFonts w:ascii="Arial" w:eastAsia="Times New Roman" w:hAnsi="Arial" w:cs="Arial"/>
      <w:b/>
      <w:bCs/>
      <w:iCs/>
    </w:rPr>
  </w:style>
  <w:style w:type="character" w:customStyle="1" w:styleId="texttitleChar">
    <w:name w:val="text title Char"/>
    <w:basedOn w:val="DefaultParagraphFont"/>
    <w:link w:val="texttitle"/>
    <w:rsid w:val="003E3397"/>
    <w:rPr>
      <w:rFonts w:ascii="Arial" w:eastAsia="Times New Roman" w:hAnsi="Arial" w:cs="Times New Roman"/>
      <w:b/>
      <w:bCs/>
      <w:iCs/>
      <w:color w:val="B10021"/>
    </w:rPr>
  </w:style>
  <w:style w:type="character" w:customStyle="1" w:styleId="Level1SectionTitleChar">
    <w:name w:val="Level 1 Section Title Char"/>
    <w:basedOn w:val="texttitleChar"/>
    <w:link w:val="Level1SectionTitle"/>
    <w:rsid w:val="003E3397"/>
    <w:rPr>
      <w:rFonts w:ascii="Arial" w:eastAsia="Times New Roman" w:hAnsi="Arial" w:cs="Times New Roman"/>
      <w:b/>
      <w:bCs/>
      <w:iCs/>
      <w:color w:val="B10021"/>
      <w:sz w:val="24"/>
      <w:szCs w:val="24"/>
    </w:rPr>
  </w:style>
  <w:style w:type="paragraph" w:customStyle="1" w:styleId="Level3-Sub-task">
    <w:name w:val="Level 3 - Sub-task"/>
    <w:basedOn w:val="NormalText"/>
    <w:link w:val="Level3-Sub-taskChar"/>
    <w:autoRedefine/>
    <w:qFormat/>
    <w:rsid w:val="003E3397"/>
    <w:pPr>
      <w:numPr>
        <w:numId w:val="19"/>
      </w:numPr>
    </w:pPr>
    <w:rPr>
      <w:rFonts w:eastAsia="Times New Roman" w:cs="Arial"/>
      <w:iCs/>
    </w:rPr>
  </w:style>
  <w:style w:type="character" w:customStyle="1" w:styleId="Level2-PrimarytaskChar">
    <w:name w:val="Level 2 - Primary task Char"/>
    <w:basedOn w:val="DefaultParagraphFont"/>
    <w:link w:val="Level2-Primarytask"/>
    <w:rsid w:val="003E3397"/>
    <w:rPr>
      <w:rFonts w:ascii="Arial" w:eastAsia="Times New Roman" w:hAnsi="Arial" w:cs="Arial"/>
      <w:b/>
      <w:bCs/>
      <w:iCs/>
    </w:rPr>
  </w:style>
  <w:style w:type="character" w:customStyle="1" w:styleId="Level3-Sub-taskChar">
    <w:name w:val="Level 3 - Sub-task Char"/>
    <w:basedOn w:val="DefaultParagraphFont"/>
    <w:link w:val="Level3-Sub-task"/>
    <w:rsid w:val="003E3397"/>
    <w:rPr>
      <w:rFonts w:ascii="Arial" w:eastAsia="Times New Roman" w:hAnsi="Arial" w:cs="Arial"/>
      <w:iCs/>
    </w:rPr>
  </w:style>
  <w:style w:type="paragraph" w:styleId="ListParagraph">
    <w:name w:val="List Paragraph"/>
    <w:basedOn w:val="Normal"/>
    <w:link w:val="ListParagraphChar"/>
    <w:uiPriority w:val="34"/>
    <w:qFormat/>
    <w:rsid w:val="00E80BF5"/>
    <w:pPr>
      <w:ind w:left="720"/>
      <w:contextualSpacing/>
    </w:pPr>
    <w:rPr>
      <w:rFonts w:ascii="Calibri" w:eastAsia="Times New Roman" w:hAnsi="Calibri" w:cs="Times New Roman"/>
    </w:rPr>
  </w:style>
  <w:style w:type="paragraph" w:customStyle="1" w:styleId="Level2-Checkbox">
    <w:name w:val="Level 2 - Checkbox"/>
    <w:basedOn w:val="ListParagraph"/>
    <w:link w:val="Level2-CheckboxChar"/>
    <w:qFormat/>
    <w:rsid w:val="00E80BF5"/>
    <w:pPr>
      <w:numPr>
        <w:numId w:val="21"/>
      </w:numPr>
      <w:spacing w:after="240" w:line="240" w:lineRule="auto"/>
      <w:contextualSpacing w:val="0"/>
    </w:pPr>
    <w:rPr>
      <w:rFonts w:ascii="Arial" w:hAnsi="Arial" w:cs="Arial"/>
    </w:rPr>
  </w:style>
  <w:style w:type="paragraph" w:customStyle="1" w:styleId="Level3-Sub-bullet">
    <w:name w:val="Level 3 - Sub-bullet"/>
    <w:basedOn w:val="Level2-Checkbox"/>
    <w:link w:val="Level3-Sub-bulletChar"/>
    <w:qFormat/>
    <w:rsid w:val="00E80BF5"/>
    <w:pPr>
      <w:numPr>
        <w:numId w:val="23"/>
      </w:numPr>
    </w:pPr>
  </w:style>
  <w:style w:type="character" w:customStyle="1" w:styleId="ListParagraphChar">
    <w:name w:val="List Paragraph Char"/>
    <w:basedOn w:val="DefaultParagraphFont"/>
    <w:link w:val="ListParagraph"/>
    <w:uiPriority w:val="34"/>
    <w:rsid w:val="00E80BF5"/>
    <w:rPr>
      <w:rFonts w:ascii="Calibri" w:eastAsia="Times New Roman" w:hAnsi="Calibri" w:cs="Times New Roman"/>
    </w:rPr>
  </w:style>
  <w:style w:type="character" w:customStyle="1" w:styleId="Level2-CheckboxChar">
    <w:name w:val="Level 2 - Checkbox Char"/>
    <w:basedOn w:val="ListParagraphChar"/>
    <w:link w:val="Level2-Checkbox"/>
    <w:rsid w:val="00E80BF5"/>
    <w:rPr>
      <w:rFonts w:ascii="Arial" w:eastAsia="Times New Roman" w:hAnsi="Arial" w:cs="Arial"/>
    </w:rPr>
  </w:style>
  <w:style w:type="character" w:customStyle="1" w:styleId="Level3-Sub-bulletChar">
    <w:name w:val="Level 3 - Sub-bullet Char"/>
    <w:basedOn w:val="Level2-CheckboxChar"/>
    <w:link w:val="Level3-Sub-bullet"/>
    <w:rsid w:val="00E80BF5"/>
    <w:rPr>
      <w:rFonts w:ascii="Arial" w:eastAsia="Times New Roman" w:hAnsi="Arial" w:cs="Arial"/>
    </w:rPr>
  </w:style>
  <w:style w:type="paragraph" w:styleId="TOC1">
    <w:name w:val="toc 1"/>
    <w:basedOn w:val="Normal"/>
    <w:next w:val="Normal"/>
    <w:autoRedefine/>
    <w:uiPriority w:val="39"/>
    <w:semiHidden/>
    <w:unhideWhenUsed/>
    <w:rsid w:val="00864EA5"/>
    <w:pPr>
      <w:spacing w:after="100"/>
    </w:pPr>
  </w:style>
  <w:style w:type="paragraph" w:styleId="TableofAuthorities">
    <w:name w:val="table of authorities"/>
    <w:basedOn w:val="Normal"/>
    <w:next w:val="Normal"/>
    <w:uiPriority w:val="99"/>
    <w:semiHidden/>
    <w:unhideWhenUsed/>
    <w:rsid w:val="00063BF8"/>
    <w:pPr>
      <w:spacing w:after="0"/>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91389">
      <w:bodyDiv w:val="1"/>
      <w:marLeft w:val="0"/>
      <w:marRight w:val="0"/>
      <w:marTop w:val="0"/>
      <w:marBottom w:val="0"/>
      <w:divBdr>
        <w:top w:val="none" w:sz="0" w:space="0" w:color="auto"/>
        <w:left w:val="none" w:sz="0" w:space="0" w:color="auto"/>
        <w:bottom w:val="none" w:sz="0" w:space="0" w:color="auto"/>
        <w:right w:val="none" w:sz="0" w:space="0" w:color="auto"/>
      </w:divBdr>
      <w:divsChild>
        <w:div w:id="1480225860">
          <w:marLeft w:val="0"/>
          <w:marRight w:val="0"/>
          <w:marTop w:val="0"/>
          <w:marBottom w:val="0"/>
          <w:divBdr>
            <w:top w:val="none" w:sz="0" w:space="0" w:color="auto"/>
            <w:left w:val="none" w:sz="0" w:space="0" w:color="auto"/>
            <w:bottom w:val="none" w:sz="0" w:space="0" w:color="auto"/>
            <w:right w:val="none" w:sz="0" w:space="0" w:color="auto"/>
          </w:divBdr>
          <w:divsChild>
            <w:div w:id="181088598">
              <w:marLeft w:val="0"/>
              <w:marRight w:val="0"/>
              <w:marTop w:val="0"/>
              <w:marBottom w:val="0"/>
              <w:divBdr>
                <w:top w:val="none" w:sz="0" w:space="0" w:color="auto"/>
                <w:left w:val="none" w:sz="0" w:space="0" w:color="auto"/>
                <w:bottom w:val="none" w:sz="0" w:space="0" w:color="auto"/>
                <w:right w:val="none" w:sz="0" w:space="0" w:color="auto"/>
              </w:divBdr>
              <w:divsChild>
                <w:div w:id="2114354058">
                  <w:marLeft w:val="0"/>
                  <w:marRight w:val="0"/>
                  <w:marTop w:val="0"/>
                  <w:marBottom w:val="0"/>
                  <w:divBdr>
                    <w:top w:val="none" w:sz="0" w:space="0" w:color="auto"/>
                    <w:left w:val="none" w:sz="0" w:space="0" w:color="auto"/>
                    <w:bottom w:val="none" w:sz="0" w:space="0" w:color="auto"/>
                    <w:right w:val="none" w:sz="0" w:space="0" w:color="auto"/>
                  </w:divBdr>
                  <w:divsChild>
                    <w:div w:id="16164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08541">
      <w:bodyDiv w:val="1"/>
      <w:marLeft w:val="0"/>
      <w:marRight w:val="0"/>
      <w:marTop w:val="0"/>
      <w:marBottom w:val="0"/>
      <w:divBdr>
        <w:top w:val="none" w:sz="0" w:space="0" w:color="auto"/>
        <w:left w:val="none" w:sz="0" w:space="0" w:color="auto"/>
        <w:bottom w:val="none" w:sz="0" w:space="0" w:color="auto"/>
        <w:right w:val="none" w:sz="0" w:space="0" w:color="auto"/>
      </w:divBdr>
    </w:div>
    <w:div w:id="297958250">
      <w:bodyDiv w:val="1"/>
      <w:marLeft w:val="0"/>
      <w:marRight w:val="0"/>
      <w:marTop w:val="0"/>
      <w:marBottom w:val="0"/>
      <w:divBdr>
        <w:top w:val="none" w:sz="0" w:space="0" w:color="auto"/>
        <w:left w:val="none" w:sz="0" w:space="0" w:color="auto"/>
        <w:bottom w:val="none" w:sz="0" w:space="0" w:color="auto"/>
        <w:right w:val="none" w:sz="0" w:space="0" w:color="auto"/>
      </w:divBdr>
    </w:div>
    <w:div w:id="304704951">
      <w:bodyDiv w:val="1"/>
      <w:marLeft w:val="0"/>
      <w:marRight w:val="0"/>
      <w:marTop w:val="0"/>
      <w:marBottom w:val="0"/>
      <w:divBdr>
        <w:top w:val="none" w:sz="0" w:space="0" w:color="auto"/>
        <w:left w:val="none" w:sz="0" w:space="0" w:color="auto"/>
        <w:bottom w:val="none" w:sz="0" w:space="0" w:color="auto"/>
        <w:right w:val="none" w:sz="0" w:space="0" w:color="auto"/>
      </w:divBdr>
    </w:div>
    <w:div w:id="368916069">
      <w:bodyDiv w:val="1"/>
      <w:marLeft w:val="0"/>
      <w:marRight w:val="0"/>
      <w:marTop w:val="0"/>
      <w:marBottom w:val="0"/>
      <w:divBdr>
        <w:top w:val="none" w:sz="0" w:space="0" w:color="auto"/>
        <w:left w:val="none" w:sz="0" w:space="0" w:color="auto"/>
        <w:bottom w:val="none" w:sz="0" w:space="0" w:color="auto"/>
        <w:right w:val="none" w:sz="0" w:space="0" w:color="auto"/>
      </w:divBdr>
    </w:div>
    <w:div w:id="459110748">
      <w:bodyDiv w:val="1"/>
      <w:marLeft w:val="0"/>
      <w:marRight w:val="0"/>
      <w:marTop w:val="0"/>
      <w:marBottom w:val="0"/>
      <w:divBdr>
        <w:top w:val="none" w:sz="0" w:space="0" w:color="auto"/>
        <w:left w:val="none" w:sz="0" w:space="0" w:color="auto"/>
        <w:bottom w:val="none" w:sz="0" w:space="0" w:color="auto"/>
        <w:right w:val="none" w:sz="0" w:space="0" w:color="auto"/>
      </w:divBdr>
    </w:div>
    <w:div w:id="534467946">
      <w:bodyDiv w:val="1"/>
      <w:marLeft w:val="0"/>
      <w:marRight w:val="0"/>
      <w:marTop w:val="0"/>
      <w:marBottom w:val="0"/>
      <w:divBdr>
        <w:top w:val="none" w:sz="0" w:space="0" w:color="auto"/>
        <w:left w:val="none" w:sz="0" w:space="0" w:color="auto"/>
        <w:bottom w:val="none" w:sz="0" w:space="0" w:color="auto"/>
        <w:right w:val="none" w:sz="0" w:space="0" w:color="auto"/>
      </w:divBdr>
    </w:div>
    <w:div w:id="574750807">
      <w:bodyDiv w:val="1"/>
      <w:marLeft w:val="0"/>
      <w:marRight w:val="0"/>
      <w:marTop w:val="0"/>
      <w:marBottom w:val="0"/>
      <w:divBdr>
        <w:top w:val="none" w:sz="0" w:space="0" w:color="auto"/>
        <w:left w:val="none" w:sz="0" w:space="0" w:color="auto"/>
        <w:bottom w:val="none" w:sz="0" w:space="0" w:color="auto"/>
        <w:right w:val="none" w:sz="0" w:space="0" w:color="auto"/>
      </w:divBdr>
      <w:divsChild>
        <w:div w:id="1296981880">
          <w:marLeft w:val="0"/>
          <w:marRight w:val="0"/>
          <w:marTop w:val="0"/>
          <w:marBottom w:val="0"/>
          <w:divBdr>
            <w:top w:val="none" w:sz="0" w:space="0" w:color="auto"/>
            <w:left w:val="none" w:sz="0" w:space="0" w:color="auto"/>
            <w:bottom w:val="none" w:sz="0" w:space="0" w:color="auto"/>
            <w:right w:val="none" w:sz="0" w:space="0" w:color="auto"/>
          </w:divBdr>
          <w:divsChild>
            <w:div w:id="1921870027">
              <w:marLeft w:val="0"/>
              <w:marRight w:val="0"/>
              <w:marTop w:val="0"/>
              <w:marBottom w:val="0"/>
              <w:divBdr>
                <w:top w:val="none" w:sz="0" w:space="0" w:color="auto"/>
                <w:left w:val="none" w:sz="0" w:space="0" w:color="auto"/>
                <w:bottom w:val="none" w:sz="0" w:space="0" w:color="auto"/>
                <w:right w:val="none" w:sz="0" w:space="0" w:color="auto"/>
              </w:divBdr>
              <w:divsChild>
                <w:div w:id="1786192377">
                  <w:marLeft w:val="0"/>
                  <w:marRight w:val="0"/>
                  <w:marTop w:val="0"/>
                  <w:marBottom w:val="0"/>
                  <w:divBdr>
                    <w:top w:val="none" w:sz="0" w:space="0" w:color="auto"/>
                    <w:left w:val="none" w:sz="0" w:space="0" w:color="auto"/>
                    <w:bottom w:val="none" w:sz="0" w:space="0" w:color="auto"/>
                    <w:right w:val="none" w:sz="0" w:space="0" w:color="auto"/>
                  </w:divBdr>
                  <w:divsChild>
                    <w:div w:id="7253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57868">
      <w:bodyDiv w:val="1"/>
      <w:marLeft w:val="0"/>
      <w:marRight w:val="0"/>
      <w:marTop w:val="0"/>
      <w:marBottom w:val="0"/>
      <w:divBdr>
        <w:top w:val="none" w:sz="0" w:space="0" w:color="auto"/>
        <w:left w:val="none" w:sz="0" w:space="0" w:color="auto"/>
        <w:bottom w:val="none" w:sz="0" w:space="0" w:color="auto"/>
        <w:right w:val="none" w:sz="0" w:space="0" w:color="auto"/>
      </w:divBdr>
    </w:div>
    <w:div w:id="687560707">
      <w:bodyDiv w:val="1"/>
      <w:marLeft w:val="0"/>
      <w:marRight w:val="0"/>
      <w:marTop w:val="0"/>
      <w:marBottom w:val="0"/>
      <w:divBdr>
        <w:top w:val="none" w:sz="0" w:space="0" w:color="auto"/>
        <w:left w:val="none" w:sz="0" w:space="0" w:color="auto"/>
        <w:bottom w:val="none" w:sz="0" w:space="0" w:color="auto"/>
        <w:right w:val="none" w:sz="0" w:space="0" w:color="auto"/>
      </w:divBdr>
      <w:divsChild>
        <w:div w:id="1173884881">
          <w:marLeft w:val="274"/>
          <w:marRight w:val="0"/>
          <w:marTop w:val="0"/>
          <w:marBottom w:val="0"/>
          <w:divBdr>
            <w:top w:val="none" w:sz="0" w:space="0" w:color="auto"/>
            <w:left w:val="none" w:sz="0" w:space="0" w:color="auto"/>
            <w:bottom w:val="none" w:sz="0" w:space="0" w:color="auto"/>
            <w:right w:val="none" w:sz="0" w:space="0" w:color="auto"/>
          </w:divBdr>
        </w:div>
        <w:div w:id="1921400735">
          <w:marLeft w:val="274"/>
          <w:marRight w:val="0"/>
          <w:marTop w:val="0"/>
          <w:marBottom w:val="0"/>
          <w:divBdr>
            <w:top w:val="none" w:sz="0" w:space="0" w:color="auto"/>
            <w:left w:val="none" w:sz="0" w:space="0" w:color="auto"/>
            <w:bottom w:val="none" w:sz="0" w:space="0" w:color="auto"/>
            <w:right w:val="none" w:sz="0" w:space="0" w:color="auto"/>
          </w:divBdr>
        </w:div>
        <w:div w:id="1573465025">
          <w:marLeft w:val="274"/>
          <w:marRight w:val="0"/>
          <w:marTop w:val="0"/>
          <w:marBottom w:val="0"/>
          <w:divBdr>
            <w:top w:val="none" w:sz="0" w:space="0" w:color="auto"/>
            <w:left w:val="none" w:sz="0" w:space="0" w:color="auto"/>
            <w:bottom w:val="none" w:sz="0" w:space="0" w:color="auto"/>
            <w:right w:val="none" w:sz="0" w:space="0" w:color="auto"/>
          </w:divBdr>
        </w:div>
      </w:divsChild>
    </w:div>
    <w:div w:id="701442557">
      <w:bodyDiv w:val="1"/>
      <w:marLeft w:val="0"/>
      <w:marRight w:val="0"/>
      <w:marTop w:val="0"/>
      <w:marBottom w:val="0"/>
      <w:divBdr>
        <w:top w:val="none" w:sz="0" w:space="0" w:color="auto"/>
        <w:left w:val="none" w:sz="0" w:space="0" w:color="auto"/>
        <w:bottom w:val="none" w:sz="0" w:space="0" w:color="auto"/>
        <w:right w:val="none" w:sz="0" w:space="0" w:color="auto"/>
      </w:divBdr>
    </w:div>
    <w:div w:id="722365071">
      <w:bodyDiv w:val="1"/>
      <w:marLeft w:val="0"/>
      <w:marRight w:val="0"/>
      <w:marTop w:val="0"/>
      <w:marBottom w:val="0"/>
      <w:divBdr>
        <w:top w:val="none" w:sz="0" w:space="0" w:color="auto"/>
        <w:left w:val="none" w:sz="0" w:space="0" w:color="auto"/>
        <w:bottom w:val="none" w:sz="0" w:space="0" w:color="auto"/>
        <w:right w:val="none" w:sz="0" w:space="0" w:color="auto"/>
      </w:divBdr>
    </w:div>
    <w:div w:id="895748867">
      <w:bodyDiv w:val="1"/>
      <w:marLeft w:val="0"/>
      <w:marRight w:val="0"/>
      <w:marTop w:val="0"/>
      <w:marBottom w:val="0"/>
      <w:divBdr>
        <w:top w:val="none" w:sz="0" w:space="0" w:color="auto"/>
        <w:left w:val="none" w:sz="0" w:space="0" w:color="auto"/>
        <w:bottom w:val="none" w:sz="0" w:space="0" w:color="auto"/>
        <w:right w:val="none" w:sz="0" w:space="0" w:color="auto"/>
      </w:divBdr>
    </w:div>
    <w:div w:id="930895185">
      <w:bodyDiv w:val="1"/>
      <w:marLeft w:val="0"/>
      <w:marRight w:val="0"/>
      <w:marTop w:val="0"/>
      <w:marBottom w:val="0"/>
      <w:divBdr>
        <w:top w:val="none" w:sz="0" w:space="0" w:color="auto"/>
        <w:left w:val="none" w:sz="0" w:space="0" w:color="auto"/>
        <w:bottom w:val="none" w:sz="0" w:space="0" w:color="auto"/>
        <w:right w:val="none" w:sz="0" w:space="0" w:color="auto"/>
      </w:divBdr>
    </w:div>
    <w:div w:id="956063631">
      <w:bodyDiv w:val="1"/>
      <w:marLeft w:val="0"/>
      <w:marRight w:val="0"/>
      <w:marTop w:val="0"/>
      <w:marBottom w:val="0"/>
      <w:divBdr>
        <w:top w:val="none" w:sz="0" w:space="0" w:color="auto"/>
        <w:left w:val="none" w:sz="0" w:space="0" w:color="auto"/>
        <w:bottom w:val="none" w:sz="0" w:space="0" w:color="auto"/>
        <w:right w:val="none" w:sz="0" w:space="0" w:color="auto"/>
      </w:divBdr>
    </w:div>
    <w:div w:id="1040324615">
      <w:bodyDiv w:val="1"/>
      <w:marLeft w:val="0"/>
      <w:marRight w:val="0"/>
      <w:marTop w:val="0"/>
      <w:marBottom w:val="0"/>
      <w:divBdr>
        <w:top w:val="none" w:sz="0" w:space="0" w:color="auto"/>
        <w:left w:val="none" w:sz="0" w:space="0" w:color="auto"/>
        <w:bottom w:val="none" w:sz="0" w:space="0" w:color="auto"/>
        <w:right w:val="none" w:sz="0" w:space="0" w:color="auto"/>
      </w:divBdr>
      <w:divsChild>
        <w:div w:id="1183864186">
          <w:marLeft w:val="0"/>
          <w:marRight w:val="0"/>
          <w:marTop w:val="0"/>
          <w:marBottom w:val="0"/>
          <w:divBdr>
            <w:top w:val="none" w:sz="0" w:space="0" w:color="auto"/>
            <w:left w:val="none" w:sz="0" w:space="0" w:color="auto"/>
            <w:bottom w:val="none" w:sz="0" w:space="0" w:color="auto"/>
            <w:right w:val="none" w:sz="0" w:space="0" w:color="auto"/>
          </w:divBdr>
          <w:divsChild>
            <w:div w:id="2084716130">
              <w:marLeft w:val="0"/>
              <w:marRight w:val="0"/>
              <w:marTop w:val="0"/>
              <w:marBottom w:val="0"/>
              <w:divBdr>
                <w:top w:val="none" w:sz="0" w:space="0" w:color="auto"/>
                <w:left w:val="none" w:sz="0" w:space="0" w:color="auto"/>
                <w:bottom w:val="none" w:sz="0" w:space="0" w:color="auto"/>
                <w:right w:val="none" w:sz="0" w:space="0" w:color="auto"/>
              </w:divBdr>
              <w:divsChild>
                <w:div w:id="1323855330">
                  <w:marLeft w:val="0"/>
                  <w:marRight w:val="0"/>
                  <w:marTop w:val="0"/>
                  <w:marBottom w:val="0"/>
                  <w:divBdr>
                    <w:top w:val="none" w:sz="0" w:space="0" w:color="auto"/>
                    <w:left w:val="none" w:sz="0" w:space="0" w:color="auto"/>
                    <w:bottom w:val="none" w:sz="0" w:space="0" w:color="auto"/>
                    <w:right w:val="none" w:sz="0" w:space="0" w:color="auto"/>
                  </w:divBdr>
                  <w:divsChild>
                    <w:div w:id="1764492550">
                      <w:marLeft w:val="0"/>
                      <w:marRight w:val="0"/>
                      <w:marTop w:val="0"/>
                      <w:marBottom w:val="0"/>
                      <w:divBdr>
                        <w:top w:val="none" w:sz="0" w:space="0" w:color="auto"/>
                        <w:left w:val="none" w:sz="0" w:space="0" w:color="auto"/>
                        <w:bottom w:val="none" w:sz="0" w:space="0" w:color="auto"/>
                        <w:right w:val="none" w:sz="0" w:space="0" w:color="auto"/>
                      </w:divBdr>
                    </w:div>
                  </w:divsChild>
                </w:div>
                <w:div w:id="1704132668">
                  <w:marLeft w:val="0"/>
                  <w:marRight w:val="0"/>
                  <w:marTop w:val="0"/>
                  <w:marBottom w:val="0"/>
                  <w:divBdr>
                    <w:top w:val="none" w:sz="0" w:space="0" w:color="auto"/>
                    <w:left w:val="none" w:sz="0" w:space="0" w:color="auto"/>
                    <w:bottom w:val="none" w:sz="0" w:space="0" w:color="auto"/>
                    <w:right w:val="none" w:sz="0" w:space="0" w:color="auto"/>
                  </w:divBdr>
                  <w:divsChild>
                    <w:div w:id="6363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689238">
      <w:bodyDiv w:val="1"/>
      <w:marLeft w:val="0"/>
      <w:marRight w:val="0"/>
      <w:marTop w:val="0"/>
      <w:marBottom w:val="0"/>
      <w:divBdr>
        <w:top w:val="none" w:sz="0" w:space="0" w:color="auto"/>
        <w:left w:val="none" w:sz="0" w:space="0" w:color="auto"/>
        <w:bottom w:val="none" w:sz="0" w:space="0" w:color="auto"/>
        <w:right w:val="none" w:sz="0" w:space="0" w:color="auto"/>
      </w:divBdr>
    </w:div>
    <w:div w:id="1111972294">
      <w:bodyDiv w:val="1"/>
      <w:marLeft w:val="0"/>
      <w:marRight w:val="0"/>
      <w:marTop w:val="0"/>
      <w:marBottom w:val="0"/>
      <w:divBdr>
        <w:top w:val="none" w:sz="0" w:space="0" w:color="auto"/>
        <w:left w:val="none" w:sz="0" w:space="0" w:color="auto"/>
        <w:bottom w:val="none" w:sz="0" w:space="0" w:color="auto"/>
        <w:right w:val="none" w:sz="0" w:space="0" w:color="auto"/>
      </w:divBdr>
    </w:div>
    <w:div w:id="1183668150">
      <w:bodyDiv w:val="1"/>
      <w:marLeft w:val="0"/>
      <w:marRight w:val="0"/>
      <w:marTop w:val="0"/>
      <w:marBottom w:val="0"/>
      <w:divBdr>
        <w:top w:val="none" w:sz="0" w:space="0" w:color="auto"/>
        <w:left w:val="none" w:sz="0" w:space="0" w:color="auto"/>
        <w:bottom w:val="none" w:sz="0" w:space="0" w:color="auto"/>
        <w:right w:val="none" w:sz="0" w:space="0" w:color="auto"/>
      </w:divBdr>
    </w:div>
    <w:div w:id="1254778674">
      <w:bodyDiv w:val="1"/>
      <w:marLeft w:val="0"/>
      <w:marRight w:val="0"/>
      <w:marTop w:val="0"/>
      <w:marBottom w:val="0"/>
      <w:divBdr>
        <w:top w:val="none" w:sz="0" w:space="0" w:color="auto"/>
        <w:left w:val="none" w:sz="0" w:space="0" w:color="auto"/>
        <w:bottom w:val="none" w:sz="0" w:space="0" w:color="auto"/>
        <w:right w:val="none" w:sz="0" w:space="0" w:color="auto"/>
      </w:divBdr>
    </w:div>
    <w:div w:id="1399745317">
      <w:bodyDiv w:val="1"/>
      <w:marLeft w:val="0"/>
      <w:marRight w:val="0"/>
      <w:marTop w:val="0"/>
      <w:marBottom w:val="0"/>
      <w:divBdr>
        <w:top w:val="none" w:sz="0" w:space="0" w:color="auto"/>
        <w:left w:val="none" w:sz="0" w:space="0" w:color="auto"/>
        <w:bottom w:val="none" w:sz="0" w:space="0" w:color="auto"/>
        <w:right w:val="none" w:sz="0" w:space="0" w:color="auto"/>
      </w:divBdr>
    </w:div>
    <w:div w:id="1537236250">
      <w:bodyDiv w:val="1"/>
      <w:marLeft w:val="0"/>
      <w:marRight w:val="0"/>
      <w:marTop w:val="0"/>
      <w:marBottom w:val="0"/>
      <w:divBdr>
        <w:top w:val="none" w:sz="0" w:space="0" w:color="auto"/>
        <w:left w:val="none" w:sz="0" w:space="0" w:color="auto"/>
        <w:bottom w:val="none" w:sz="0" w:space="0" w:color="auto"/>
        <w:right w:val="none" w:sz="0" w:space="0" w:color="auto"/>
      </w:divBdr>
    </w:div>
    <w:div w:id="1667321000">
      <w:bodyDiv w:val="1"/>
      <w:marLeft w:val="0"/>
      <w:marRight w:val="0"/>
      <w:marTop w:val="0"/>
      <w:marBottom w:val="0"/>
      <w:divBdr>
        <w:top w:val="none" w:sz="0" w:space="0" w:color="auto"/>
        <w:left w:val="none" w:sz="0" w:space="0" w:color="auto"/>
        <w:bottom w:val="none" w:sz="0" w:space="0" w:color="auto"/>
        <w:right w:val="none" w:sz="0" w:space="0" w:color="auto"/>
      </w:divBdr>
    </w:div>
    <w:div w:id="1756783263">
      <w:bodyDiv w:val="1"/>
      <w:marLeft w:val="0"/>
      <w:marRight w:val="0"/>
      <w:marTop w:val="0"/>
      <w:marBottom w:val="0"/>
      <w:divBdr>
        <w:top w:val="none" w:sz="0" w:space="0" w:color="auto"/>
        <w:left w:val="none" w:sz="0" w:space="0" w:color="auto"/>
        <w:bottom w:val="none" w:sz="0" w:space="0" w:color="auto"/>
        <w:right w:val="none" w:sz="0" w:space="0" w:color="auto"/>
      </w:divBdr>
    </w:div>
    <w:div w:id="1811286269">
      <w:bodyDiv w:val="1"/>
      <w:marLeft w:val="0"/>
      <w:marRight w:val="0"/>
      <w:marTop w:val="0"/>
      <w:marBottom w:val="0"/>
      <w:divBdr>
        <w:top w:val="none" w:sz="0" w:space="0" w:color="auto"/>
        <w:left w:val="none" w:sz="0" w:space="0" w:color="auto"/>
        <w:bottom w:val="none" w:sz="0" w:space="0" w:color="auto"/>
        <w:right w:val="none" w:sz="0" w:space="0" w:color="auto"/>
      </w:divBdr>
    </w:div>
    <w:div w:id="2134052888">
      <w:bodyDiv w:val="1"/>
      <w:marLeft w:val="0"/>
      <w:marRight w:val="0"/>
      <w:marTop w:val="0"/>
      <w:marBottom w:val="0"/>
      <w:divBdr>
        <w:top w:val="none" w:sz="0" w:space="0" w:color="auto"/>
        <w:left w:val="none" w:sz="0" w:space="0" w:color="auto"/>
        <w:bottom w:val="none" w:sz="0" w:space="0" w:color="auto"/>
        <w:right w:val="none" w:sz="0" w:space="0" w:color="auto"/>
      </w:divBdr>
    </w:div>
    <w:div w:id="213903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p.box.com/s/lnhjan5mpoqpjxoq4wbr0dl4omjpbd4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bp.box.com/s/c4tr3fexbatpk9dtovufylscq34oxex2"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hbp.box.com/s/7slwxuyybs4w4hq15335prbtqf1206nv" TargetMode="External"/><Relationship Id="rId4" Type="http://schemas.openxmlformats.org/officeDocument/2006/relationships/settings" Target="settings.xml"/><Relationship Id="rId9" Type="http://schemas.openxmlformats.org/officeDocument/2006/relationships/hyperlink" Target="https://hbp.box.com/s/6f6h9ekf0dhl7o1qpxasxeaghlp5d5x6"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F7AA2-C0C5-4533-A671-418ADECE7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Harvard Business Publishing</Company>
  <LinksUpToDate>false</LinksUpToDate>
  <CharactersWithSpaces>15191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Delivery PMO</dc:creator>
  <cp:keywords/>
  <dc:description/>
  <cp:lastModifiedBy>Louis Ye</cp:lastModifiedBy>
  <cp:revision>18</cp:revision>
  <cp:lastPrinted>2014-07-28T15:36:00Z</cp:lastPrinted>
  <dcterms:created xsi:type="dcterms:W3CDTF">2020-11-13T15:18:00Z</dcterms:created>
  <dcterms:modified xsi:type="dcterms:W3CDTF">2020-12-17T22:17:00Z</dcterms:modified>
  <cp:category/>
</cp:coreProperties>
</file>