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Migrating your authentication layer from an ASP.NET Core MVC architecture to a decoupled ReactJS Single Page Application (SPA) shifts the authorization pattern. In the MVC application, the server acted as a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Confidential Client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capable of securely storing secrets and connecting directly to Azure Key Vault.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ReactJS is a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Public Client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running entirely inside the user's browser storage space. Because everything in a browser can be inspected via Developer Tools,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ReactJS apps must never use Key Vault secrets or private keys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Instead, Entra ID secures SPAs using the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OAuth 2.0 Authorization Code Flow with PKCE (Proof Key for Code Exchange)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eliminating the need for client secrets entirely.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Here is the comprehensive, production-ready implementation guide to porting your Entra ID SSO setup into ReactJS while maintaining absolute backend API compatibility.</w:t>
      </w:r>
    </w:p>
    <w:p w:rsidR="00000000" w:rsidDel="00000000" w:rsidP="00000000" w:rsidRDefault="00000000" w:rsidRPr="00000000" w14:paraId="0000000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Step 1: Azure Portal App Registration Modification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You do not need to create a new App Registration. You simply need to expose a new public endpoint structure inside your existing registration.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Navigate to the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Azure Portal → Microsoft Entra ID → App Registrations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and open your existing UI Application registration.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Select the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Authentication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blade from the left navigation panel.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Click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+ Add a platform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and choose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SPA (Single Page Application)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Add your React application URLs:</w:t>
      </w:r>
    </w:p>
    <w:p w:rsidR="00000000" w:rsidDel="00000000" w:rsidP="00000000" w:rsidRDefault="00000000" w:rsidRPr="00000000" w14:paraId="0000000A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For local development: http://localhost:3000/</w:t>
      </w:r>
    </w:p>
    <w:p w:rsidR="00000000" w:rsidDel="00000000" w:rsidP="00000000" w:rsidRDefault="00000000" w:rsidRPr="00000000" w14:paraId="0000000B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For your new deployment slot: [https://imt-ui-dev-react.azurewebsites.net/](https://imt-ui-dev-react.azurewebsites.net/)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Leave the implicit grant checkboxes (Access Tokens / ID Tokens)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unchecked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The modern MSAL library uses the more secure authorization code flow with PKCE via standard crypto-verification hooks.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Click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Save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Step 2: Install MSAL and HTTP Core Dependencies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Execute the following command in your React project directory to install the official Microsoft identity wrappers and Axios for network operations: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0" w:before="390"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Google Sans" w:cs="Google Sans" w:eastAsia="Google Sans" w:hAnsi="Google Sans"/>
          <w:color w:val="ffffff"/>
          <w:shd w:fill="141414" w:val="clear"/>
        </w:rPr>
      </w:pPr>
      <w:r w:rsidDel="00000000" w:rsidR="00000000" w:rsidRPr="00000000">
        <w:rPr>
          <w:rFonts w:ascii="Google Sans" w:cs="Google Sans" w:eastAsia="Google Sans" w:hAnsi="Google Sans"/>
          <w:color w:val="ffffff"/>
          <w:shd w:fill="141414" w:val="clear"/>
          <w:rtl w:val="0"/>
        </w:rPr>
        <w:t xml:space="preserve">Bash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  <w:shd w:fill="141414" w:val="clear"/>
        </w:rPr>
      </w:pPr>
      <w:r w:rsidDel="00000000" w:rsidR="00000000" w:rsidRPr="00000000">
        <w:rPr>
          <w:rFonts w:ascii="Google Sans" w:cs="Google Sans" w:eastAsia="Google Sans" w:hAnsi="Google Sans"/>
          <w:color w:val="ffffff"/>
          <w:shd w:fill="141414" w:val="clear"/>
          <w:rtl w:val="0"/>
        </w:rPr>
        <w:t xml:space="preserve">npm install @azure/msal-browser @azure/msal-react axios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</w:r>
    </w:p>
    <w:p w:rsidR="00000000" w:rsidDel="00000000" w:rsidP="00000000" w:rsidRDefault="00000000" w:rsidRPr="00000000" w14:paraId="0000001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Step 3: Author the MSAL Configuration Blueprint (authConfig.js)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Create a core configuration file to hold your public Entra ID parameters. These configurations do not contain secrets and are safe to be exposed in the browser.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0" w:before="390"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Google Sans" w:cs="Google Sans" w:eastAsia="Google Sans" w:hAnsi="Google Sans"/>
          <w:color w:val="ffffff"/>
          <w:shd w:fill="141414" w:val="clear"/>
        </w:rPr>
      </w:pPr>
      <w:r w:rsidDel="00000000" w:rsidR="00000000" w:rsidRPr="00000000">
        <w:rPr>
          <w:rFonts w:ascii="Google Sans" w:cs="Google Sans" w:eastAsia="Google Sans" w:hAnsi="Google Sans"/>
          <w:color w:val="ffffff"/>
          <w:shd w:fill="141414" w:val="clear"/>
          <w:rtl w:val="0"/>
        </w:rPr>
        <w:t xml:space="preserve">JavaScript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  <w:shd w:fill="141414" w:val="clear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// src/authConfig.js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{ LogLevel }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from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"@azure/msal-browser"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;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export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const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msalConfig = {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auth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{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clientId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"YOUR_UI_APP_REGISTRATION_CLIENT_ID"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// The public Client ID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authority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"https://login.microsoftonline.com/YOUR_TENANT_ID"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// Your corporate Directory Tenant ID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redirectUri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window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.location.origin,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// Dynamic resolution for localhost or Azure slots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postLogoutRedirectUri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window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.location.origin,</w:t>
        <w:br w:type="textWrapping"/>
        <w:t xml:space="preserve">    },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cache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{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cacheLocation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"sessionStorage"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// Safeguards token instances from cross-tab XSS vectors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storeAuthStateInCookie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false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  <w:br w:type="textWrapping"/>
        <w:t xml:space="preserve">    },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system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{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loggerOptions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{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loggerCallback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(level, message, containsPii) =&gt;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{</w:t>
        <w:br w:type="textWrapping"/>
        <w:t xml:space="preserve">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(containsPii)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;</w:t>
        <w:br w:type="textWrapping"/>
        <w:t xml:space="preserve">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switch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(level) {</w:t>
        <w:br w:type="textWrapping"/>
        <w:t xml:space="preserve">    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case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LogLevel.Error: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console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.error(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`[MSAL Error]: ${message}`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);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;</w:t>
        <w:br w:type="textWrapping"/>
        <w:t xml:space="preserve">    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case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LogLevel.Warning: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console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.warn(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`[MSAL Warning]: ${message}`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);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;</w:t>
        <w:br w:type="textWrapping"/>
        <w:t xml:space="preserve">    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default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;</w:t>
        <w:br w:type="textWrapping"/>
        <w:t xml:space="preserve">                }</w:t>
        <w:br w:type="textWrapping"/>
        <w:t xml:space="preserve">            }</w:t>
        <w:br w:type="textWrapping"/>
        <w:t xml:space="preserve">        }</w:t>
        <w:br w:type="textWrapping"/>
        <w:t xml:space="preserve">    }</w:t>
        <w:br w:type="textWrapping"/>
        <w:t xml:space="preserve">};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// Scopes required by the .NET API to execute token validation passes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export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const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tokenRequest = {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scopes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"api://YOUR_BACKEND_API_CLIENT_ID/access_as_user"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] </w:t>
        <w:br w:type="textWrapping"/>
        <w:t xml:space="preserve">};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// Scopes required to parse security groups if your architecture reads Graph directly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export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const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graphRequest = {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scopes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"User.Read"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"GroupMember.Read.All"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]</w:t>
        <w:br w:type="textWrapping"/>
        <w:t xml:space="preserve">};</w:t>
        <w:br w:type="textWrapping"/>
      </w:r>
    </w:p>
    <w:p w:rsidR="00000000" w:rsidDel="00000000" w:rsidP="00000000" w:rsidRDefault="00000000" w:rsidRPr="00000000" w14:paraId="0000001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Step 4: Initialize the Identity Provider Context (index.js)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Wrap your application root inside the MsalProvider component wrapper to distribute the authenticated user context globally across your UI component tree.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0" w:before="390"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Google Sans" w:cs="Google Sans" w:eastAsia="Google Sans" w:hAnsi="Google Sans"/>
          <w:color w:val="ffffff"/>
          <w:shd w:fill="141414" w:val="clear"/>
        </w:rPr>
      </w:pPr>
      <w:r w:rsidDel="00000000" w:rsidR="00000000" w:rsidRPr="00000000">
        <w:rPr>
          <w:rFonts w:ascii="Google Sans" w:cs="Google Sans" w:eastAsia="Google Sans" w:hAnsi="Google Sans"/>
          <w:color w:val="ffffff"/>
          <w:shd w:fill="141414" w:val="clear"/>
          <w:rtl w:val="0"/>
        </w:rPr>
        <w:t xml:space="preserve">JavaScript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  <w:shd w:fill="141414" w:val="clear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// src/index.js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React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from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'react'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;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ReactDOM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from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'react-dom/client'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;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App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from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'./App'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;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{ PublicClientApplication }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from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"@azure/msal-browser"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;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{ MsalProvider }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from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"@azure/msal-react"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;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{ msalConfig }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from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"./authConfig"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;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const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msalInstance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new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PublicClientApplication(msalConfig);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const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root = ReactDOM.createRoot(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document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.getElementById(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'root'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));</w:t>
        <w:br w:type="textWrapping"/>
        <w:t xml:space="preserve">root.render(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&lt;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React.StrictMode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hd w:fill="141414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&lt;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MsalProvider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instance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{msalInstance}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hd w:fill="141414" w:val="clear"/>
          <w:rtl w:val="0"/>
        </w:rPr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&lt;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App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/&gt;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hd w:fill="141414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&lt;/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MsalProvider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hd w:fill="141414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&lt;/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React.StrictMode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);</w:t>
        <w:br w:type="textWrapping"/>
      </w:r>
    </w:p>
    <w:p w:rsidR="00000000" w:rsidDel="00000000" w:rsidP="00000000" w:rsidRDefault="00000000" w:rsidRPr="00000000" w14:paraId="0000002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Step 5: The Axios Security Interceptor Pipeline (apiClient.js)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This class replicates your old server-side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AuthTokenHandler.cs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middleware pipeline. Every outgoing HTTP call is intercepted in RAM, the access token is quietly verified or renewed, and the identical custom headers are attached so your backend API requires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zero code modifications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0" w:before="390"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Google Sans" w:cs="Google Sans" w:eastAsia="Google Sans" w:hAnsi="Google Sans"/>
          <w:color w:val="ffffff"/>
          <w:shd w:fill="141414" w:val="clear"/>
        </w:rPr>
      </w:pPr>
      <w:r w:rsidDel="00000000" w:rsidR="00000000" w:rsidRPr="00000000">
        <w:rPr>
          <w:rFonts w:ascii="Google Sans" w:cs="Google Sans" w:eastAsia="Google Sans" w:hAnsi="Google Sans"/>
          <w:color w:val="ffffff"/>
          <w:shd w:fill="141414" w:val="clear"/>
          <w:rtl w:val="0"/>
        </w:rPr>
        <w:t xml:space="preserve">JavaScript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  <w:shd w:fill="141414" w:val="clear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// src/services/apiClient.js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axios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from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"axios"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;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{ tokenRequest, graphRequest }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from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"../authConfig"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;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const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apiClient = axios.create({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baseURL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process.env.REACT_APP_IMPAPIURL,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// Provided by Azure DevOps Slot Application Settings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headers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{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"Content-Type"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"application/json"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}</w:t>
        <w:br w:type="textWrapping"/>
        <w:t xml:space="preserve">});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export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const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setupAxiosInterceptors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(msalInstance) =&gt;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{</w:t>
        <w:br w:type="textWrapping"/>
        <w:t xml:space="preserve">    apiClient.interceptors.request.use(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async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(config) =&gt; {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const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activeAccount = msalInstance.getActiveAccount() || msalInstance.getAllAccounts()[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];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(!activeAccount)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config;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// Request proceeds as anonymous if unauthenticated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try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{</w:t>
        <w:br w:type="textWrapping"/>
        <w:t xml:space="preserve">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// 1. Silent Token Acquisition Loop (Handles automatic background token renewal)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const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authResult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await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msalInstance.acquireTokenSilent({</w:t>
        <w:br w:type="textWrapping"/>
        <w:t xml:space="preserve">                    ...tokenRequest,</w:t>
        <w:br w:type="textWrapping"/>
        <w:t xml:space="preserve">    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account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activeAccount</w:t>
        <w:br w:type="textWrapping"/>
        <w:t xml:space="preserve">                });</w:t>
        <w:br w:type="textWrapping"/>
        <w:br w:type="textWrapping"/>
        <w:t xml:space="preserve">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(authResult.accessToken) {</w:t>
        <w:br w:type="textWrapping"/>
        <w:t xml:space="preserve">                    config.headers.Authorization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`Bearer ${authResult.accessToken}`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;</w:t>
        <w:br w:type="textWrapping"/>
        <w:t xml:space="preserve">                }</w:t>
        <w:br w:type="textWrapping"/>
        <w:br w:type="textWrapping"/>
        <w:t xml:space="preserve">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// 2. Resolve Role and Group Security Matrices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let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cachedRoles = sessionStorage.getItem(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`UI_AppRoles_${activeAccount.localAccountId.toLowerCase()}`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);</w:t>
        <w:br w:type="textWrapping"/>
        <w:br w:type="textWrapping"/>
        <w:t xml:space="preserve">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(!cachedRoles) {</w:t>
        <w:br w:type="textWrapping"/>
        <w:t xml:space="preserve">    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// Try pulling roles from idToken claims first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let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rolesArray = activeAccount.idTokenClaims?.roles || [];</w:t>
        <w:br w:type="textWrapping"/>
        <w:br w:type="textWrapping"/>
        <w:t xml:space="preserve">    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// Optional Fallback: Query Graph API if groups aren't inside the token payload directly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(rolesArray.length ===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 {</w:t>
        <w:br w:type="textWrapping"/>
        <w:t xml:space="preserve">        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const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graphAuth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await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msalInstance.acquireTokenSilent({</w:t>
        <w:br w:type="textWrapping"/>
        <w:t xml:space="preserve">                            ...graphRequest,</w:t>
        <w:br w:type="textWrapping"/>
        <w:t xml:space="preserve">            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account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activeAccount</w:t>
        <w:br w:type="textWrapping"/>
        <w:t xml:space="preserve">                        });</w:t>
        <w:br w:type="textWrapping"/>
        <w:br w:type="textWrapping"/>
        <w:t xml:space="preserve">        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const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graphResponse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await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axios.get(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"https://graph.microsoft.com/v1.0/me/appRoleAssignments"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{</w:t>
        <w:br w:type="textWrapping"/>
        <w:t xml:space="preserve">            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headers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{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Authorization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`Bearer ${graphAuth.accessToken}`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}</w:t>
        <w:br w:type="textWrapping"/>
        <w:t xml:space="preserve">                        });</w:t>
        <w:br w:type="textWrapping"/>
        <w:t xml:space="preserve">                        rolesArray = graphResponse.data?.value?.map(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r =&gt;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r.principalDisplayName) || [];</w:t>
        <w:br w:type="textWrapping"/>
        <w:t xml:space="preserve">                    }</w:t>
        <w:br w:type="textWrapping"/>
        <w:br w:type="textWrapping"/>
        <w:t xml:space="preserve">    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// 3. Replicate environment filtering and custom typo normalizations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const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currentEnv = process.env.REACT_APP_ENV ||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"DEV"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; </w:t>
        <w:br w:type="textWrapping"/>
        <w:t xml:space="preserve">    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const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processedRoles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new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Set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();</w:t>
        <w:br w:type="textWrapping"/>
        <w:br w:type="textWrapping"/>
        <w:t xml:space="preserve">                    rolesArray.forEach(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roleName =&gt;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{</w:t>
        <w:br w:type="textWrapping"/>
        <w:t xml:space="preserve">        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let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normalizedRole = roleName.toUpperCase();</w:t>
        <w:br w:type="textWrapping"/>
        <w:t xml:space="preserve">        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(normalizedRole.includes(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"SG-APPC-INTERVENTIONS"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 &amp;&amp; normalizedRole.includes(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`-${currentEnv}-`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)) {</w:t>
        <w:br w:type="textWrapping"/>
        <w:t xml:space="preserve">            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// Fixes legacy typos to align cleanly with database constraints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        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(normalizedRole.includes(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"-REQUESTOR"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)) {</w:t>
        <w:br w:type="textWrapping"/>
        <w:t xml:space="preserve">                                normalizedRole = normalizedRole.replace(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"-REQUESTOR"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"-REQUESTER"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);</w:t>
        <w:br w:type="textWrapping"/>
        <w:t xml:space="preserve">                            }</w:t>
        <w:br w:type="textWrapping"/>
        <w:t xml:space="preserve">                            processedRoles.add(normalizedRole);</w:t>
        <w:br w:type="textWrapping"/>
        <w:t xml:space="preserve">                        }</w:t>
        <w:br w:type="textWrapping"/>
        <w:t xml:space="preserve">                    });</w:t>
        <w:br w:type="textWrapping"/>
        <w:br w:type="textWrapping"/>
        <w:t xml:space="preserve">                    cachedRoles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Array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.from(processedRoles).join(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","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);</w:t>
        <w:br w:type="textWrapping"/>
        <w:t xml:space="preserve">                    sessionStorage.setItem(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`UI_AppRoles_${activeAccount.localAccountId.toLowerCase()}`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cachedRoles);</w:t>
        <w:br w:type="textWrapping"/>
        <w:t xml:space="preserve">                }</w:t>
        <w:br w:type="textWrapping"/>
        <w:br w:type="textWrapping"/>
        <w:t xml:space="preserve">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// 4. Inject identical header footprints to feed EntraIdRbacClaimsTransformer on the API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(cachedRoles) {</w:t>
        <w:br w:type="textWrapping"/>
        <w:t xml:space="preserve">                    config.headers[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"X-Entra-App-Roles"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] = cachedRoles;</w:t>
        <w:br w:type="textWrapping"/>
        <w:t xml:space="preserve">                }</w:t>
        <w:br w:type="textWrapping"/>
        <w:t xml:space="preserve">                </w:t>
        <w:br w:type="textWrapping"/>
        <w:t xml:space="preserve">                config.headers[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"X-User-Email"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] = activeAccount.username;</w:t>
        <w:br w:type="textWrapping"/>
        <w:br w:type="textWrapping"/>
        <w:t xml:space="preserve">            }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catch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(err) {</w:t>
        <w:br w:type="textWrapping"/>
        <w:t xml:space="preserve">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console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.error(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"[Interceptor Error] Failed to secure outbound HTTP context:"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err);</w:t>
        <w:br w:type="textWrapping"/>
        <w:t xml:space="preserve">            }</w:t>
        <w:br w:type="textWrapping"/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config;</w:t>
        <w:br w:type="textWrapping"/>
        <w:t xml:space="preserve">        },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(error) =&gt;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Promise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.reject(error)</w:t>
        <w:br w:type="textWrapping"/>
        <w:t xml:space="preserve">    );</w:t>
        <w:br w:type="textWrapping"/>
        <w:t xml:space="preserve">};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export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default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apiClient;</w:t>
        <w:br w:type="textWrapping"/>
      </w:r>
    </w:p>
    <w:p w:rsidR="00000000" w:rsidDel="00000000" w:rsidP="00000000" w:rsidRDefault="00000000" w:rsidRPr="00000000" w14:paraId="0000002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Step 6: Component-Level Client Route Guarding (App.js)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Leverage MSAL’s native conditional layout templates to switch views securely based on the user's live authentication status.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0" w:before="390"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Google Sans" w:cs="Google Sans" w:eastAsia="Google Sans" w:hAnsi="Google Sans"/>
          <w:color w:val="ffffff"/>
          <w:shd w:fill="141414" w:val="clear"/>
        </w:rPr>
      </w:pPr>
      <w:r w:rsidDel="00000000" w:rsidR="00000000" w:rsidRPr="00000000">
        <w:rPr>
          <w:rFonts w:ascii="Google Sans" w:cs="Google Sans" w:eastAsia="Google Sans" w:hAnsi="Google Sans"/>
          <w:color w:val="ffffff"/>
          <w:shd w:fill="141414" w:val="clear"/>
          <w:rtl w:val="0"/>
        </w:rPr>
        <w:t xml:space="preserve">JavaScript</w:t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  <w:shd w:fill="141414" w:val="clear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// src/App.js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React, { useEffect }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from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'react'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;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{ useMsal, AuthenticatedTemplate, UnauthenticatedTemplate }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from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"@azure/msal-react"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;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apiClient, { setupAxiosInterceptors }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from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"./services/apiClient"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;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function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db0f"/>
          <w:sz w:val="20"/>
          <w:szCs w:val="20"/>
          <w:shd w:fill="141414" w:val="clear"/>
          <w:rtl w:val="0"/>
        </w:rPr>
        <w:t xml:space="preserve">App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() 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{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const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{ instance } = useMsal();</w:t>
        <w:br w:type="textWrapping"/>
        <w:br w:type="textWrapping"/>
        <w:t xml:space="preserve">    useEffect(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() =&gt;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{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// Direct the global Axios instance to listen to our MSAL client state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    setupAxiosInterceptors(instance);</w:t>
        <w:br w:type="textWrapping"/>
        <w:t xml:space="preserve">    }, [instance]);</w:t>
        <w:br w:type="textWrapping"/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const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executeSignIn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() =&gt;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{</w:t>
        <w:br w:type="textWrapping"/>
        <w:t xml:space="preserve">        instance.loginRedirect({</w:t>
        <w:br w:type="textWrapping"/>
        <w:t xml:space="preserve">            ...tokenRequest,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prompt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"select_account"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    }).catch(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err =&gt;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console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.error(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"SSO Error:"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err));</w:t>
        <w:br w:type="textWrapping"/>
        <w:t xml:space="preserve">    };</w:t>
        <w:br w:type="textWrapping"/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const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executeSignOut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() =&gt;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{</w:t>
        <w:br w:type="textWrapping"/>
        <w:t xml:space="preserve">        instance.logoutRedirect({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account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instance.getActiveAccount() });</w:t>
        <w:br w:type="textWrapping"/>
        <w:t xml:space="preserve">    };</w:t>
        <w:br w:type="textWrapping"/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(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&lt;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div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style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{{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padding: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"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30px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",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fontFamily: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"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sans-serif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" }}&gt;</w:t>
        <w:br w:type="textWrapping"/>
        <w:t xml:space="preserve">            &lt;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h2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&gt;Intervention Management Dashboard&lt;/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h2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&gt;</w:t>
        <w:br w:type="textWrapping"/>
        <w:t xml:space="preserve">            &lt;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hr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/&gt;</w:t>
        <w:br w:type="textWrapping"/>
        <w:br w:type="textWrapping"/>
        <w:t xml:space="preserve">            &lt;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AuthenticatedTemplate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&gt;</w:t>
        <w:br w:type="textWrapping"/>
        <w:t xml:space="preserve">                &lt;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div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className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"secured-layout"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&gt;</w:t>
        <w:br w:type="textWrapping"/>
        <w:t xml:space="preserve">                    &lt;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p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&gt;System authenticated. Communication tunnels to .NET 8 API are active.&lt;/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p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&gt;</w:t>
        <w:br w:type="textWrapping"/>
        <w:t xml:space="preserve">                    &lt;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button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onClick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{executeSignOut}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style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{{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color: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"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white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",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backgroundColor: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"#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d9534f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",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border: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"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none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",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padding: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"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10px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" }}&gt;</w:t>
        <w:br w:type="textWrapping"/>
        <w:t xml:space="preserve">                        Disconnect Corporate SSO</w:t>
        <w:br w:type="textWrapping"/>
        <w:t xml:space="preserve">                    &lt;/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button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&gt;</w:t>
        <w:br w:type="textWrapping"/>
        <w:t xml:space="preserve">                    {/* Render your incident records and scheduler grids here */}</w:t>
        <w:br w:type="textWrapping"/>
        <w:t xml:space="preserve">                &lt;/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div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&gt;</w:t>
        <w:br w:type="textWrapping"/>
        <w:t xml:space="preserve">            &lt;/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AuthenticatedTemplate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&gt;</w:t>
        <w:br w:type="textWrapping"/>
        <w:br w:type="textWrapping"/>
        <w:t xml:space="preserve">            &lt;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UnauthenticatedTemplate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&gt;</w:t>
        <w:br w:type="textWrapping"/>
        <w:t xml:space="preserve">                &lt;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div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className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"login-gate"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style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{{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textAlign: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"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center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",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marginTop: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"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50px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" }}&gt;</w:t>
        <w:br w:type="textWrapping"/>
        <w:t xml:space="preserve">                    &lt;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p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&gt;Access requires an active security profile within the water domain network infrastructure.&lt;/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p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&gt;</w:t>
        <w:br w:type="textWrapping"/>
        <w:t xml:space="preserve">                    &lt;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button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onClick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{executeSignIn}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style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{{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backgroundColor: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"#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003366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",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color: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"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white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",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padding: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"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15px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30px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",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fontSize: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"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16px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",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fontWeight: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"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bold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",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border: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"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none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",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cursor: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"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pointer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" }}&gt;</w:t>
        <w:br w:type="textWrapping"/>
        <w:t xml:space="preserve">                        Sign In with Corporate SSO</w:t>
        <w:br w:type="textWrapping"/>
        <w:t xml:space="preserve">                    &lt;/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button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&gt;</w:t>
        <w:br w:type="textWrapping"/>
        <w:t xml:space="preserve">                &lt;/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div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&gt;</w:t>
        <w:br w:type="textWrapping"/>
        <w:t xml:space="preserve">            &lt;/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UnauthenticatedTemplate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&gt;</w:t>
        <w:br w:type="textWrapping"/>
        <w:t xml:space="preserve">        &lt;/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div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);</w:t>
        <w:br w:type="textWrapping"/>
        <w:t xml:space="preserve">}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export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default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App;</w:t>
        <w:br w:type="textWrapping"/>
      </w:r>
    </w:p>
    <w:p w:rsidR="00000000" w:rsidDel="00000000" w:rsidP="00000000" w:rsidRDefault="00000000" w:rsidRPr="00000000" w14:paraId="0000003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Step 7: Multi-Environment Variables Setup (No Key Vault)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To change configuration endpoints between development, staging, and production without rebuilding code or using secrets, define environmental profiles at the root level of your React project.</w:t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Create a file named .env.template (which will be populated during your Azure DevOps build pipeline phase):</w:t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0" w:before="390"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Google Sans" w:cs="Google Sans" w:eastAsia="Google Sans" w:hAnsi="Google Sans"/>
          <w:color w:val="ffffff"/>
          <w:shd w:fill="141414" w:val="clear"/>
        </w:rPr>
      </w:pPr>
      <w:r w:rsidDel="00000000" w:rsidR="00000000" w:rsidRPr="00000000">
        <w:rPr>
          <w:rFonts w:ascii="Google Sans" w:cs="Google Sans" w:eastAsia="Google Sans" w:hAnsi="Google Sans"/>
          <w:color w:val="ffffff"/>
          <w:shd w:fill="141414" w:val="clear"/>
          <w:rtl w:val="0"/>
        </w:rPr>
        <w:t xml:space="preserve">Code snippet</w:t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  <w:shd w:fill="141414" w:val="clear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REACT_APP_ENV=#{AppEnvironmentName}#</w:t>
        <w:br w:type="textWrapping"/>
        <w:t xml:space="preserve">REACT_APP_MSAL_CLIENT_ID=#{UiClientApplicationId}#</w:t>
        <w:br w:type="textWrapping"/>
        <w:t xml:space="preserve">REACT_APP_IMPAPIURL=#{DotNetCoreResourceApiUrl}#</w:t>
        <w:br w:type="textWrapping"/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During your Azure DevOps CI/CD pipeline workflow execution:</w:t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Run a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Token Replacement Task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to swap out the #{...}# tokens with your targeted deployment slot's App Service Configuration variables.</w:t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Run npm run build right after to compile the values directly into the static asset bundle target folder.</w:t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Deploy the compiled static folder using the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Option A Minimal .NET Shell wrapper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to maintain absolute infrastructure uniformity in your new App Service slot.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5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5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