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Тақырыбы: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Синoнимияны семантикалық категория ретінде зерттеудің жаңа тәсілдері</w:t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Сілтеме: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</w:t>
      </w:r>
      <w:hyperlink r:id="rId2" w:tgtFrame="_new">
        <w:r>
          <w:rPr>
            <w:rStyle w:val="Style"/>
            <w:rFonts w:cs="Times New Roman" w:ascii="Times New Roman" w:hAnsi="Times New Roman"/>
            <w:color w:val="0000FF"/>
            <w:kern w:val="0"/>
            <w:u w:val="single"/>
            <w14:ligatures w14:val="none"/>
          </w:rPr>
          <w:t>bulletin-philology.ablaikhan.kz</w:t>
        </w:r>
      </w:hyperlink>
      <w:r>
        <w:rPr>
          <w:rFonts w:cs="Times New Roman" w:ascii="Times New Roman" w:hAnsi="Times New Roman"/>
          <w:color w:val="000000"/>
          <w:kern w:val="0"/>
          <w14:ligatures w14:val="none"/>
        </w:rPr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Мәтін бөлігі: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br/>
        <w:t>Синонимия – лексикалық категория. Синонимдерге тән қасиеттің бірі – мағынажасам қызметі. Мақалада синонимдерді зерттеудің жаңа әдістері қарастырылған.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val="kk-KZ"/>
          <w14:ligatures w14:val="none"/>
        </w:rPr>
      </w:pPr>
      <w:r>
        <w:rPr/>
        <mc:AlternateContent>
          <mc:Choice Requires="wps">
            <w:drawing>
              <wp:inline distT="0" distB="0" distL="0" distR="0" wp14:anchorId="1387BF60">
                <wp:extent cx="5731510" cy="1270"/>
                <wp:effectExtent l="0" t="31750" r="0" b="36830"/>
                <wp:docPr id="1" name="Прямоугольник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9" path="m0,0l-2147483645,0l-2147483645,-2147483646l0,-2147483646xe" stroked="t" o:allowincell="f" style="position:absolute;margin-left:0pt;margin-top:-5.55pt;width:451.25pt;height:0.05pt;mso-wrap-style:none;v-text-anchor:middle;mso-position-vertical:top" wp14:anchorId="1387BF6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Тақырыбы: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Семантика мен таным теорияларының байланысы</w:t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Сілтеме: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</w:t>
      </w:r>
      <w:hyperlink r:id="rId3" w:tgtFrame="_new">
        <w:r>
          <w:rPr>
            <w:rStyle w:val="Style"/>
            <w:rFonts w:cs="Times New Roman" w:ascii="Times New Roman" w:hAnsi="Times New Roman"/>
            <w:color w:val="0000FF"/>
            <w:kern w:val="0"/>
            <w:u w:val="single"/>
            <w14:ligatures w14:val="none"/>
          </w:rPr>
          <w:t>zharar.kz</w:t>
        </w:r>
      </w:hyperlink>
      <w:r>
        <w:rPr>
          <w:rFonts w:cs="Times New Roman" w:ascii="Times New Roman" w:hAnsi="Times New Roman"/>
          <w:color w:val="000000"/>
          <w:kern w:val="0"/>
          <w14:ligatures w14:val="none"/>
        </w:rPr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Мәтін бөлігі: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br/>
        <w:t>Лексикалық бірліктер – таным көрсеткіші. Тілдегі тәжірибе мен таным бірлігі – лингвистикалық мәселе. Бұл жұмыс семантика мен когнитивті таным арасындағы байланысты талдайды.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val="kk-KZ"/>
          <w14:ligatures w14:val="none"/>
        </w:rPr>
      </w:pPr>
      <w:r>
        <w:rPr/>
        <mc:AlternateContent>
          <mc:Choice Requires="wps">
            <w:drawing>
              <wp:inline distT="0" distB="0" distL="0" distR="0" wp14:anchorId="0A540646">
                <wp:extent cx="5731510" cy="1270"/>
                <wp:effectExtent l="0" t="31750" r="0" b="36830"/>
                <wp:docPr id="2" name="Прямоугольник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8" path="m0,0l-2147483645,0l-2147483645,-2147483646l0,-2147483646xe" stroked="t" o:allowincell="f" style="position:absolute;margin-left:0pt;margin-top:-5.55pt;width:451.25pt;height:0.05pt;mso-wrap-style:none;v-text-anchor:middle;mso-position-vertical:top" wp14:anchorId="0A54064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Тақырыбы: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Қазақ тіліндегі шарт қатынасындағы құрмаластық құрылымдардың функционалдық</w:t>
        <w:noBreakHyphen/>
        <w:t>семантикалық табиғаты</w:t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Сілтеме: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</w:t>
      </w:r>
      <w:hyperlink r:id="rId4" w:tgtFrame="_new">
        <w:r>
          <w:rPr>
            <w:rStyle w:val="Style"/>
            <w:rFonts w:cs="Times New Roman" w:ascii="Times New Roman" w:hAnsi="Times New Roman"/>
            <w:color w:val="0000FF"/>
            <w:kern w:val="0"/>
            <w:u w:val="single"/>
            <w14:ligatures w14:val="none"/>
          </w:rPr>
          <w:t>stud.kz</w:t>
        </w:r>
      </w:hyperlink>
      <w:r>
        <w:rPr>
          <w:rFonts w:cs="Times New Roman" w:ascii="Times New Roman" w:hAnsi="Times New Roman"/>
          <w:color w:val="000000"/>
          <w:kern w:val="0"/>
          <w14:ligatures w14:val="none"/>
        </w:rPr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Мәтін бөлігі: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br/>
        <w:t>Жұмыста “шарт қатынастар” (“егер … болса”, “қалай … болса” т.б.) лингвистикалық құрылымдары қарастырылады, олардың семантикалық табиғаты талданған.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val="kk-KZ"/>
          <w14:ligatures w14:val="none"/>
        </w:rPr>
      </w:pPr>
      <w:r>
        <w:rPr/>
        <mc:AlternateContent>
          <mc:Choice Requires="wps">
            <w:drawing>
              <wp:inline distT="0" distB="0" distL="0" distR="0" wp14:anchorId="011767FC">
                <wp:extent cx="5731510" cy="1270"/>
                <wp:effectExtent l="0" t="31750" r="0" b="36830"/>
                <wp:docPr id="3" name="Прямоугольник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7" path="m0,0l-2147483645,0l-2147483645,-2147483646l0,-2147483646xe" stroked="t" o:allowincell="f" style="position:absolute;margin-left:0pt;margin-top:-5.55pt;width:451.25pt;height:0.05pt;mso-wrap-style:none;v-text-anchor:middle;mso-position-vertical:top" wp14:anchorId="011767F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Тақырыбы: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Аударматану терминдерінің когнитивтік</w:t>
        <w:noBreakHyphen/>
        <w:t>семантикалық құрылымы</w:t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Сілтеме: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</w:t>
      </w:r>
      <w:hyperlink r:id="rId5" w:tgtFrame="_new">
        <w:r>
          <w:rPr>
            <w:rStyle w:val="Style"/>
            <w:rFonts w:cs="Times New Roman" w:ascii="Times New Roman" w:hAnsi="Times New Roman"/>
            <w:color w:val="0000FF"/>
            <w:kern w:val="0"/>
            <w:u w:val="single"/>
            <w14:ligatures w14:val="none"/>
          </w:rPr>
          <w:t>stud.kz</w:t>
        </w:r>
      </w:hyperlink>
      <w:r>
        <w:rPr>
          <w:rFonts w:cs="Times New Roman" w:ascii="Times New Roman" w:hAnsi="Times New Roman"/>
          <w:color w:val="000000"/>
          <w:kern w:val="0"/>
          <w14:ligatures w14:val="none"/>
        </w:rPr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Мәтін бөлігі: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br/>
        <w:t>Терминдердің семантикалық құрылысын зерттеп, олардың когнитивтік қасиеттерін көрсетеді. Бұл аудармадағы терминологиялық дәлдікті жақсартуға көмектеседі.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val="kk-KZ"/>
          <w14:ligatures w14:val="none"/>
        </w:rPr>
      </w:pPr>
      <w:r>
        <w:rPr/>
        <mc:AlternateContent>
          <mc:Choice Requires="wps">
            <w:drawing>
              <wp:inline distT="0" distB="0" distL="0" distR="0" wp14:anchorId="75583346">
                <wp:extent cx="5731510" cy="1270"/>
                <wp:effectExtent l="0" t="31750" r="0" b="36830"/>
                <wp:docPr id="4" name="Прямоугольник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6" path="m0,0l-2147483645,0l-2147483645,-2147483646l0,-2147483646xe" stroked="t" o:allowincell="f" style="position:absolute;margin-left:0pt;margin-top:-5.55pt;width:451.25pt;height:0.05pt;mso-wrap-style:none;v-text-anchor:middle;mso-position-vertical:top" wp14:anchorId="7558334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Тақырыбы: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Основные типы семантических отношений между терминами предметной области</w:t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Сілтеме: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</w:t>
      </w:r>
      <w:hyperlink r:id="rId6" w:tgtFrame="_new">
        <w:r>
          <w:rPr>
            <w:rStyle w:val="Style"/>
            <w:rFonts w:cs="Times New Roman" w:ascii="Times New Roman" w:hAnsi="Times New Roman"/>
            <w:color w:val="0000FF"/>
            <w:kern w:val="0"/>
            <w:u w:val="single"/>
            <w14:ligatures w14:val="none"/>
          </w:rPr>
          <w:t>cyberleninka.ru</w:t>
        </w:r>
      </w:hyperlink>
      <w:r>
        <w:rPr>
          <w:rFonts w:cs="Times New Roman" w:ascii="Times New Roman" w:hAnsi="Times New Roman"/>
          <w:color w:val="000000"/>
          <w:kern w:val="0"/>
          <w14:ligatures w14:val="none"/>
        </w:rPr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Мәтін бөлігі: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br/>
        <w:t>Мақала семантикалық қатынастарды терминдік салаларда классификациялайды және иерархия құру жолдарын көрсетеді.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val="kk-KZ"/>
          <w14:ligatures w14:val="none"/>
        </w:rPr>
      </w:pPr>
      <w:r>
        <w:rPr/>
        <mc:AlternateContent>
          <mc:Choice Requires="wps">
            <w:drawing>
              <wp:inline distT="0" distB="0" distL="0" distR="0" wp14:anchorId="3914AFC7">
                <wp:extent cx="5731510" cy="1270"/>
                <wp:effectExtent l="0" t="31750" r="0" b="36830"/>
                <wp:docPr id="5" name="Прямоугольник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5" path="m0,0l-2147483645,0l-2147483645,-2147483646l0,-2147483646xe" stroked="t" o:allowincell="f" style="position:absolute;margin-left:0pt;margin-top:-5.55pt;width:451.25pt;height:0.05pt;mso-wrap-style:none;v-text-anchor:middle;mso-position-vertical:top" wp14:anchorId="3914AFC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Тақырыбы: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Типы семантических отношений в слове</w:t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Сілтеме: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</w:t>
      </w:r>
      <w:hyperlink r:id="rId7" w:tgtFrame="_new">
        <w:r>
          <w:rPr>
            <w:rStyle w:val="Style"/>
            <w:rFonts w:cs="Times New Roman" w:ascii="Times New Roman" w:hAnsi="Times New Roman"/>
            <w:color w:val="0000FF"/>
            <w:kern w:val="0"/>
            <w:u w:val="single"/>
            <w14:ligatures w14:val="none"/>
          </w:rPr>
          <w:t>cyberleninka.ru</w:t>
        </w:r>
      </w:hyperlink>
      <w:r>
        <w:rPr>
          <w:rFonts w:cs="Times New Roman" w:ascii="Times New Roman" w:hAnsi="Times New Roman"/>
          <w:color w:val="000000"/>
          <w:kern w:val="0"/>
          <w14:ligatures w14:val="none"/>
        </w:rPr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Мәтін бөлігі: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br/>
        <w:t>5 тип семантикалық қатынастар: семантикалық сдвиг, семантикалық кеңейту, семантикалық тарылту, семантикалық сопряжение, семантикалық непрерывность.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val="kk-KZ"/>
          <w14:ligatures w14:val="none"/>
        </w:rPr>
      </w:pPr>
      <w:r>
        <w:rPr/>
        <mc:AlternateContent>
          <mc:Choice Requires="wps">
            <w:drawing>
              <wp:inline distT="0" distB="0" distL="0" distR="0" wp14:anchorId="73071580">
                <wp:extent cx="5731510" cy="1270"/>
                <wp:effectExtent l="0" t="31750" r="0" b="36830"/>
                <wp:docPr id="6" name="Прямоугольник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4" path="m0,0l-2147483645,0l-2147483645,-2147483646l0,-2147483646xe" stroked="t" o:allowincell="f" style="position:absolute;margin-left:0pt;margin-top:-5.55pt;width:451.25pt;height:0.05pt;mso-wrap-style:none;v-text-anchor:middle;mso-position-vertical:top" wp14:anchorId="7307158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Тақырыбы: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Семантические отношения во фразеологии</w:t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Сілтеме: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</w:t>
      </w:r>
      <w:hyperlink r:id="rId8" w:tgtFrame="_new">
        <w:r>
          <w:rPr>
            <w:rStyle w:val="Style"/>
            <w:rFonts w:cs="Times New Roman" w:ascii="Times New Roman" w:hAnsi="Times New Roman"/>
            <w:color w:val="0000FF"/>
            <w:kern w:val="0"/>
            <w:u w:val="single"/>
            <w14:ligatures w14:val="none"/>
          </w:rPr>
          <w:t>researchgate.net</w:t>
        </w:r>
      </w:hyperlink>
      <w:r>
        <w:rPr>
          <w:rFonts w:cs="Times New Roman" w:ascii="Times New Roman" w:hAnsi="Times New Roman"/>
          <w:color w:val="000000"/>
          <w:kern w:val="0"/>
          <w14:ligatures w14:val="none"/>
        </w:rPr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Мәтін бөлігі: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br/>
        <w:t>Мақала фразеологиялық бірліктердің семантикалық өрісін қарастырады, синонимия, антонимия және семантикалық өріс теориясына назар аударады.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val="kk-KZ"/>
          <w14:ligatures w14:val="none"/>
        </w:rPr>
      </w:pPr>
      <w:r>
        <w:rPr/>
        <mc:AlternateContent>
          <mc:Choice Requires="wps">
            <w:drawing>
              <wp:inline distT="0" distB="0" distL="0" distR="0" wp14:anchorId="7080F7CC">
                <wp:extent cx="5731510" cy="1270"/>
                <wp:effectExtent l="0" t="33655" r="0" b="38735"/>
                <wp:docPr id="7" name="Прямоугольник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3" path="m0,0l-2147483645,0l-2147483645,-2147483646l0,-2147483646xe" stroked="t" o:allowincell="f" style="position:absolute;margin-left:0pt;margin-top:-5.85pt;width:451.25pt;height:0.05pt;mso-wrap-style:none;v-text-anchor:middle;mso-position-vertical:top" wp14:anchorId="7080F7C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Тақырыбы: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Семантика и особенности реализации синтаксиса глаголов эмоционального отношения в русском и китайском языках</w:t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Сілтеме: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</w:t>
      </w:r>
      <w:hyperlink r:id="rId9" w:tgtFrame="_new">
        <w:r>
          <w:rPr>
            <w:rStyle w:val="Style"/>
            <w:rFonts w:cs="Times New Roman" w:ascii="Times New Roman" w:hAnsi="Times New Roman"/>
            <w:color w:val="0000FF"/>
            <w:kern w:val="0"/>
            <w:u w:val="single"/>
            <w14:ligatures w14:val="none"/>
          </w:rPr>
          <w:t>journal.asu.ru</w:t>
        </w:r>
      </w:hyperlink>
      <w:r>
        <w:rPr>
          <w:rFonts w:cs="Times New Roman" w:ascii="Times New Roman" w:hAnsi="Times New Roman"/>
          <w:color w:val="000000"/>
          <w:kern w:val="0"/>
          <w14:ligatures w14:val="none"/>
        </w:rPr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Мәтін бөлігі: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br/>
        <w:t>“Экспериенцер”, “Пациенс” және “Стимул” сияқты семантикалық валенттіліктерді талдай отырып, эмоционалды қатынастардағы глаголдардың синтаксистік ерекшеліктерін зерттейді.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val="kk-KZ"/>
          <w14:ligatures w14:val="none"/>
        </w:rPr>
      </w:pPr>
      <w:r>
        <w:rPr/>
        <mc:AlternateContent>
          <mc:Choice Requires="wps">
            <w:drawing>
              <wp:inline distT="0" distB="0" distL="0" distR="0" wp14:anchorId="429271B6">
                <wp:extent cx="5731510" cy="1270"/>
                <wp:effectExtent l="0" t="33655" r="0" b="38735"/>
                <wp:docPr id="8" name="Прямоугольник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2" path="m0,0l-2147483645,0l-2147483645,-2147483646l0,-2147483646xe" stroked="t" o:allowincell="f" style="position:absolute;margin-left:0pt;margin-top:-5.85pt;width:451.25pt;height:0.05pt;mso-wrap-style:none;v-text-anchor:middle;mso-position-vertical:top" wp14:anchorId="429271B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Тақырыбы: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The Acquisition of Semantic Relationships between words</w:t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Сілтеме: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</w:t>
      </w:r>
      <w:hyperlink r:id="rId10" w:tgtFrame="_new">
        <w:r>
          <w:rPr>
            <w:rStyle w:val="Style"/>
            <w:rFonts w:cs="Times New Roman" w:ascii="Times New Roman" w:hAnsi="Times New Roman"/>
            <w:color w:val="0000FF"/>
            <w:kern w:val="0"/>
            <w:u w:val="single"/>
            <w14:ligatures w14:val="none"/>
          </w:rPr>
          <w:t>arxiv.org</w:t>
        </w:r>
      </w:hyperlink>
      <w:r>
        <w:rPr>
          <w:rFonts w:cs="Times New Roman" w:ascii="Times New Roman" w:hAnsi="Times New Roman"/>
          <w:color w:val="000000"/>
          <w:kern w:val="0"/>
          <w14:ligatures w14:val="none"/>
        </w:rPr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Мәтін бөлігі: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br/>
        <w:t>This paper explores the dynamic interplay between semantic relationships and the morphological aspects of different languages, showing how word structure influences comprehension.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val="kk-KZ"/>
          <w14:ligatures w14:val="none"/>
        </w:rPr>
      </w:pPr>
      <w:r>
        <w:rPr/>
        <mc:AlternateContent>
          <mc:Choice Requires="wps">
            <w:drawing>
              <wp:inline distT="0" distB="0" distL="0" distR="0" wp14:anchorId="1EA1265C">
                <wp:extent cx="5731510" cy="1270"/>
                <wp:effectExtent l="0" t="33655" r="0" b="38735"/>
                <wp:docPr id="9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" path="m0,0l-2147483645,0l-2147483645,-2147483646l0,-2147483646xe" stroked="t" o:allowincell="f" style="position:absolute;margin-left:0pt;margin-top:-5.85pt;width:451.25pt;height:0.05pt;mso-wrap-style:none;v-text-anchor:middle;mso-position-vertical:top" wp14:anchorId="1EA1265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Тақырыбы: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Learning Word Representations from Relational Graphs</w:t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Сілтеме: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t> </w:t>
      </w:r>
      <w:hyperlink r:id="rId11" w:tgtFrame="_new">
        <w:r>
          <w:rPr>
            <w:rStyle w:val="Style"/>
            <w:rFonts w:cs="Times New Roman" w:ascii="Times New Roman" w:hAnsi="Times New Roman"/>
            <w:color w:val="0000FF"/>
            <w:kern w:val="0"/>
            <w:u w:val="single"/>
            <w14:ligatures w14:val="none"/>
          </w:rPr>
          <w:t>arxiv.org</w:t>
        </w:r>
      </w:hyperlink>
      <w:r>
        <w:rPr>
          <w:rFonts w:cs="Times New Roman" w:ascii="Times New Roman" w:hAnsi="Times New Roman"/>
          <w:color w:val="000000"/>
          <w:kern w:val="0"/>
          <w14:ligatures w14:val="none"/>
        </w:rPr>
        <w:br/>
      </w:r>
      <w:r>
        <w:rPr>
          <w:rFonts w:cs="Times New Roman" w:ascii="Times New Roman" w:hAnsi="Times New Roman"/>
          <w:b/>
          <w:bCs/>
          <w:color w:val="000000"/>
          <w:kern w:val="0"/>
          <w14:ligatures w14:val="none"/>
        </w:rPr>
        <w:t>Мәтін бөлігі:</w:t>
      </w:r>
      <w:r>
        <w:rPr>
          <w:rFonts w:cs="Times New Roman" w:ascii="Times New Roman" w:hAnsi="Times New Roman"/>
          <w:color w:val="000000"/>
          <w:kern w:val="0"/>
          <w14:ligatures w14:val="none"/>
        </w:rPr>
        <w:br/>
        <w:t>The paper shows how semantic relations in co-occurring words can be used to learn latent representations for words, useful for solving analogy tasks and improving semantic similarity measures.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K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4"/>
      <w:szCs w:val="24"/>
      <w:lang w:val="ru-KZ" w:eastAsia="ru-RU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978d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978d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978d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978d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978d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978d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978d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978d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978d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978d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978d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9978d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9978d7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9978d7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9978d7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9978d7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9978d7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9978d7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9978d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9978d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978d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978d7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978d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978d7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9978d7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9978d7"/>
    <w:rPr/>
  </w:style>
  <w:style w:type="character" w:styleId="Hyperlink">
    <w:name w:val="Hyperlink"/>
    <w:basedOn w:val="DefaultParagraphFont"/>
    <w:uiPriority w:val="99"/>
    <w:semiHidden/>
    <w:unhideWhenUsed/>
    <w:rsid w:val="009978d7"/>
    <w:rPr>
      <w:color w:val="0000FF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Style5"/>
    <w:uiPriority w:val="10"/>
    <w:qFormat/>
    <w:rsid w:val="009978d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9978d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9978d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978d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97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9978d7"/>
    <w:pPr>
      <w:spacing w:lineRule="auto" w:line="240" w:beforeAutospacing="1" w:afterAutospacing="1"/>
    </w:pPr>
    <w:rPr>
      <w:rFonts w:ascii="Times New Roman" w:hAnsi="Times New Roman" w:cs="Times New Roman"/>
      <w:kern w:val="0"/>
      <w14:ligatures w14:val="none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ulletin-philology.ablaikhan.kz/index.php/j1/article/view/887?utm_source=chatgpt.com" TargetMode="External"/><Relationship Id="rId3" Type="http://schemas.openxmlformats.org/officeDocument/2006/relationships/hyperlink" Target="https://zharar.kz/jospar/id/10597?utm_source=chatgpt.com" TargetMode="External"/><Relationship Id="rId4" Type="http://schemas.openxmlformats.org/officeDocument/2006/relationships/hyperlink" Target="https://stud.kz/referat/show/45377?utm_source=chatgpt.com" TargetMode="External"/><Relationship Id="rId5" Type="http://schemas.openxmlformats.org/officeDocument/2006/relationships/hyperlink" Target="https://stud.kz/referat/show/26139?utm_source=chatgpt.com" TargetMode="External"/><Relationship Id="rId6" Type="http://schemas.openxmlformats.org/officeDocument/2006/relationships/hyperlink" Target="https://cyberleninka.ru/article/n/osnovnye-tipy-semanticheskih-otnosheniy-mezhdu-terminami-predmetnoy-oblasti?utm_source=chatgpt.com" TargetMode="External"/><Relationship Id="rId7" Type="http://schemas.openxmlformats.org/officeDocument/2006/relationships/hyperlink" Target="https://cyberleninka.ru/article/n/tipy-semanticheskih-otnosheniy-v-slove?utm_source=chatgpt.com" TargetMode="External"/><Relationship Id="rId8" Type="http://schemas.openxmlformats.org/officeDocument/2006/relationships/hyperlink" Target="https://www.researchgate.net/publication/308508066_SEMANTICESKIE_OTNOSENIA_VO_FRAZEOLOGII?utm_source=chatgpt.com" TargetMode="External"/><Relationship Id="rId9" Type="http://schemas.openxmlformats.org/officeDocument/2006/relationships/hyperlink" Target="https://journal.asu.ru/pm/article/view/16092?utm_source=chatgpt.com" TargetMode="External"/><Relationship Id="rId10" Type="http://schemas.openxmlformats.org/officeDocument/2006/relationships/hyperlink" Target="https://arxiv.org/abs/2307.06419?utm_source=chatgpt.com" TargetMode="External"/><Relationship Id="rId11" Type="http://schemas.openxmlformats.org/officeDocument/2006/relationships/hyperlink" Target="https://arxiv.org/abs/1412.2378?utm_source=chatgpt.com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LibreOffice/25.2.6.2$Windows_X86_64 LibreOffice_project/729c5bfe710f5eb71ed3bbde9e06a6065e9c6c5d</Application>
  <AppVersion>15.0000</AppVersion>
  <Pages>2</Pages>
  <Words>287</Words>
  <Characters>2386</Characters>
  <CharactersWithSpaces>2667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2025-11-17T12:08:00Z</dcterms:created>
  <dc:creator>Aisha Shakarimova</dc:creator>
  <dc:description/>
  <dc:language>ru-RU</dc:language>
  <cp:lastModifiedBy>Aisha Shakarimova</cp:lastModifiedBy>
  <dcterms:modified xsi:type="dcterms:W3CDTF">2025-11-17T12:08:00Z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