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left"/>
      </w:pPr>
      <w:r>
        <w:rPr>
          <w:rFonts w:ascii="Arial" w:cs="Arial" w:eastAsia="Arial" w:hAnsi="Arial"/>
          <w:b/>
          <w:bCs/>
          <w:color w:val="232323"/>
          <w:sz w:val="72"/>
          <w:szCs w:val="72"/>
        </w:rPr>
        <w:t xml:space="preserve">ESNAAF.COM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888888"/>
          <w:sz w:val="48"/>
          <w:szCs w:val="48"/>
        </w:rPr>
        <w:t xml:space="preserve">Design Brief</w:t>
      </w:r>
    </w:p>
    <w:p>
      <w:pPr>
        <w:pBdr>
          <w:bottom w:val="single" w:color="D4F54E" w:sz="12" w:space="1"/>
        </w:pBdr>
        <w:spacing w:after="400" w:before="0"/>
      </w:pPr>
    </w:p>
    <w:p>
      <w:pPr>
        <w:spacing w:after="12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Web &amp; Mobil UI Tasarım Rehberi</w:t>
      </w:r>
    </w:p>
    <w:p>
      <w:pPr>
        <w:spacing w:after="8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Marka Kimliği · Renk Sistemi · Tipografi · Bileşenler · Ekran Listesi</w:t>
      </w:r>
    </w:p>
    <w:p>
      <w:pPr>
        <w:spacing w:after="14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Versiyon: </w:t>
      </w:r>
      <w:r>
        <w:rPr>
          <w:rFonts w:ascii="Arial" w:cs="Arial" w:eastAsia="Arial" w:hAnsi="Arial"/>
          <w:b/>
          <w:bCs/>
          <w:color w:val="232323"/>
          <w:sz w:val="20"/>
          <w:szCs w:val="20"/>
        </w:rPr>
        <w:t xml:space="preserve">1.0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  Tarih: </w:t>
      </w:r>
      <w:r>
        <w:rPr>
          <w:rFonts w:ascii="Arial" w:cs="Arial" w:eastAsia="Arial" w:hAnsi="Arial"/>
          <w:b/>
          <w:bCs/>
          <w:color w:val="232323"/>
          <w:sz w:val="20"/>
          <w:szCs w:val="20"/>
        </w:rPr>
        <w:t xml:space="preserve">2025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  Durum: </w:t>
      </w:r>
      <w:r>
        <w:rPr>
          <w:rFonts w:ascii="Arial" w:cs="Arial" w:eastAsia="Arial" w:hAnsi="Arial"/>
          <w:b/>
          <w:bCs/>
          <w:color w:val="2ECC71"/>
          <w:sz w:val="20"/>
          <w:szCs w:val="20"/>
        </w:rPr>
        <w:t xml:space="preserve">Onaylı</w:t>
      </w:r>
    </w:p>
    <w:p>
      <w:r>
        <w:br w:type="page"/>
      </w: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1. Proje Özeti 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Esnaaf.com, Türkiye'nin yapay zeka destekli, WhatsApp entegreli hizmet eşleştirme platformudur. Hizmet alanları ve hizmet verenleri (esnaf) anlık olarak buluşturur.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1.1 Platform Özellikleri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Yapay zeka destekli talep oluşturma (WhatsApp + Web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Akıllı hizmet veren eşleştirme algoritması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Aylık abonelik + kota sistemi (Basic / Standart / Premium / VIP)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Karşılıklı ücret teyit ve memnuniyet sistemi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NPS tabanlı kalite kontrolü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1.2 Hedef Kitle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2"/>
                <w:szCs w:val="22"/>
              </w:rPr>
              <w:t xml:space="preserve">Hizmet Alan</w:t>
            </w:r>
          </w:p>
        </w:tc>
        <w:tc>
          <w:tcPr>
            <w:tcW w:type="dxa" w:w="46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2"/>
                <w:szCs w:val="22"/>
              </w:rPr>
              <w:t xml:space="preserve">Hizmet Veren (Esnaf)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25–55 yaş, ev sahibi veya kiracı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Telefon ile pratik çözüm arayan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Güvenilir hizmet isteyen, hız önemli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kullanıcısı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Serbest çalışan veya küçük işletme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Müşteri bulmakta zorlanan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Dijital dönüşüme açık esnaf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Gelirini artırmak isteyen profesyonel</w:t>
            </w:r>
          </w:p>
        </w:tc>
      </w:tr>
    </w:tbl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2. Marka Kimliği 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2.1 Logo Sistemi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Esnaaf.com logosu üç versiyondan oluşur. Tüm versiyonlar orijinal dosyalardan kullanılmalıdır — yeniden çizim yapılmamalıdır.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Versiyon</w:t>
            </w:r>
          </w:p>
        </w:tc>
        <w:tc>
          <w:tcPr>
            <w:tcW w:type="dxa" w:w="2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Zemin</w:t>
            </w:r>
          </w:p>
        </w:tc>
        <w:tc>
          <w:tcPr>
            <w:tcW w:type="dxa" w:w="2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 Alanı</w:t>
            </w:r>
          </w:p>
        </w:tc>
        <w:tc>
          <w:tcPr>
            <w:tcW w:type="dxa" w:w="27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Minimum Boyut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Yatay Logo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 / Açık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 header, e-posta, baskı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160px genişlik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İkon (Lime zemin)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#D4F54E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ikonu, favicon, sosyal medya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32x32px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İkon (Koyu zemin)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Koyu header, dark mode, premium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32x32px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2.2 Logo Kullanım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etrafında minimum boş alan: logo yüksekliğinin %25'i kadar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asla uzatılamaz, sıkıştırılamaz veya döndürülemez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Onaylı renkler dışında renk değiştirilemez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 üzerine metin veya başka grafik öğe yerleştirilemez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Minimum boyutun altında kullanılamaz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2.3 Marka Sesi &amp; Tonu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Esnaaf.com'un sesi: Samimi, güvenilir, pratik. Komşunun tavsiyesi kadar sıcak, teknolojinin hızı kadar pratik.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Ton Özelliği</w:t>
            </w:r>
          </w:p>
        </w:tc>
        <w:tc>
          <w:tcPr>
            <w:tcW w:type="dxa" w:w="351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Doğru Kullanım</w:t>
            </w:r>
          </w:p>
        </w:tc>
        <w:tc>
          <w:tcPr>
            <w:tcW w:type="dxa" w:w="351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Yanlış Kullanım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Samimi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"Merhaba! Hangi hizmete ihtiyacın var?"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"Sayın kullanıcı, lütfen hizmet kategorisini seçiniz."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Pratik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"Talebiniz alındı. Ustalar en kısa sürede ulaşacak."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"Talebiniz sistemimize başarıyla kaydedilmiştir."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Güvenilir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"Tüm ustalarımız kimlik doğrulamasından geçmiştir."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"Güvenlik konusunda endişelenmeyin."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Teşvik edici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"Teklif kabul edildi! Artık sizi arayabilirler."</w:t>
            </w:r>
          </w:p>
        </w:tc>
        <w:tc>
          <w:tcPr>
            <w:tcW w:type="dxa" w:w="351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"İşlem tamamlandı."</w:t>
            </w:r>
          </w:p>
        </w:tc>
      </w:tr>
    </w:tbl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3. Renk Sistemi 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Tüm renkler logo'dan türetilmiştir. Antrasit (#232323) ve Neon Lime (#D4F54E) marka'nın çekirdeğidir. Bu iki renk hiçbir zaman değiştirilemez.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Renk</w:t>
            </w:r>
          </w:p>
        </w:tc>
        <w:tc>
          <w:tcPr>
            <w:tcW w:type="dxa" w:w="1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Rol</w:t>
            </w:r>
          </w:p>
        </w:tc>
        <w:tc>
          <w:tcPr>
            <w:tcW w:type="dxa" w:w="49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 Alanı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18"/>
                <w:szCs w:val="18"/>
              </w:rPr>
              <w:t xml:space="preserve">Antrasit #232323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Primary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 renk · Metin · Header · Navbar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F5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18"/>
                <w:szCs w:val="18"/>
              </w:rPr>
              <w:t xml:space="preserve">Neon Lime #D4F54E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Accent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CTA · Buton · Pin ikonu · Aktif statü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18"/>
                <w:szCs w:val="18"/>
              </w:rPr>
              <w:t xml:space="preserve">Açık Lime #F7FCD4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Accent Light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Arka plan vurgusu · Highlight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18"/>
                <w:szCs w:val="18"/>
              </w:rPr>
              <w:t xml:space="preserve">Açık Gri #F5F5F5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Sayfa arka planı · Kart zemin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C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Yeşil #2ECC71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Success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Tamamlandı · Başarı · Onaylandı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Amber #F39C12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Beklemede · Uyarı · İncelemede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Kırmızı #E74C3C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Danger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İptal · Hata · Alarm · Kritik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3.1 Renk Kullanım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Antrasit zemin üzerine her zaman Neon Lime veya beyaz metin kullanılır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Neon Lime zemin üzerine her zaman Antrasit metin kullanılır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CTA (Call-to-Action) butonlarda Neon Lime arka plan + Antrasit metin kombinasyonu tercih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Birincil butonlarda Antrasit arka plan + Neon Lime metin kombinasyonu kullanılabilir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Kırmızı, Amber ve Yeşil yalnızca statü göstergelerinde kullanılır — dekoratif amaçla kullanılamaz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Açık Gri (#F5F5F5) sayfa arka planı olarak kullanılır; kart yüzeyleri beyaz olmalıdır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4. Tipografi 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4.1 Font Ailesi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Yedek Font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Web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system-ui, -apple-system, sans-serif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Mobil (iOS)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SF Pro Display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Plus Jakarta Sans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Mobil (Android)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Sans / Roboto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Plus Jakarta Sans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Doküman / PDF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Arial, Helvetica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4.2 Tipografi Skalası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Boyut</w:t>
            </w:r>
          </w:p>
        </w:tc>
        <w:tc>
          <w:tcPr>
            <w:tcW w:type="dxa" w:w="1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Ağırlık</w:t>
            </w:r>
          </w:p>
        </w:tc>
        <w:tc>
          <w:tcPr>
            <w:tcW w:type="dxa" w:w="29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Sayfa Başlığı (H1)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32px / 64pt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Bold 700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Landing page hero, sayfa ana başlığı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Bölüm Başlığı (H2)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24px / 48pt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Kart başlıkları, panel bölümleri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Alt Başlık (H3)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18px / 36pt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grup başlıkları, tab isimleri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Gövde Metin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15px / 30pt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Açıklamalar, teklif mesajları, genel metin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Küçük Metin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13px / 26pt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Tarih, konum, yardımcı bilgiler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Rozet / Etiket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11px / 22pt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Statü rozetleri, kategori etiketleri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Buton Metni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Tüm butonlar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Input Placeholder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alanı yer tutucuları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4.3 Tipografi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Başlıklarda letter-spacing: -0.5px ile -1px arası (sıkışık görünüm = modern his)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Gövde metinde line-height: 1.6 — okunabilirlik için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Mobilde minimum font boyutu 13px (küçük ekranlarda okunabilirlik)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Koyu zemin üzerine yazıda font-weight bir kademe artırılır (300 → 400, 400 → 500)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5. Spacing &amp; Grid Sistemi 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5.1 Boşluk Skalası (8px Base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px</w:t>
            </w:r>
          </w:p>
        </w:tc>
        <w:tc>
          <w:tcPr>
            <w:tcW w:type="dxa" w:w="16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rem</w:t>
            </w:r>
          </w:p>
        </w:tc>
        <w:tc>
          <w:tcPr>
            <w:tcW w:type="dxa" w:w="49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xs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0.25rem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İkon ile metin arası, rozet iç boşluk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sm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Kart iç öğeler, buton dikey padding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md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Kart padding, input padding, grid gap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lg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Bölümler arası, panel yan boşluk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xl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Sayfa üst/alt boşluk, hero padding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2xl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Landing bölümleri arası boşluk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3xl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64px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4rem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Hero section dikey boşluk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5.2 Grid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Sütun Sayısı</w:t>
            </w:r>
          </w:p>
        </w:tc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Gutter</w:t>
            </w:r>
          </w:p>
        </w:tc>
        <w:tc>
          <w:tcPr>
            <w:tcW w:type="dxa" w:w="21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Mobil (&lt; 768px)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sütun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16px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Tablet (768–1024px)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sütun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Desktop (&gt; 1024px)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 sütun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Geniş (&gt; 1280px)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 sütun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32px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 (maks 1280px)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5.3 Border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Buton, input, küçük eleman: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Kart, panel, modal: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Büyük hero kart, sheet: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Avatar, rozet, yuvarlak öğe: 50% (tam daire)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Pin ikonu formu (logo'ya özel): organik eğri — SVG kullanılır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6. UI Bileşenleri 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6.1 Butonlar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Tip</w:t>
            </w:r>
          </w:p>
        </w:tc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Arka Plan</w:t>
            </w:r>
          </w:p>
        </w:tc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Metin</w:t>
            </w:r>
          </w:p>
        </w:tc>
        <w:tc>
          <w:tcPr>
            <w:tcW w:type="dxa" w:w="25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#D4F54E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 aksiyon (Hizmet Al, Kayıt Ol)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Accent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#D4F54E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 vurgusu (Teklif Ver →)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Şeffaf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İkincil aksiyonlar (Nasıl Çalışır?)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Kırmızı #E74C3C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İptal, sil, reddet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Şeffaf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Minimal, sıkışık alanlarda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Gri #C0C0C0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 #FFFFFF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Tıklanamaz durum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6.2 Statü Rozetleri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Statü</w:t>
            </w:r>
          </w:p>
        </w:tc>
        <w:tc>
          <w:tcPr>
            <w:tcW w:type="dxa" w:w="2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Arka Plan</w:t>
            </w:r>
          </w:p>
        </w:tc>
        <w:tc>
          <w:tcPr>
            <w:tcW w:type="dxa" w:w="2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Metin Rengi</w:t>
            </w:r>
          </w:p>
        </w:tc>
        <w:tc>
          <w:tcPr>
            <w:tcW w:type="dxa" w:w="29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Aktif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#D4F54E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Dağıtıldı, Gönderildi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Tamamlandı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Yeşil #2ECC71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Tamamlandı, Onaylandı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Beklemede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Amber #F39C12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İncelemede, Beklemede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İptal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Kırmızı #E74C3C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Beyaz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İptal, Reddedildi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Pasif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Gri #E0E0E0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Koyu Gri #444444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Süresi Doldu, Pasif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VIP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Antrasit #232323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#D4F54E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VIP Paket rozeti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6.3 Form Elemanları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Input yüksekliği: 44px (mobil dokunma hedefi için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Input border: 1px solid #E0E0E0 — focus: 2px solid #D4F54E + box-shadow: 0 0 0 3px rgba(212,245,78,0.2)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Placeholder rengi: #888888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Error state border: 2px solid #E74C3C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Success state border: 2px solid #2ECC71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Label: 13px, font-weight 500, #444444, input üstünde 4px boşluk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Helper text: 12px, #888888, input altında 4px boşluk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6.4 Kart Bileşeni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Arka plan: #FFFFFF (beyaz)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Border: 1px solid #E0E0E0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Padding: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Box-shadow: 0 2px 8px rgba(0,0,0,0.08) — hover: 0 4px 16px rgba(0,0,0,0.12)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Hizmet Veren kartı hover: border-color değişimi #232323'e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Seçili kart: border: 2px solid #D4F54E + box-shadow: 0 0 0 3px rgba(212,245,78,0.2)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6.5 Avatar &amp; Profil Görseli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Boyut — Küçük: 32px, Orta: 44px, Büyük: 64px, Profil: 96px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Şekil: Daire (border-radius: 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Fotoğraf yoksa: Baş harfleri (isim + soyisim) Neon Lime zemin + Antrasit metin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VIP rozetli avatarın altında/üstünde Antrasit zemin + Neon Lime 'VIP' rozeti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7. İkonografi 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Tüm ikonlar Lucide Icons veya Phosphor Icons kütüphanesinden seçilmelidir. Stroke tabanlı (outline) ikonlar tercih edilir.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Kullanım</w:t>
            </w:r>
          </w:p>
        </w:tc>
        <w:tc>
          <w:tcPr>
            <w:tcW w:type="dxa" w:w="1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Boyut</w:t>
            </w:r>
          </w:p>
        </w:tc>
        <w:tc>
          <w:tcPr>
            <w:tcW w:type="dxa" w:w="18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Stroke</w:t>
            </w:r>
          </w:p>
        </w:tc>
        <w:tc>
          <w:tcPr>
            <w:tcW w:type="dxa" w:w="336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Renk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Navigasyon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1.5px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Aktif: Antrasit, Pasif: #888888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Buton içi ikon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1.5px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Buton metin rengiyle aynı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Liste/kart ikonu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1.5px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#888888 veya tematik renk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Büyük dekoratif ikon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48px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1px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Lime (#D4F54E)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Hata/başarı ikonu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2px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İlgili statü rengi</w:t>
            </w:r>
          </w:p>
        </w:tc>
      </w:tr>
    </w:tbl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8. Ekran Listesi — Faz 1 (MVP) 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Aşağıdaki ekranlar Faz 1 kapsamında tasarlanacak ve geliştirilecektir. Her ekran hem web hem mobil için tasarlanmalıdır.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8.1 Ortak Ekranlar (Herkese Açık)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Ekran Adı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Landing Page / Ana Sayfa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Kayıt / OTP Doğrulama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KVKK Onay Sayfası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Nasıl Çalışır?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Hakkımızda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 — Normal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İletişim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Herkese Açık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 — Normal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8.2 Hizmet Alan Ekranları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Ekran Adı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Dashboard / Ana Panel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Aktif Talepler Listesi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Gelen Teklifler (Teklif Değerlendirme)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Teklif Kabul — Onay Popup'ı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Kabul Edilenler (Açık Numara)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İş Bitiş Onayı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Yorum &amp; Belge Yükleme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Talep Geçmişi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İptal Edilen Talepler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Profil &amp; Ayarlar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Alan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8.3 Hizmet Veren Ekranları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Ekran Adı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Dashboard / Ana Panel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Gelen İşler (Inbox)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Teklif Verme Formu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Kazanılan İşler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İş Tamamlama &amp; Ücret Beyanı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Profil Sayfası (Herkese Görünür)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 — Kritik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Profil Düzenleme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Teklif Verilenler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Tamamlanan İşler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Yorumlar &amp; Puanlar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Paket Seçim &amp; Ödeme (iyzico)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Kota Durumu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Ödeme Geçmişi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Hizmet Veren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8.4 Admin &amp; Personel Ekranları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Ekran Adı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Kullanıcı Tipi</w:t>
            </w:r>
          </w:p>
        </w:tc>
        <w:tc>
          <w:tcPr>
            <w:tcW w:type="dxa" w:w="3080"/>
            <w:tcBorders>
              <w:top w:val="single" w:color="232323" w:sz="1"/>
              <w:left w:val="single" w:color="232323" w:sz="1"/>
              <w:bottom w:val="single" w:color="232323" w:sz="1"/>
              <w:right w:val="single" w:color="232323" w:sz="1"/>
            </w:tcBorders>
            <w:shd w:fill="2323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F54E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Süper Admin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Kullanıcı Yönetimi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Süper Admin / İK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HV Onay Kuyruğu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Operasyon / Ekip Lideri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Yorum Onay Kuyruğu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Kalite Personeli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Uyuşmazlık Alarmları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Kalite Personeli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Arama Görev Listesi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Kalite Personeli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Şikayet Yönetimi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Ekip Lideri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C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6B00"/>
                <w:sz w:val="20"/>
                <w:szCs w:val="20"/>
              </w:rPr>
              <w:t xml:space="preserve">P1 — Yüksek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Kampanya Yönetimi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Pazarlama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 — Normal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NPS Paneli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Ekip Lideri / Yönetici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 — Normal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323"/>
                <w:sz w:val="20"/>
                <w:szCs w:val="20"/>
              </w:rPr>
              <w:t xml:space="preserve">Personel &amp; Rol Yönetimi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Süper Admin / İK</w:t>
            </w:r>
          </w:p>
        </w:tc>
        <w:tc>
          <w:tcPr>
            <w:tcW w:type="dxa" w:w="3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 — Normal</w:t>
            </w:r>
          </w:p>
        </w:tc>
      </w:tr>
    </w:tbl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9. Animasyon &amp; Mikro-Etkileşimler 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9.1 Geçiş Süreleri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Çok hızlı (hover, focus): 100ms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Hızlı (buton, toggle): 150ms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Normal (modal aç/kapat, dropdown): 200ms ease-in-out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Yavaş (sayfa geçişi, skeleton): 300ms ease-in-out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Çok yavaş (karmaşık animasyon): 400ms — maksimum sınır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9.2 Kritik Mikro-Etkileşimler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Buton tıklama: scale(0.97) — 100ms — kullanıcıya geri bildirim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Kart hover: translateY(-2px) + box-shadow artışı — 150ms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OTP kutusu doldurma: Her hane dolunca bir sonrakine otomatik geçiş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Teklif kabul onay popup: Yukarıdan aşağı slide + backdrop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Bildirim toast: Sağdan içeri kayma — 200ms — 3s sonra çıkış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 hata mesajı: Shake animasyonu (yatay titreme) —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Loading skeleton: Shimmer efekti (soldan sağa ışık geçişi) — sürekli döngü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mesaj balonu: Alt soldan yukarı fade-in — 150ms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10. Erişilebilirlik (WCAG 2.1 AA)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Renk kontrast oranı minimum 4.5:1 (normal metin) ve 3:1 (büyük metin)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Not: Antrasit (#232323) üzerine Neon Lime (#D4F54E) kontrast oranı ≈ 9.2:1 — mükemmel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Tüm etkileşimli öğeler klavye ile erişilebilir olmalı (Tab, Enter, Space, Arrow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Focus görünür olmalı: 2px solid #D4F54E outline + 2px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Tüm görseller alt attribute içermeli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 alanları label ile ilişkilendirilmeli (for/id veya aria-label)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Hata mesajları aria-live ile duyurulmalı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Mobilde dokunma hedefi minimum 44x44px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Loading durumlarında aria-busy ve sr-only metin kullanılmalı</w:t>
      </w:r>
    </w:p>
    <w:p>
      <w:pPr>
        <w:pBdr>
          <w:bottom w:val="single" w:color="D4F54E" w:sz="4" w:space="1"/>
        </w:pBdr>
        <w:spacing w:after="160" w:before="160"/>
      </w:pPr>
    </w:p>
    <w:p>
      <w:pPr>
        <w:shd w:fill="D4F54E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  11. Claude Code için Geliştirici Notları 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 bölüm Claude Code'un doğru tasarım kararları verebilmesi için hazırlanmıştır.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11.1 CSS Değişkenleri (Design Tokens)</w:t>
      </w:r>
    </w:p>
    <w:p>
      <w:pPr>
        <w:pBdr>
          <w:left w:val="single" w:color="D4F54E" w:sz="6" w:space="1"/>
        </w:pBdr>
        <w:shd w:fill="F5F5F5" w:val="clear"/>
        <w:spacing w:after="80" w:before="80"/>
        <w:ind w:left="1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:root {
  --color-primary:    #232323;
  --color-accent:     #D4F54E;
  --color-accent-lt:  #F7FCD4;
  --color-bg:         #F5F5F5;
  --color-surface:    #FFFFFF;
  --color-success:    #2ECC71;
  --color-warning:    #F39C12;
  --color-danger:     #E74C3C;
  --color-text-main:  #232323;
  --color-text-muted: #888888;
  --color-border:     #E0E0E0;
  --radius-sm:        8px;
  --radius-md:        12px;
  --radius-lg:        16px;
  --shadow-card:      0 2px 8px rgba(0,0,0,0.08);
  --shadow-hover:     0 4px 16px rgba(0,0,0,0.12);
  --font-main:        "Plus Jakarta Sans", system-ui, sans-serif;
  --transition-fast:  150ms ease-out;
  --transition-base:  200ms ease-in-out;
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11.2 Önemli Tasarım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Birincil CTA butonu her ekranda yalnızca 1 tane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Hizmet veren kart listesinde VIP rozetli kartlar her zaman listede öne çıkar (sıralama algoritması backend'de)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Telefon numaraları her zaman maskelenmiş gösterilir: "0532 *** ** 78"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birimi: Her zaman Türk Lirası, "850 ₺" formatında (sayı önce, ₺ sonra)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Tarih formatı: "15 Ocak 2025, 14:30" veya kısa form "15 Oca"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Puan gösterimi: 5 yıldız üzerinden, tam ve yarım yıldız desteklenmeli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Boş state tasarımı: Her liste ekranında "henüz içerik yok" durumu tasarlanmalı (ikon + başlık +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Skeleton loading: Kart listeleri yüklenirken gerçek boyutlara yakın skeleton gösterilmeli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butonları: Yeşil (#25D366) WhatsApp rengi kullanılabilir (sadece WA entegrasyon noktalarında)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32323"/>
          <w:sz w:val="28"/>
          <w:szCs w:val="28"/>
        </w:rPr>
        <w:t xml:space="preserve">11.3 Responsive Kırılma Noktaları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xs: 0–479px (küçük mobil)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sm: 480–767px (büyük mobil)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md: 768–1023px (tablet)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lg: 1024–1279px (küçük masaüstü)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xl: 1280px+ (geniş masaüstü, maks 1280px içerik genişliği)</w:t>
      </w:r>
    </w:p>
    <w:p>
      <w:pPr>
        <w:pBdr>
          <w:bottom w:val="single" w:color="D4F54E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 doküman yaşayan bir belgedir. Tasarım kararları değiştikçe güncellenmelidir.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32323"/>
          <w:sz w:val="18"/>
          <w:szCs w:val="18"/>
        </w:rPr>
        <w:t xml:space="preserve">Esnaaf.com Design Brief v1.0 · 2025 · Gizli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F54E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Gizli — Yalnızca Dahili Kullanım  |  </w:t>
    </w: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23232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F54E" w:sz="4" w:space="1"/>
      </w:pBdr>
    </w:pPr>
    <w:r>
      <w:rPr>
        <w:rFonts w:ascii="Arial" w:cs="Arial" w:eastAsia="Arial" w:hAnsi="Arial"/>
        <w:b/>
        <w:bCs/>
        <w:color w:val="232323"/>
        <w:sz w:val="18"/>
        <w:szCs w:val="18"/>
      </w:rPr>
      <w:t xml:space="preserve">ESNAAF.COM</w:t>
    </w:r>
    <w:r>
      <w:rPr>
        <w:rFonts w:ascii="Arial" w:cs="Arial" w:eastAsia="Arial" w:hAnsi="Arial"/>
        <w:color w:val="888888"/>
        <w:sz w:val="18"/>
        <w:szCs w:val="18"/>
      </w:rPr>
      <w:t xml:space="preserve">  |  Design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323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323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2026-04-24T19:28:32.301Z</dcterms:created>
  <dcterms:modified xsi:type="dcterms:W3CDTF">2026-04-24T19:28:32.302Z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