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 xml:space="preserve">The command line accepts -S (1-4) and -C (number) inputs in any order, outputting an error if an invalid input is inputted. The most difficult part was trying to figure out how to make it accept -S and -C in any order, but other than that it was </w:t>
      </w:r>
      <w:proofErr w:type="gramStart"/>
      <w:r w:rsidRPr="00A92315">
        <w:rPr>
          <w:rFonts w:ascii="Times New Roman" w:hAnsi="Times New Roman" w:cs="Times New Roman"/>
        </w:rPr>
        <w:t>fairly easy</w:t>
      </w:r>
      <w:proofErr w:type="gramEnd"/>
      <w:r w:rsidRPr="00A92315">
        <w:rPr>
          <w:rFonts w:ascii="Times New Roman" w:hAnsi="Times New Roman" w:cs="Times New Roman"/>
        </w:rPr>
        <w:t xml:space="preserve">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532F6587"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was…</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7DCE9C23" w14:textId="77777777" w:rsidR="00AD7635" w:rsidRDefault="00AD7635" w:rsidP="00AD7635">
      <w:pPr>
        <w:pStyle w:val="BodyText"/>
        <w:spacing w:before="0" w:after="0"/>
        <w:ind w:left="720"/>
      </w:pPr>
      <w:r>
        <w:t>Single Core:</w:t>
      </w:r>
    </w:p>
    <w:p w14:paraId="5CD69077" w14:textId="3AB74E7A" w:rsidR="00AD7635" w:rsidRDefault="00AD7635" w:rsidP="00AD7635">
      <w:pPr>
        <w:pStyle w:val="BodyText"/>
        <w:numPr>
          <w:ilvl w:val="0"/>
          <w:numId w:val="5"/>
        </w:numPr>
        <w:spacing w:before="0" w:after="0"/>
      </w:pPr>
      <w:proofErr w:type="spellStart"/>
      <w:r>
        <w:t>Dispatcher_Single</w:t>
      </w:r>
      <w:proofErr w:type="spellEnd"/>
      <w:r>
        <w:t xml:space="preserve"> () – The dispatcher single class accepts the parameter of a Queue of </w:t>
      </w:r>
      <w:proofErr w:type="spellStart"/>
      <w:r>
        <w:t>taskthreads</w:t>
      </w:r>
      <w:proofErr w:type="spellEnd"/>
      <w:r>
        <w:t>, a time quantum. A semaphore, and the int represented as the algorithm decision used in a switch loop later.</w:t>
      </w:r>
    </w:p>
    <w:p w14:paraId="3601A248" w14:textId="5E151831" w:rsidR="00AD7635" w:rsidRDefault="00AD7635" w:rsidP="00AD7635">
      <w:pPr>
        <w:pStyle w:val="BodyText"/>
        <w:numPr>
          <w:ilvl w:val="0"/>
          <w:numId w:val="5"/>
        </w:numPr>
        <w:spacing w:before="0" w:after="0"/>
      </w:pPr>
      <w:proofErr w:type="spellStart"/>
      <w:proofErr w:type="gramStart"/>
      <w:r>
        <w:t>ThreadCreation</w:t>
      </w:r>
      <w:proofErr w:type="spellEnd"/>
      <w:r>
        <w:t>(</w:t>
      </w:r>
      <w:proofErr w:type="gramEnd"/>
      <w:r>
        <w:t xml:space="preserve">) – Generates the number of threads and burst times used in the execution of the algorithm. </w:t>
      </w:r>
    </w:p>
    <w:p w14:paraId="4DD1D5AB" w14:textId="50649CA7" w:rsidR="00AD7635" w:rsidRDefault="00AD7635" w:rsidP="00AD7635">
      <w:pPr>
        <w:pStyle w:val="BodyText"/>
        <w:numPr>
          <w:ilvl w:val="0"/>
          <w:numId w:val="5"/>
        </w:numPr>
        <w:spacing w:before="0" w:after="0"/>
      </w:pPr>
      <w:proofErr w:type="spellStart"/>
      <w:r>
        <w:t>DisplayQueue_</w:t>
      </w:r>
      <w:proofErr w:type="gramStart"/>
      <w:r>
        <w:t>i</w:t>
      </w:r>
      <w:proofErr w:type="spellEnd"/>
      <w:r>
        <w:t>(</w:t>
      </w:r>
      <w:proofErr w:type="gramEnd"/>
      <w:r>
        <w:t xml:space="preserve">): Gets the </w:t>
      </w:r>
      <w:proofErr w:type="spellStart"/>
      <w:r>
        <w:t>the</w:t>
      </w:r>
      <w:proofErr w:type="spellEnd"/>
      <w:r>
        <w:t xml:space="preserve"> number of threads and burst times from </w:t>
      </w:r>
      <w:proofErr w:type="spellStart"/>
      <w:r>
        <w:t>threadCreation</w:t>
      </w:r>
      <w:proofErr w:type="spellEnd"/>
      <w:r>
        <w:t xml:space="preserve"> to </w:t>
      </w:r>
      <w:r>
        <w:lastRenderedPageBreak/>
        <w:t>print out the contents of the ready queue.</w:t>
      </w:r>
    </w:p>
    <w:p w14:paraId="63A5EDDE" w14:textId="0200D899" w:rsidR="00AD7635" w:rsidRDefault="00EB281C" w:rsidP="00AD7635">
      <w:pPr>
        <w:pStyle w:val="BodyText"/>
        <w:numPr>
          <w:ilvl w:val="0"/>
          <w:numId w:val="5"/>
        </w:numPr>
        <w:spacing w:before="0" w:after="0"/>
      </w:pPr>
      <w:proofErr w:type="spellStart"/>
      <w:r>
        <w:t>FCFS_</w:t>
      </w:r>
      <w:proofErr w:type="gramStart"/>
      <w:r>
        <w:t>Single</w:t>
      </w:r>
      <w:proofErr w:type="spellEnd"/>
      <w:r>
        <w:t>(</w:t>
      </w:r>
      <w:proofErr w:type="gramEnd"/>
      <w:r>
        <w:t xml:space="preserve">) – While the ready queue is not empty. The algorithm selects the items in the front of the </w:t>
      </w:r>
      <w:proofErr w:type="gramStart"/>
      <w:r>
        <w:t>queue</w:t>
      </w:r>
      <w:proofErr w:type="gramEnd"/>
      <w:r>
        <w:t xml:space="preserve"> removes it once completed. The next item executes.</w:t>
      </w:r>
    </w:p>
    <w:p w14:paraId="1D49EC22" w14:textId="19709F17" w:rsidR="00EB281C" w:rsidRDefault="00EB281C" w:rsidP="00AD7635">
      <w:pPr>
        <w:pStyle w:val="BodyText"/>
        <w:numPr>
          <w:ilvl w:val="0"/>
          <w:numId w:val="5"/>
        </w:numPr>
        <w:spacing w:before="0" w:after="0"/>
      </w:pPr>
      <w:proofErr w:type="spellStart"/>
      <w:r>
        <w:t>RR_</w:t>
      </w:r>
      <w:proofErr w:type="gramStart"/>
      <w:r>
        <w:t>Single</w:t>
      </w:r>
      <w:proofErr w:type="spellEnd"/>
      <w:r>
        <w:t>(</w:t>
      </w:r>
      <w:proofErr w:type="gramEnd"/>
      <w:r>
        <w:t>) – While the ready queue is not empty, the algorithm runs the task at the front for a time quantum. If the task is completed, it is removed from the queue. Otherwise, it is added to the end of the ready queue until it is completed.</w:t>
      </w:r>
    </w:p>
    <w:p w14:paraId="7AAC9A09" w14:textId="77777777" w:rsidR="004250BC" w:rsidRDefault="004250BC" w:rsidP="004250BC">
      <w:pPr>
        <w:pStyle w:val="BodyText"/>
        <w:spacing w:before="0" w:after="0"/>
      </w:pPr>
    </w:p>
    <w:p w14:paraId="35D091FC" w14:textId="670515F2" w:rsidR="004250BC" w:rsidRDefault="004250BC" w:rsidP="004250BC">
      <w:pPr>
        <w:pStyle w:val="BodyText"/>
        <w:spacing w:before="0" w:after="0"/>
        <w:ind w:firstLine="360"/>
      </w:pPr>
      <w:r>
        <w:t xml:space="preserve">Bugs: </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 xml:space="preserve">Queue – used to act as the ready queue for </w:t>
      </w:r>
      <w:proofErr w:type="spellStart"/>
      <w:r>
        <w:rPr>
          <w:rFonts w:ascii="Times New Roman" w:hAnsi="Times New Roman" w:cs="Times New Roman"/>
        </w:rPr>
        <w:t>TaskThread</w:t>
      </w:r>
      <w:proofErr w:type="spellEnd"/>
      <w:r>
        <w:rPr>
          <w:rFonts w:ascii="Times New Roman" w:hAnsi="Times New Roman" w:cs="Times New Roman"/>
        </w:rPr>
        <w:t xml:space="preserve"> objects. Used </w:t>
      </w:r>
      <w:proofErr w:type="gramStart"/>
      <w:r>
        <w:rPr>
          <w:rFonts w:ascii="Times New Roman" w:hAnsi="Times New Roman" w:cs="Times New Roman"/>
        </w:rPr>
        <w:t>poll(</w:t>
      </w:r>
      <w:proofErr w:type="gramEnd"/>
      <w:r>
        <w:rPr>
          <w:rFonts w:ascii="Times New Roman" w:hAnsi="Times New Roman" w:cs="Times New Roman"/>
        </w:rPr>
        <w:t>)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77777777" w:rsidR="00666800" w:rsidRPr="00666800" w:rsidRDefault="00666800" w:rsidP="00666800">
      <w:pPr>
        <w:pStyle w:val="ListParagraph"/>
        <w:numPr>
          <w:ilvl w:val="0"/>
          <w:numId w:val="4"/>
        </w:numPr>
        <w:rPr>
          <w:rFonts w:ascii="Times New Roman" w:hAnsi="Times New Roman" w:cs="Times New Roman"/>
        </w:rPr>
      </w:pP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6F2BDA"/>
    <w:multiLevelType w:val="hybridMultilevel"/>
    <w:tmpl w:val="FE0A78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0229423">
    <w:abstractNumId w:val="3"/>
  </w:num>
  <w:num w:numId="2" w16cid:durableId="1948735878">
    <w:abstractNumId w:val="1"/>
  </w:num>
  <w:num w:numId="3" w16cid:durableId="1321695476">
    <w:abstractNumId w:val="0"/>
  </w:num>
  <w:num w:numId="4" w16cid:durableId="1671565676">
    <w:abstractNumId w:val="4"/>
  </w:num>
  <w:num w:numId="5" w16cid:durableId="144534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4250BC"/>
    <w:rsid w:val="004859F7"/>
    <w:rsid w:val="00521E1D"/>
    <w:rsid w:val="00666800"/>
    <w:rsid w:val="00732AA0"/>
    <w:rsid w:val="0080246F"/>
    <w:rsid w:val="008254DC"/>
    <w:rsid w:val="0087461A"/>
    <w:rsid w:val="009123A9"/>
    <w:rsid w:val="00A92315"/>
    <w:rsid w:val="00AD7635"/>
    <w:rsid w:val="00B26956"/>
    <w:rsid w:val="00DB4367"/>
    <w:rsid w:val="00E3189D"/>
    <w:rsid w:val="00E52BA6"/>
    <w:rsid w:val="00EB281C"/>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6</cp:revision>
  <dcterms:created xsi:type="dcterms:W3CDTF">2024-11-24T14:39:00Z</dcterms:created>
  <dcterms:modified xsi:type="dcterms:W3CDTF">2024-11-25T02:02:00Z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