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2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52"/>
          <w:szCs w:val="52"/>
        </w:rPr>
        <w:t xml:space="preserve">Technology Market Research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8"/>
          <w:szCs w:val="28"/>
        </w:rPr>
        <w:t xml:space="preserve">Fraunhofer Institute | Korea Office</w:t>
      </w:r>
    </w:p>
    <w:p>
      <w:pPr>
        <w:spacing w:after="0" w:before="36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Technology Name:  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[Enter technology name]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Report Period:  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[e.g., Q2 2026 – Q1 2027]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Prepared by:  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[Analyst / Author Name]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Department:  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[Department / Team Name]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Version:  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[e.g., v1.0 – Draft]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Classification:  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Internal / Confidential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SECTION 1 — EXECUTIVE BRIEF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1.1 Technology Snapshot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[Provide a 3-sentence plain-language description of what the technology is, how it works at a high level, and why it matters right now. Lead with the "so what" before the technical detail. Source context: Gartner, IDC, Fraunhofer-Publica.]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1.2 Key Findings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[Market signal: e.g., Global market grew X% YoY, driven by … (Source: IDC / Gartner)]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[Competitive signal: e.g., Top 3 vendors hold X% of revenue; consolidation expected … (Source: IDC MarketScape)]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[Korea-specific signal: e.g., Korean government allocated ₩[X]B under IITP programme … (Source: IITP / KOTRA)]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[Risk signal: e.g., EU regulatory uncertainty may delay deployment by [X] quarters … (Source: Gartner / EC)]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1.3 Metrics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Value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YoY Change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Forecast (3yr)</w:t>
            </w:r>
          </w:p>
        </w:tc>
        <w:tc>
          <w:tcPr>
            <w:tcW w:type="dxa" w:w="17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Global Market Size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[+X%]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1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Gartner / IDC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Korea Market Size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[+X%]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17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KIET / KOTRA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TRL Level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TRL [X]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TRL [X]</w:t>
            </w:r>
          </w:p>
        </w:tc>
        <w:tc>
          <w:tcPr>
            <w:tcW w:type="dxa" w:w="1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Fraunhofer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 Filing Country (Patents)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[Country]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KIPO / Espacenet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Leading Vendor Market Share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 MarketScape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SECTION 2 — TECHNOLOGY PROFILE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2.1 Technology Definition &amp; Principles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[Describe the technology: core function, underlying principles, key variants or sub-technologies. Cite primary sources: IEEE Xplore, Fraunhofer-Publica, ETRI, arXiv.]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2.2 Technology Readiness Level (TRL)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25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 TRL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[1–9]</w:t>
            </w:r>
          </w:p>
        </w:tc>
        <w:tc>
          <w:tcPr>
            <w:tcW w:type="dxa" w:w="25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[Standard / Fraunhofer internal assessment]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TRL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[1–9]</w:t>
            </w:r>
          </w:p>
        </w:tc>
        <w:tc>
          <w:tcPr>
            <w:tcW w:type="dxa" w:w="25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[Product / project roadmap]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Estimated time to TRL 9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 years</w:t>
            </w:r>
          </w:p>
        </w:tc>
        <w:tc>
          <w:tcPr>
            <w:tcW w:type="dxa" w:w="25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[Expert assessment / foresight study]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Comparable technology benchmark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[Tech name]</w:t>
            </w:r>
          </w:p>
        </w:tc>
        <w:tc>
          <w:tcPr>
            <w:tcW w:type="dxa" w:w="25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[Source / benchmark report]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2.3 Technology Differentiation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[Explain what makes this technology distinct versus alternatives: performance envelope, cost structure, IP position, maturity level, and Korea adoption trajectory.]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4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This Technology</w:t>
            </w:r>
          </w:p>
        </w:tc>
        <w:tc>
          <w:tcPr>
            <w:tcW w:type="dxa" w:w="224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Alternative A</w:t>
            </w:r>
          </w:p>
        </w:tc>
        <w:tc>
          <w:tcPr>
            <w:tcW w:type="dxa" w:w="224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Alternative B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Maturity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 Position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Korea Adoption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[Assessment]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2.4 Patent Landscape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Sources: Espacenet (EPO), KIPO, DPMA, JPO, CNIPA, Google Patents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Patent No.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Assignee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8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[EP-XXXXXXX]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[Patent title placeholder]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[Assignee name]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[Country]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Espacenet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[KR-XXXXXXX]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[Patent title placeholder]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[Assignee name]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[Country]</w:t>
            </w:r>
          </w:p>
        </w:tc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[Year]</w:t>
            </w:r>
          </w:p>
        </w:tc>
        <w:tc>
          <w:tcPr>
            <w:tcW w:type="dxa" w:w="1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KIPO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SECTION 3 — MARKET ANALYSIS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3.1 Market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[Global market size ($XB), CAGR, historical trajectory (last 5 years), and forecast horizon (5–10 years). Sources: Gartner, IDC, Statista, McKinsey Global Institute, KIET, KOTRA, ADB.]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3.2 Market Segmentation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Segment Type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Segment Name</w:t>
            </w:r>
          </w:p>
        </w:tc>
        <w:tc>
          <w:tcPr>
            <w:tcW w:type="dxa" w:w="11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W w:type="dxa" w:w="26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 Application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[App 1] / [App 2]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 CAGR</w:t>
            </w:r>
          </w:p>
        </w:tc>
        <w:tc>
          <w:tcPr>
            <w:tcW w:type="dxa" w:w="2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[Note on growth driver]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 End-User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[Industry sector]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 CAGR</w:t>
            </w:r>
          </w:p>
        </w:tc>
        <w:tc>
          <w:tcPr>
            <w:tcW w:type="dxa" w:w="2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[Note on demand pattern]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 Deployment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[Deployment model]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 CAGR</w:t>
            </w:r>
          </w:p>
        </w:tc>
        <w:tc>
          <w:tcPr>
            <w:tcW w:type="dxa" w:w="2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[Note on model shift]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 Geography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Korea / APAC / EU / US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 CAGR</w:t>
            </w:r>
          </w:p>
        </w:tc>
        <w:tc>
          <w:tcPr>
            <w:tcW w:type="dxa" w:w="2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[Note on regional variance]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3.3 Regional Deep-Dive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Market Size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Drivers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Policy Environment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 Players</w:t>
            </w:r>
          </w:p>
        </w:tc>
        <w:tc>
          <w:tcPr>
            <w:tcW w:type="dxa" w:w="16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Korea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[Driver]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MOTIE, MSIT, IITP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[Company / Institute]</w:t>
            </w:r>
          </w:p>
        </w:tc>
        <w:tc>
          <w:tcPr>
            <w:tcW w:type="dxa" w:w="1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KIET / KOTRA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Japan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[Driver]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METI, NEDO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[Company]</w:t>
            </w:r>
          </w:p>
        </w:tc>
        <w:tc>
          <w:tcPr>
            <w:tcW w:type="dxa" w:w="1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METI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China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[Driver]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MIIT, CAICT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[Company]</w:t>
            </w:r>
          </w:p>
        </w:tc>
        <w:tc>
          <w:tcPr>
            <w:tcW w:type="dxa" w:w="1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CAICT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[Driver]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 Commission, BMBF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[Company]</w:t>
            </w:r>
          </w:p>
        </w:tc>
        <w:tc>
          <w:tcPr>
            <w:tcW w:type="dxa" w:w="1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Eurostat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[Driver]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NIST, DOE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[Company]</w:t>
            </w:r>
          </w:p>
        </w:tc>
        <w:tc>
          <w:tcPr>
            <w:tcW w:type="dxa" w:w="1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Asia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[Driver]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EDB Singapore, IMDA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[Company]</w:t>
            </w:r>
          </w:p>
        </w:tc>
        <w:tc>
          <w:tcPr>
            <w:tcW w:type="dxa" w:w="1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ADB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India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$[X]B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[Driver]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NITI Aayog, DST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[Company]</w:t>
            </w:r>
          </w:p>
        </w:tc>
        <w:tc>
          <w:tcPr>
            <w:tcW w:type="dxa" w:w="1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3.4 Market Drivers &amp; Barriers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13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Drivers (with Source)</w:t>
            </w:r>
          </w:p>
        </w:tc>
        <w:tc>
          <w:tcPr>
            <w:tcW w:type="dxa" w:w="4513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Barriers (with Source)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[Driver 1: description — Source: Gartner / IDC]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[Barrier 1: description — Source: Gartner / IDC]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[Driver 2: description — Source: KIET / KOTRA]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[Barrier 2: description — Source: KIET / KOTRA]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[Driver 3: description — Source: McKinsey MGI]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[Barrier 3: description — Source: IDC / Statista]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SECTION 4 — COMPETITIVE LANDSCAPE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4.1 Vendor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HQ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Core Offering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Market Position</w:t>
            </w:r>
          </w:p>
        </w:tc>
        <w:tc>
          <w:tcPr>
            <w:tcW w:type="dxa" w:w="15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[Global Vendor A]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[Country]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Private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[Product / service]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[Differentiation strategy]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[Leader / Challenger]</w:t>
            </w:r>
          </w:p>
        </w:tc>
        <w:tc>
          <w:tcPr>
            <w:tcW w:type="dxa" w:w="15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 MarketScape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[Global Vendor B]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[Country]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[Product / service]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[Differentiation strategy]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[Niche / Contender]</w:t>
            </w:r>
          </w:p>
        </w:tc>
        <w:tc>
          <w:tcPr>
            <w:tcW w:type="dxa" w:w="15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Gartner MQ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ETRI / KAIST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Korea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 Research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[R&amp;D programme]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Gov-backed applied research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 domestic player</w:t>
            </w:r>
          </w:p>
        </w:tc>
        <w:tc>
          <w:tcPr>
            <w:tcW w:type="dxa" w:w="15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KOTRA / KIET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4.2 Korea-Specific Competitive Context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[Describe the Korean competitive landscape: government-backed players (ETRI, KAIST, POSTECH), chaebol involvement (Samsung, SK, LG, Hyundai), and the startup ecosystem. Sources: KOTRA, KIET, KISDI.]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4.3 SWOT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3"/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513"/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Weaknesses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[Strength 1: Describe a key technological or market advantage in a complete sentence.]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[Strength 2: Describe IP position, manufacturing capability, or established customer base.]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[Strength 3: Describe Korea-specific advantage, e.g., government support or supply chain proximity.]</w:t>
            </w:r>
          </w:p>
        </w:tc>
        <w:tc>
          <w:tcPr>
            <w:tcW w:type="dxa" w:w="4513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[Weakness 1: Identify a gap in technology maturity or product portfolio.]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[Weakness 2: Note dependency on imported components or limited domestic IP.]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[Weakness 3: Describe market concentration risk or talent shortage.]</w:t>
            </w:r>
          </w:p>
        </w:tc>
      </w:tr>
      <w:tr>
        <w:tc>
          <w:tcPr>
            <w:tcW w:type="dxa" w:w="4513"/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Opportunities</w:t>
            </w:r>
          </w:p>
        </w:tc>
        <w:tc>
          <w:tcPr>
            <w:tcW w:type="dxa" w:w="4513"/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Threats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[Opportunity 1: Identify an emerging application area or market opening.]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[Opportunity 2: Describe a policy incentive or government procurement opportunity.]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[Opportunity 3: Note an EU–Korea collaboration pathway via Horizon Europe.]</w:t>
            </w:r>
          </w:p>
        </w:tc>
        <w:tc>
          <w:tcPr>
            <w:tcW w:type="dxa" w:w="4513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[Threat 1: Identify a competitor with disruptive technology or cost advantage.]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[Threat 2: Note regulatory or export control risk.]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[Threat 3: Describe macroeconomic or geopolitical risk factors.]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4.4 Porter's Five Forces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Force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Intensity</w:t>
            </w:r>
          </w:p>
        </w:tc>
        <w:tc>
          <w:tcPr>
            <w:tcW w:type="dxa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Factor</w:t>
            </w:r>
          </w:p>
        </w:tc>
        <w:tc>
          <w:tcPr>
            <w:tcW w:type="dxa" w:w="33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 Power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[Key concentration or switching cost factor]</w:t>
            </w:r>
          </w:p>
        </w:tc>
        <w:tc>
          <w:tcPr>
            <w:tcW w:type="dxa" w:w="33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[Strategic implication]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Buyer Power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[Buyer concentration or price sensitivity]</w:t>
            </w:r>
          </w:p>
        </w:tc>
        <w:tc>
          <w:tcPr>
            <w:tcW w:type="dxa" w:w="33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[Strategic implication]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Rivalry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[Number of competitors, market growth rate]</w:t>
            </w:r>
          </w:p>
        </w:tc>
        <w:tc>
          <w:tcPr>
            <w:tcW w:type="dxa" w:w="33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[Strategic implication]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Entrants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[Capital requirements, IP barriers]</w:t>
            </w:r>
          </w:p>
        </w:tc>
        <w:tc>
          <w:tcPr>
            <w:tcW w:type="dxa" w:w="33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[Strategic implication]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Substitutes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[Availability of alternative technologies]</w:t>
            </w:r>
          </w:p>
        </w:tc>
        <w:tc>
          <w:tcPr>
            <w:tcW w:type="dxa" w:w="33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[Strategic implication]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SECTION 5 — INNOVATION &amp; R&amp;D LANDSCAPE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5.1 Academic Publication Trends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Sources: IEEE Xplore, ACM Digital Library, arXiv, Springer/Elsevier, ETRI Journal, KISTI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Authors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Journal / Conference</w:t>
            </w:r>
          </w:p>
        </w:tc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Citations</w:t>
            </w:r>
          </w:p>
        </w:tc>
        <w:tc>
          <w:tcPr>
            <w:tcW w:type="dxa" w:w="20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DOI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[Publication title placeholder]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[Author A et al.]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[Journal / Conference name]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</w:t>
            </w:r>
          </w:p>
        </w:tc>
        <w:tc>
          <w:tcPr>
            <w:tcW w:type="dxa" w:w="20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[doi:XX.XXXX/XXXXX]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[Publication title placeholder]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[Author B et al.]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[Journal / Conference name]</w:t>
            </w:r>
          </w:p>
        </w:tc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</w:t>
            </w:r>
          </w:p>
        </w:tc>
        <w:tc>
          <w:tcPr>
            <w:tcW w:type="dxa" w:w="20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[doi:XX.XXXX/XXXXX]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5.2 R&amp;D Funding Programs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Funding Body</w:t>
            </w:r>
          </w:p>
        </w:tc>
        <w:tc>
          <w:tcPr>
            <w:tcW w:type="dxa" w:w="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2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[Program name]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 Horizon Europe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€[X]B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[Focus area]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[Years]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ec.europa.eu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[Program name]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BMBF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Germany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€[X]M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[Focus area]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[Years]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bmbf.de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[Program name]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IITP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Korea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₩[X]B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[Focus area]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[Years]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iitp.kr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[Program name]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KISTEP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Korea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₩[X]B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[Focus area]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[Years]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kistep.re.kr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[Program name]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NEDO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Japan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¥[X]B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[Focus area]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[Years]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nedo.go.jp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[Program name]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NIST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$[X]M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[Focus area]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[Years]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nist.gov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5.3 Emerging Research Directions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[Next frontier topic 1: an emerging research area at the intersection of this technology with AI, materials science, or another discipline. Cite: arXiv / IEEE Xplore.]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[Next frontier topic 2: a convergence trend or cross-sector application gaining traction in peer-reviewed literature.]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[Next frontier topic 3: a white-space R&amp;D opportunity relevant to Fraunhofer Korea's applied research mandate.]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SECTION 6 — REGULATORY &amp; POLICY ENVIRONMENT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6.1 Policy Tracker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Policy / Regulation</w:t>
            </w:r>
          </w:p>
        </w:tc>
        <w:tc>
          <w:tcPr>
            <w:tcW w:type="dxa" w:w="1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Issuing Body</w:t>
            </w:r>
          </w:p>
        </w:tc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2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[EU Act / Directive name]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 Commission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Active / Pending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[Date]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ec.europa.eu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[Korean policy name]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MOTIE / MSIT</w:t>
            </w:r>
          </w:p>
        </w:tc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Korea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Active / Pending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[Date]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motie.go.kr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[Japanese policy name]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METI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Japan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Active / Pending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[Date]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meti.go.jp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[US standard / policy]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NIST</w:t>
            </w:r>
          </w:p>
        </w:tc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Active / Pending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[Date]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nist.gov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[International standard]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OECD / ISO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Active / Pending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[Date]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oecd.org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6.2 Compliance Considerations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[Data governance: applicable data localisation, privacy, or cross-border data transfer requirements relevant to this technology.]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[Intellectual property: IP licensing obligations, standard-essential patent considerations, or open-source compliance requirements.]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[Export control: dual-use classifications, Wassenaar Arrangement items, or Korea / EU export restrictions that may apply.]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SECTION 7 — TECHNOLOGY FORECAST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7.1 Gartner Hype Cycle Position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Current Phase: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[Innovation Trigger / Peak of Inflated Expectations / Trough of Disillusionment / Slope of Enlightenment / Plateau of Productivity]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Time to Plateau: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[X] years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Gartner [Year] Hype Cycle for [Category]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7.2 IDC-Style 5-Year Predictions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Prediction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Implication</w:t>
            </w:r>
          </w:p>
        </w:tc>
        <w:tc>
          <w:tcPr>
            <w:tcW w:type="dxa" w:w="18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[Year+1]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[Prediction: expected market or technology milestone]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[Strategic implication for industry]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[Year+2]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[Prediction: expected adoption or competitive shift]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[Strategic implication for industry]</w:t>
            </w:r>
          </w:p>
        </w:tc>
        <w:tc>
          <w:tcPr>
            <w:tcW w:type="dxa" w:w="1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[Year+3]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[Prediction: expected regulatory or policy development]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[Strategic implication for industry]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 / Gartner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[Year+4]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[Prediction: expected technology consolidation]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[Strategic implication for industry]</w:t>
            </w:r>
          </w:p>
        </w:tc>
        <w:tc>
          <w:tcPr>
            <w:tcW w:type="dxa" w:w="1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Gartner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[Year+5]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[Prediction: long-range market structure outlook]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[Strategic implication for industry]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McKinsey MGI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7.3 Technology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TRL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Enabler</w:t>
            </w:r>
          </w:p>
        </w:tc>
        <w:tc>
          <w:tcPr>
            <w:tcW w:type="dxa" w:w="20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Short-term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0–2 years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[Milestone: e.g., POC validation, pilot deployment]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TRL [X]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[Key enabling technology or policy]</w:t>
            </w:r>
          </w:p>
        </w:tc>
        <w:tc>
          <w:tcPr>
            <w:tcW w:type="dxa" w:w="20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[Primary risk factor]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Mid-term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2–5 years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[Milestone: e.g., commercial launch, standard adoption]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TRL [X]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[Key enabling technology or policy]</w:t>
            </w:r>
          </w:p>
        </w:tc>
        <w:tc>
          <w:tcPr>
            <w:tcW w:type="dxa" w:w="20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[Primary risk factor]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Long-term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5–10 years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[Milestone: e.g., mass market, ecosystem maturity]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TRL [X]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[Key enabling technology or policy]</w:t>
            </w:r>
          </w:p>
        </w:tc>
        <w:tc>
          <w:tcPr>
            <w:tcW w:type="dxa" w:w="20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[Primary risk factor]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SECTION 8 — STRATEGIC IMPLICATIONS FOR FRAUNHOFER KOREA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8.1 Opportunity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Potential Partners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Funding Source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Joint R&amp;D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Research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ETRI / KAIST / POSTECH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IITP / BMBF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[Year]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 Transfer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Commercialization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[Korean SME / Chaebol]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MOTIE / KISTEP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1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[Year]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Policy Contribution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Advisory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MSIT / MOTIE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[Year]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EU–Korea Bridge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[EU research partner]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Horizon Europe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[High / Med / Low]</w:t>
            </w:r>
          </w:p>
        </w:tc>
        <w:tc>
          <w:tcPr>
            <w:tcW w:type="dxa" w:w="1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8.2 Risk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7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[Risk 1: e.g., technology obsolescence due to competing standard]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[H/M/L]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[H/M/L]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[Mitigation: dual-track R&amp;D, standard participation]</w:t>
            </w:r>
          </w:p>
        </w:tc>
        <w:tc>
          <w:tcPr>
            <w:tcW w:type="dxa" w:w="1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[Owner / Function]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[Risk 2: e.g., partner dependency or IP dispute]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[H/M/L]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[H/M/L]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[Mitigation: diversification, legal review]</w:t>
            </w:r>
          </w:p>
        </w:tc>
        <w:tc>
          <w:tcPr>
            <w:tcW w:type="dxa" w:w="17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[Owner / Function]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[Risk 3: e.g., funding programme discontinuation]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[H/M/L]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[H/M/L]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[Mitigation: alternative funding pipeline]</w:t>
            </w:r>
          </w:p>
        </w:tc>
        <w:tc>
          <w:tcPr>
            <w:tcW w:type="dxa" w:w="1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[Owner / Function]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8.3 Recommended Actions (Next 90 Days)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[Action 1: Schedule a structured technology briefing with ETRI / KISTEP to align on current TRL and co-funding opportunities under the IITP programme.]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[Action 2: Initiate a patent freedom-to-operate analysis via Espacenet and KIPO to identify white-space areas for Fraunhofer IP development.]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[Action 3: Draft a Horizon Europe partnership proposal targeting at least one Korean research university or chaebol R&amp;D lab as a named consortium member.]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SECTION 9 — SOURCES &amp; METHODOLOGY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9.1 Source Registry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Academic &amp; Research: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IEEE Xplore — ieee.org/xplore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ACM Digital Library — dl.acm.org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arXiv — arxiv.org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Fraunhofer-Publica — publica.fraunhofer.de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ETRI Journal — etri.re.kr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KISTI — kisti.re.kr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Springer / Elsevier / Wiley — via institutional access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Market Intelligence: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Gartner — gartner.com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IDC — idc.com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Statista — statista.com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McKinsey Global Institute — mckinsey.com/mgi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KIET — kiet.re.kr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KOTRA — kotra.or.kr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KISDI — kisdi.re.kr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ADB — adb.org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OECD iLibrary — oecd-ilibrary.org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Eurostat — ec.europa.eu/eurostat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Destatis — destatis.de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KOSTAT — kostat.go.kr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Patent &amp; IP: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Espacenet (EPO) — espacenet.epo.org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KIPO — kipo.go.kr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DPMA — dpma.de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JPO — j-platpat.inpit.go.jp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CNIPA — cnipa.gov.cn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Google Patents — patents.google.com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Government &amp; Policy: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EU Commission — ec.europa.eu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BMBF — bmbf.de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MOTIE — motie.go.kr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MSIT — msit.go.kr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KISTEP — kistep.re.kr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IITP — iitp.kr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NIST — nist.gov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IEA — iea.org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NEDO — nedo.go.jp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METI — meti.go.jp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APEC — apec.org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NITI Aayog — niti.gov.in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EDB Singapore — edb.gov.sg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9.2 Automated Monitoring Methodology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[Describe the automated data collection schedule: daily API pulls from Gartner, IDC, and patent databases; keyword list and Boolean search strings; deduplication and relevance-scoring logic; monthly report generation trigger and QA review process.]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9.3 Data Quality &amp; Limitations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[Identify known data gaps by source type (e.g., Korean SME revenue data has limited public availability). State confidence levels (High / Medium / Low) for each major metric. Document update frequency: patent data weekly; market sizing quarterly; policy tracker monthly.]</w:t>
      </w:r>
    </w:p>
    <w:p>
      <w:pPr>
        <w:spacing w:after="0" w:before="240"/>
      </w:pPr>
      <w: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— End of Report —</w:t>
      </w:r>
    </w:p>
    <w:p>
      <w:r>
        <w:br w:type="page"/>
      </w:r>
    </w:p>
    <w:p>
      <w:pPr>
        <w:spacing w:after="0" w:before="2400"/>
      </w:pPr>
      <w:r>
        <w:t xml:space="preserve"/>
      </w:r>
    </w:p>
    <w:p>
      <w:pPr>
        <w:spacing w:after="280" w:before="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52"/>
          <w:szCs w:val="52"/>
        </w:rPr>
        <w:t xml:space="preserve">기술 시장 조사 보고서</w:t>
      </w:r>
    </w:p>
    <w:p>
      <w:pPr>
        <w:spacing w:after="48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5B6"/>
          <w:sz w:val="28"/>
          <w:szCs w:val="28"/>
        </w:rPr>
        <w:t xml:space="preserve">프라운호퍼 연구소 | 한국 사무소</w:t>
      </w:r>
    </w:p>
    <w:p>
      <w:pPr>
        <w:spacing w:after="0" w:before="360"/>
      </w:pPr>
      <w:r>
        <w:t xml:space="preserve"/>
      </w:r>
    </w:p>
    <w:p>
      <w:pPr>
        <w:spacing w:after="100" w:before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2"/>
          <w:szCs w:val="22"/>
        </w:rPr>
        <w:t xml:space="preserve">기술명: 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2"/>
          <w:szCs w:val="22"/>
        </w:rPr>
        <w:t xml:space="preserve">[기술명 입력]</w:t>
      </w:r>
    </w:p>
    <w:p>
      <w:pPr>
        <w:spacing w:after="100" w:before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2"/>
          <w:szCs w:val="22"/>
        </w:rPr>
        <w:t xml:space="preserve">보고서 기간: 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2"/>
          <w:szCs w:val="22"/>
        </w:rPr>
        <w:t xml:space="preserve">[예: 2026년 2분기 – 2027년 1분기]</w:t>
      </w:r>
    </w:p>
    <w:p>
      <w:pPr>
        <w:spacing w:after="100" w:before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2"/>
          <w:szCs w:val="22"/>
        </w:rPr>
        <w:t xml:space="preserve">작성자: 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2"/>
          <w:szCs w:val="22"/>
        </w:rPr>
        <w:t xml:space="preserve">[분석가 / 작성자 이름]</w:t>
      </w:r>
    </w:p>
    <w:p>
      <w:pPr>
        <w:spacing w:after="100" w:before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2"/>
          <w:szCs w:val="22"/>
        </w:rPr>
        <w:t xml:space="preserve">부서: 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2"/>
          <w:szCs w:val="22"/>
        </w:rPr>
        <w:t xml:space="preserve">[부서 / 팀 이름]</w:t>
      </w:r>
    </w:p>
    <w:p>
      <w:pPr>
        <w:spacing w:after="100" w:before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2"/>
          <w:szCs w:val="22"/>
        </w:rPr>
        <w:t xml:space="preserve">버전: 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2"/>
          <w:szCs w:val="22"/>
        </w:rPr>
        <w:t xml:space="preserve">[예: v1.0 – 초안]</w:t>
      </w:r>
    </w:p>
    <w:p>
      <w:pPr>
        <w:spacing w:after="100" w:before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2"/>
          <w:szCs w:val="22"/>
        </w:rPr>
        <w:t xml:space="preserve">분류:  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2"/>
          <w:szCs w:val="22"/>
        </w:rPr>
        <w:t xml:space="preserve">내부용 / 기밀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섹션 1 — 핵심 요약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1.1 기술 개요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[해당 기술이 무엇인지, 어떻게 작동하는지, 그리고 지금 왜 중요한지를 평이한 언어로 3문장으로 설명하십시오. 기술적 세부 사항에 앞서 핵심 시사점("So What")을 먼저 서술합니다. 참고: Gartner, IDC, Fraunhofer-Publica.]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1.2 주요 발견 사항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[시장 신호: 예) 글로벌 시장이 전년 대비 X% 성장, 주요 동인은 … (출처: IDC / Gartner)]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[경쟁 신호: 예) 상위 3개 벤더가 매출의 X% 차지, 업계 통합 예상 … (출처: IDC MarketScape)]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[한국 특화 신호: 예) 한국 정부 IITP 프로그램에 ₩[X]억 배분 … (출처: IITP / KOTRA)]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[리스크 신호: 예) EU 규제 불확실성으로 도입이 [X]분기 지연 가능 … (출처: Gartner / EC)]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1.3 핵심 지표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현재 값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전년 대비 변화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예측 (3년)</w:t>
            </w:r>
          </w:p>
        </w:tc>
        <w:tc>
          <w:tcPr>
            <w:tcW w:type="dxa" w:w="17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글로벌 시장 규모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[+X%]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1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Gartner / IDC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 시장 규모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[+X%]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17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KIET / KOTRA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TRL 수준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TRL [X]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TRL [X]</w:t>
            </w:r>
          </w:p>
        </w:tc>
        <w:tc>
          <w:tcPr>
            <w:tcW w:type="dxa" w:w="1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프라운호퍼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주요 특허 출원국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[국가명]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KIPO / Espacenet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선도 벤더 시장 점유율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 MarketScape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섹션 2 — 기술 프로파일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2.1 기술 정의 및 원리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[기술의 핵심 기능, 작동 원리, 주요 변형 또는 하위 기술을 설명하십시오. 1차 출처: IEEE Xplore, Fraunhofer-Publica, ETRI, arXiv.]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2.2 기술 준비 수준 (TRL)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3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평가 결과</w:t>
            </w:r>
          </w:p>
        </w:tc>
        <w:tc>
          <w:tcPr>
            <w:tcW w:type="dxa" w:w="25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평가 근거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TRL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[1–9]</w:t>
            </w:r>
          </w:p>
        </w:tc>
        <w:tc>
          <w:tcPr>
            <w:tcW w:type="dxa" w:w="25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[표준 기준 / 프라운호퍼 내부 평가]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목표 TRL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[1–9]</w:t>
            </w:r>
          </w:p>
        </w:tc>
        <w:tc>
          <w:tcPr>
            <w:tcW w:type="dxa" w:w="25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[제품 / 프로젝트 로드맵]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TRL 9 도달 예상 기간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[X]년</w:t>
            </w:r>
          </w:p>
        </w:tc>
        <w:tc>
          <w:tcPr>
            <w:tcW w:type="dxa" w:w="25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[전문가 평가 / 미래예측 연구]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비교 기술 벤치마크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[기술명]</w:t>
            </w:r>
          </w:p>
        </w:tc>
        <w:tc>
          <w:tcPr>
            <w:tcW w:type="dxa" w:w="25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[출처 / 벤치마크 보고서]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2.3 기술 차별성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[대안 기술 대비 이 기술의 차별점을 설명하십시오: 성능 범위, 비용 구조, 지식재산권 위치, 성숙도 수준, 한국 내 도입 현황.]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4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해당 기술</w:t>
            </w:r>
          </w:p>
        </w:tc>
        <w:tc>
          <w:tcPr>
            <w:tcW w:type="dxa" w:w="224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대안 기술 A</w:t>
            </w:r>
          </w:p>
        </w:tc>
        <w:tc>
          <w:tcPr>
            <w:tcW w:type="dxa" w:w="224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대안 기술 B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성능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비용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성숙도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 위치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  <w:tc>
          <w:tcPr>
            <w:tcW w:type="dxa" w:w="2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 도입 현황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  <w:tc>
          <w:tcPr>
            <w:tcW w:type="dxa" w:w="224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[평가]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2.4 특허 현황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출처: Espacenet (EPO), KIPO, DPMA, JPO, CNIPA, Google Patents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특허 번호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출원인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국가</w:t>
            </w:r>
          </w:p>
        </w:tc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연도</w:t>
            </w:r>
          </w:p>
        </w:tc>
        <w:tc>
          <w:tcPr>
            <w:tcW w:type="dxa" w:w="18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[EP-XXXXXXX]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[특허 제목 입력]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[출원인명]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[국가]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[연도]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Espacenet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[KR-XXXXXXX]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[특허 제목 입력]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[출원인명]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[국가]</w:t>
            </w:r>
          </w:p>
        </w:tc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[연도]</w:t>
            </w:r>
          </w:p>
        </w:tc>
        <w:tc>
          <w:tcPr>
            <w:tcW w:type="dxa" w:w="1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KIPO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섹션 3 — 시장 분석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3.1 시장 개요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[글로벌 시장 규모($X십억), CAGR, 과거 5년 추이, 예측 기간(5~10년)을 제공하십시오. 출처: Gartner, IDC, Statista, McKinsey Global Institute, KIET, KOTRA, ADB.]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3.2 시장 세분화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세분화 유형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세그먼트명</w:t>
            </w:r>
          </w:p>
        </w:tc>
        <w:tc>
          <w:tcPr>
            <w:tcW w:type="dxa" w:w="11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규모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점유율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성장률</w:t>
            </w:r>
          </w:p>
        </w:tc>
        <w:tc>
          <w:tcPr>
            <w:tcW w:type="dxa" w:w="26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응용 분야별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[앱 1] / [앱 2]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 CAGR</w:t>
            </w:r>
          </w:p>
        </w:tc>
        <w:tc>
          <w:tcPr>
            <w:tcW w:type="dxa" w:w="2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[성장 동인 비고]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최종 사용자별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[산업 분야]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 CAGR</w:t>
            </w:r>
          </w:p>
        </w:tc>
        <w:tc>
          <w:tcPr>
            <w:tcW w:type="dxa" w:w="2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[수요 패턴 비고]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배포 방식별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[배포 모델]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 CAGR</w:t>
            </w:r>
          </w:p>
        </w:tc>
        <w:tc>
          <w:tcPr>
            <w:tcW w:type="dxa" w:w="2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[모델 전환 비고]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지역별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 / APAC / EU / 미국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[X]% CAGR</w:t>
            </w:r>
          </w:p>
        </w:tc>
        <w:tc>
          <w:tcPr>
            <w:tcW w:type="dxa" w:w="2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[지역별 차이 비고]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3.3 지역별 심층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지역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시장 규모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동인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정책 환경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플레이어</w:t>
            </w:r>
          </w:p>
        </w:tc>
        <w:tc>
          <w:tcPr>
            <w:tcW w:type="dxa" w:w="16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[동인]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MOTIE, MSIT, IITP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[기업 / 연구기관]</w:t>
            </w:r>
          </w:p>
        </w:tc>
        <w:tc>
          <w:tcPr>
            <w:tcW w:type="dxa" w:w="1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KIET / KOTRA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일본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[동인]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METI, NEDO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[기업]</w:t>
            </w:r>
          </w:p>
        </w:tc>
        <w:tc>
          <w:tcPr>
            <w:tcW w:type="dxa" w:w="1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METI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중국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[동인]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MIIT, CAICT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[기업]</w:t>
            </w:r>
          </w:p>
        </w:tc>
        <w:tc>
          <w:tcPr>
            <w:tcW w:type="dxa" w:w="1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CAICT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[동인]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 Commission, BMBF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[기업]</w:t>
            </w:r>
          </w:p>
        </w:tc>
        <w:tc>
          <w:tcPr>
            <w:tcW w:type="dxa" w:w="1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Eurostat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미국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[동인]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NIST, DOE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[기업]</w:t>
            </w:r>
          </w:p>
        </w:tc>
        <w:tc>
          <w:tcPr>
            <w:tcW w:type="dxa" w:w="1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동남아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[동인]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EDB Singapore, IMDA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[기업]</w:t>
            </w:r>
          </w:p>
        </w:tc>
        <w:tc>
          <w:tcPr>
            <w:tcW w:type="dxa" w:w="1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ADB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인도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$[X]십억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[동인]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NITI Aayog, DST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[기업]</w:t>
            </w:r>
          </w:p>
        </w:tc>
        <w:tc>
          <w:tcPr>
            <w:tcW w:type="dxa" w:w="1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3.4 시장 동인 및 장벽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13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동인 (출처 포함)</w:t>
            </w:r>
          </w:p>
        </w:tc>
        <w:tc>
          <w:tcPr>
            <w:tcW w:type="dxa" w:w="4513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장벽 (출처 포함)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[동인 1: 설명 — 출처: Gartner / IDC]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[장벽 1: 설명 — 출처: Gartner / IDC]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[동인 2: 설명 — 출처: KIET / KOTRA]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[장벽 2: 설명 — 출처: KIET / KOTRA]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[동인 3: 설명 — 출처: McKinsey MGI]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[장벽 3: 설명 — 출처: IDC / Statista]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섹션 4 — 경쟁 환경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4.1 벤더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벤더</w:t>
            </w:r>
          </w:p>
        </w:tc>
        <w:tc>
          <w:tcPr>
            <w:tcW w:type="dxa" w:w="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본사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핵심 제공 서비스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1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시장 포지션</w:t>
            </w:r>
          </w:p>
        </w:tc>
        <w:tc>
          <w:tcPr>
            <w:tcW w:type="dxa" w:w="15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[글로벌 벤더 A]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[국가]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민간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[제품/서비스]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[차별화 전략]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[리더 / 챌린저]</w:t>
            </w:r>
          </w:p>
        </w:tc>
        <w:tc>
          <w:tcPr>
            <w:tcW w:type="dxa" w:w="15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 MarketScape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[글로벌 벤더 B]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[국가]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상장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[제품/서비스]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[차별화 전략]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[틈새 / 경쟁자]</w:t>
            </w:r>
          </w:p>
        </w:tc>
        <w:tc>
          <w:tcPr>
            <w:tcW w:type="dxa" w:w="15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Gartner MQ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ETRI / KAIST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공공 연구기관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[R&amp;D 프로그램]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정부 지원 응용 연구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핵심 국내 플레이어</w:t>
            </w:r>
          </w:p>
        </w:tc>
        <w:tc>
          <w:tcPr>
            <w:tcW w:type="dxa" w:w="15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KOTRA / KIET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4.2 한국 특화 경쟁 환경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[한국 경쟁 환경을 설명하십시오: 정부 지원 기관(ETRI, KAIST, POSTECH), 재벌 참여(삼성, SK, LG, 현대), 스타트업 생태계. 출처: KOTRA, KIET, KISDI.]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4.3 SWOT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3"/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강점 (Strengths)</w:t>
            </w:r>
          </w:p>
        </w:tc>
        <w:tc>
          <w:tcPr>
            <w:tcW w:type="dxa" w:w="4513"/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약점 (Weaknesses)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[강점 1: 핵심 기술적 또는 시장 우위를 완전한 문장으로 설명하십시오.]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[강점 2: 지식재산권 위치, 제조 역량, 또는 확립된 고객 기반을 설명하십시오.]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[강점 3: 정부 지원, 공급망 근접성 등 한국 특화 장점을 설명하십시오.]</w:t>
            </w:r>
          </w:p>
        </w:tc>
        <w:tc>
          <w:tcPr>
            <w:tcW w:type="dxa" w:w="4513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[약점 1: 기술 성숙도 또는 제품 포트폴리오의 격차를 파악하십시오.]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[약점 2: 수입 부품 의존성 또는 제한된 국내 IP를 설명하십시오.]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[약점 3: 시장 집중 리스크 또는 인재 부족을 설명하십시오.]</w:t>
            </w:r>
          </w:p>
        </w:tc>
      </w:tr>
      <w:tr>
        <w:tc>
          <w:tcPr>
            <w:tcW w:type="dxa" w:w="4513"/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기회 (Opportunities)</w:t>
            </w:r>
          </w:p>
        </w:tc>
        <w:tc>
          <w:tcPr>
            <w:tcW w:type="dxa" w:w="4513"/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위협 (Threats)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[기회 1: 새로운 응용 분야 또는 시장 기회를 파악하십시오.]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[기회 2: 정책 인센티브 또는 정부 조달 기회를 설명하십시오.]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[기회 3: Horizon Europe을 통한 EU–한국 협력 경로를 설명하십시오.]</w:t>
            </w:r>
          </w:p>
        </w:tc>
        <w:tc>
          <w:tcPr>
            <w:tcW w:type="dxa" w:w="4513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[위협 1: 파괴적 기술 또는 비용 우위를 가진 경쟁자를 파악하십시오.]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[위협 2: 규제 또는 수출 통제 리스크를 설명하십시오.]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[위협 3: 거시경제 또는 지정학적 리스크 요인을 설명하십시오.]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4.4 포터의 5가지 경쟁 요인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경쟁 요인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강도</w:t>
            </w:r>
          </w:p>
        </w:tc>
        <w:tc>
          <w:tcPr>
            <w:tcW w:type="dxa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핵심 요인</w:t>
            </w:r>
          </w:p>
        </w:tc>
        <w:tc>
          <w:tcPr>
            <w:tcW w:type="dxa" w:w="33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시사점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공급자 교섭력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[핵심 집중도 또는 전환 비용 요인]</w:t>
            </w:r>
          </w:p>
        </w:tc>
        <w:tc>
          <w:tcPr>
            <w:tcW w:type="dxa" w:w="33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[전략적 시사점]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구매자 교섭력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[구매자 집중도 또는 가격 민감도]</w:t>
            </w:r>
          </w:p>
        </w:tc>
        <w:tc>
          <w:tcPr>
            <w:tcW w:type="dxa" w:w="33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[전략적 시사점]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경쟁 강도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[경쟁자 수, 시장 성장률]</w:t>
            </w:r>
          </w:p>
        </w:tc>
        <w:tc>
          <w:tcPr>
            <w:tcW w:type="dxa" w:w="33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[전략적 시사점]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신규 진입자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[자본 요건, IP 장벽]</w:t>
            </w:r>
          </w:p>
        </w:tc>
        <w:tc>
          <w:tcPr>
            <w:tcW w:type="dxa" w:w="33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[전략적 시사점]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대체재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[대안 기술의 가용성]</w:t>
            </w:r>
          </w:p>
        </w:tc>
        <w:tc>
          <w:tcPr>
            <w:tcW w:type="dxa" w:w="33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[전략적 시사점]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섹션 5 — 혁신 및 연구개발(R&amp;D) 현황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5.1 학술 논문 발표 동향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출처: IEEE Xplore, ACM Digital Library, arXiv, Springer/Elsevier, ETRI Journal, KISTI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저자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저널 / 학회</w:t>
            </w:r>
          </w:p>
        </w:tc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연도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인용 수</w:t>
            </w:r>
          </w:p>
        </w:tc>
        <w:tc>
          <w:tcPr>
            <w:tcW w:type="dxa" w:w="20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DOI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[논문 제목 입력]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[저자 A 외]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[저널 / 학회명]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[연도]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</w:t>
            </w:r>
          </w:p>
        </w:tc>
        <w:tc>
          <w:tcPr>
            <w:tcW w:type="dxa" w:w="20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[doi:XX.XXXX/XXXXX]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[논문 제목 입력]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[저자 B 외]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[저널 / 학회명]</w:t>
            </w:r>
          </w:p>
        </w:tc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[연도]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[X]</w:t>
            </w:r>
          </w:p>
        </w:tc>
        <w:tc>
          <w:tcPr>
            <w:tcW w:type="dxa" w:w="20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[doi:XX.XXXX/XXXXX]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5.2 연구개발 지원 프로그램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지원 기관</w:t>
            </w:r>
          </w:p>
        </w:tc>
        <w:tc>
          <w:tcPr>
            <w:tcW w:type="dxa" w:w="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지역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예산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핵심 분야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22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[프로그램명]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 Horizon Europe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€[X]십억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[핵심 분야]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[기간]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ec.europa.eu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[프로그램명]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BMBF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독일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€[X]백만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[핵심 분야]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[기간]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bmbf.de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[프로그램명]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IITP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₩[X]억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[핵심 분야]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[기간]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iitp.kr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[프로그램명]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KISTEP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₩[X]억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[핵심 분야]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[기간]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kistep.re.kr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[프로그램명]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NEDO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일본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¥[X]십억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[핵심 분야]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[기간]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nedo.go.jp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[프로그램명]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NIST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미국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$[X]백만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[핵심 분야]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[기간]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nist.gov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5.3 신흥 연구 방향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[미래 연구 주제 1: 이 기술과 AI, 소재 과학 또는 다른 분야의 교차점에서 나타나는 새로운 연구 영역을 설명하십시오. 인용: arXiv / IEEE Xplore.]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[미래 연구 주제 2: 학술 문헌에서 주목받는 기술 융합 트렌드 또는 분야 간 응용을 설명하십시오.]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[미래 연구 주제 3: 프라운호퍼 한국의 응용 연구 역할과 관련된 현재 R&amp;D 환경의 공백 기회를 파악하십시오.]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섹션 6 — 규제 및 정책 환경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6.1 정책 트래커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정책 / 규제</w:t>
            </w:r>
          </w:p>
        </w:tc>
        <w:tc>
          <w:tcPr>
            <w:tcW w:type="dxa" w:w="1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발행 기관</w:t>
            </w:r>
          </w:p>
        </w:tc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지역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시행 일자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기술 영향</w:t>
            </w:r>
          </w:p>
        </w:tc>
        <w:tc>
          <w:tcPr>
            <w:tcW w:type="dxa" w:w="22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[EU 법안 / 지침명]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 Commission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시행 / 대기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[날짜]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ec.europa.eu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[한국 정책명]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MOTIE / MSIT</w:t>
            </w:r>
          </w:p>
        </w:tc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시행 / 대기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[날짜]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motie.go.kr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[일본 정책명]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METI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일본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시행 / 대기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[날짜]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meti.go.jp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[미국 표준 / 정책]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NIST</w:t>
            </w:r>
          </w:p>
        </w:tc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미국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시행 / 대기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[날짜]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nist.gov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[국제 표준]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OECD / ISO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글로벌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시행 / 대기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[날짜]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22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oecd.org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6.2 컴플라이언스 고려 사항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[데이터 거버넌스: 이 기술에 적용되는 데이터 현지화, 개인정보보호, 또는 국경 간 데이터 이전 요건을 설명하십시오.]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[지식재산권: IP 라이선싱 의무, 표준필수특허(SEP) 고려 사항, 또는 오픈소스 컴플라이언스 요건을 설명하십시오.]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[수출 통제: 이중 용도 분류, 바세나르 체제 품목, 또는 한국/EU 수출 제한 사항을 파악하십시오.]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섹션 7 — 기술 전망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7.1 가트너 하이프 사이클 위치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현재 단계: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[혁신 촉발 / 과대 기대의 정점 / 환멸의 계곡 / 계몽의 경사면 / 생산성의 고원]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고원 도달 예상 기간: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[X]년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출처: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Gartner [연도] Hype Cycle for [카테고리]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7.2 IDC 방식 5년 예측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연도</w:t>
            </w:r>
          </w:p>
        </w:tc>
        <w:tc>
          <w:tcPr>
            <w:tcW w:type="dxa" w:w="2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예측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신뢰도</w:t>
            </w:r>
          </w:p>
        </w:tc>
        <w:tc>
          <w:tcPr>
            <w:tcW w:type="dxa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시사점</w:t>
            </w:r>
          </w:p>
        </w:tc>
        <w:tc>
          <w:tcPr>
            <w:tcW w:type="dxa" w:w="18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[Year+1]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[Year+1] 예측: 시장 또는 기술 마일스톤 설명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[높음/중간/낮음]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[업계 전략적 시사점]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[Year+2]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[Year+2] 예측: 도입 또는 경쟁 구도 변화 설명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[높음/중간/낮음]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[업계 전략적 시사점]</w:t>
            </w:r>
          </w:p>
        </w:tc>
        <w:tc>
          <w:tcPr>
            <w:tcW w:type="dxa" w:w="1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[Year+3]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[Year+3] 예측: 규제 또는 정책 개발 설명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[높음/중간/낮음]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[업계 전략적 시사점]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IDC / Gartner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[Year+4]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[Year+4] 예측: 기술 통합 전망 설명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[높음/중간/낮음]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[업계 전략적 시사점]</w:t>
            </w:r>
          </w:p>
        </w:tc>
        <w:tc>
          <w:tcPr>
            <w:tcW w:type="dxa" w:w="1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Gartner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[Year+5]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[Year+5] 예측: 장기 시장 구조 전망 설명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[높음/중간/낮음]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[업계 전략적 시사점]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McKinsey MGI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7.3 기술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TRL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핵심 촉진 요인</w:t>
            </w:r>
          </w:p>
        </w:tc>
        <w:tc>
          <w:tcPr>
            <w:tcW w:type="dxa" w:w="20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리스크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단기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0–2년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[마일스톤: POC 검증, 파일럿 배포 등]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TRL [X]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[핵심 기술 또는 정책]</w:t>
            </w:r>
          </w:p>
        </w:tc>
        <w:tc>
          <w:tcPr>
            <w:tcW w:type="dxa" w:w="20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[주요 리스크]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중기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2–5년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[마일스톤: 상용화 출시, 표준 채택 등]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TRL [X]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[핵심 기술 또는 정책]</w:t>
            </w:r>
          </w:p>
        </w:tc>
        <w:tc>
          <w:tcPr>
            <w:tcW w:type="dxa" w:w="20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[주요 리스크]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장기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5–10년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[마일스톤: 대량 시장, 생태계 성숙 등]</w:t>
            </w:r>
          </w:p>
        </w:tc>
        <w:tc>
          <w:tcPr>
            <w:tcW w:type="dxa" w:w="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TRL [X]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[핵심 기술 또는 정책]</w:t>
            </w:r>
          </w:p>
        </w:tc>
        <w:tc>
          <w:tcPr>
            <w:tcW w:type="dxa" w:w="20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[주요 리스크]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섹션 8 — 프라운호퍼 한국을 위한 전략적 시사점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8.1 기회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기회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잠재적 파트너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재원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8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타임라인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공동 연구개발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연구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ETRI / KAIST / POSTECH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IITP / BMBF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[연도]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기술 이전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상용화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[한국 중소기업 / 대기업]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MOTIE / KISTEP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1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[연도]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정책 기여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자문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MSIT / MOTIE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18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[연도]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EU-한국 브리지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협력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[EU 연구 파트너]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Horizon Europe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 / 중간 / 낮음]</w:t>
            </w:r>
          </w:p>
        </w:tc>
        <w:tc>
          <w:tcPr>
            <w:tcW w:type="dxa" w:w="1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[연도]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8.2 리스크 등록부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발생 가능성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31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완화 방안</w:t>
            </w:r>
          </w:p>
        </w:tc>
        <w:tc>
          <w:tcPr>
            <w:tcW w:type="dxa" w:w="172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담당자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[리스크 1: 경쟁 표준으로 인한 기술 진부화]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[높음/중간/낮음]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[높음/중간/낮음]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[완화 전략: 이중 트랙 R&amp;D, 표준 참여]</w:t>
            </w:r>
          </w:p>
        </w:tc>
        <w:tc>
          <w:tcPr>
            <w:tcW w:type="dxa" w:w="1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[담당자]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[리스크 2: 파트너 의존성 또는 IP 분쟁]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[높음/중간/낮음]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[높음/중간/낮음]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[완화 전략: 다각화, 법적 검토]</w:t>
            </w:r>
          </w:p>
        </w:tc>
        <w:tc>
          <w:tcPr>
            <w:tcW w:type="dxa" w:w="17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[담당자]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[리스크 3: 지원 프로그램 중단]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[높음/중간/낮음]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[높음/중간/낮음]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[완화 전략: 대체 재원 파이프라인]</w:t>
            </w:r>
          </w:p>
        </w:tc>
        <w:tc>
          <w:tcPr>
            <w:tcW w:type="dxa" w:w="1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[담당자]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8.3 권고 조치 사항 (향후 90일)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[조치 1: ETRI / KISTEP과 구조화된 기술 브리핑을 개최하여 현재 TRL 및 IITP 프로그램의 공동 재원 기회를 조율하십시오.]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[조치 2: Espacenet 및 KIPO를 통해 특허 자유 실시(FTO) 분석을 착수하여 프라운호퍼 IP 개발을 위한 공백 영역을 파악하십시오.]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[조치 3: 최소 1개의 한국 연구 대학 또는 대기업 R&amp;D 연구소를 포함하는 Horizon Europe 파트너십 제안서 초안을 작성하십시오.]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섹션 9 — 출처 및 방법론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9.1 출처 등록부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학술 및 연구: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IEEE Xplore — ieee.org/xplore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ACM Digital Library — dl.acm.org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arXiv — arxiv.org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Fraunhofer-Publica — publica.fraunhofer.de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ETRI Journal — etri.re.kr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KISTI — kisti.re.kr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Springer / Elsevier / Wiley — 기관 구독을 통한 접근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시장 인텔리전스: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Gartner — gartner.com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IDC — idc.com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Statista — statista.com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McKinsey Global Institute — mckinsey.com/mgi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KIET — kiet.re.kr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KOTRA — kotra.or.kr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KISDI — kisdi.re.kr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ADB — adb.org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OECD iLibrary — oecd-ilibrary.org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Eurostat — ec.europa.eu/eurostat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Destatis — destatis.de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KOSTAT — kostat.go.kr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특허 및 IP: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Espacenet (EPO) — espacenet.epo.org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KIPO — kipo.go.kr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DPMA — dpma.de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JPO — j-platpat.inpit.go.jp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CNIPA — cnipa.gov.cn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Google Patents — patents.google.com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정부 및 정책: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EU Commission — ec.europa.eu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BMBF — bmbf.de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MOTIE — motie.go.kr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MSIT — msit.go.kr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KISTEP — kistep.re.kr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IITP — iitp.kr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NIST — nist.gov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IEA — iea.org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NEDO — nedo.go.jp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METI — meti.go.jp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APEC — apec.org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NITI Aayog — niti.gov.in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EDB Singapore — edb.gov.sg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9.2 자동화 모니터링 방법론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[자동화 데이터 수집 일정을 설명하십시오: Gartner, IDC 및 특허 데이터베이스에서의 일일 API 수집; 키워드 목록 및 불리언 검색 문자열; 중복 제거 및 관련성 점수 로직; 월간 보고서 생성 트리거 및 QA 검토 프로세스.]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9.3 데이터 품질 및 한계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[출처 유형별 알려진 데이터 격차를 파악하십시오(예: 한국 중소기업 매출 데이터는 공개 가용성 제한). 주요 지표별 신뢰도 수준(높음 / 중간 / 낮음)을 명시하십시오. 업데이트 주기: 특허 데이터 주 1회, 시장 규모 분기 1회, 정책 트래커 월 1회.]</w:t>
      </w:r>
    </w:p>
    <w:p>
      <w:pPr>
        <w:spacing w:after="0" w:before="240"/>
      </w:pPr>
      <w:r>
        <w:t xml:space="preserve"/>
      </w:r>
    </w:p>
    <w:p>
      <w:pPr>
        <w:spacing w:after="240" w:before="24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2"/>
          <w:szCs w:val="22"/>
        </w:rPr>
        <w:t xml:space="preserve">— 보고서 끝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Fraunhofer | Korea Office |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2026-06-19T03:38:56.066Z</dcterms:created>
  <dcterms:modified xsi:type="dcterms:W3CDTF">2026-06-19T03:38:56.070Z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