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56"/>
        </w:rPr>
        <w:t>기술 시장 조사 보고서</w:t>
      </w:r>
    </w:p>
    <w:p>
      <w:pPr>
        <w:jc w:val="center"/>
      </w:pPr>
      <w:r>
        <w:rPr>
          <w:color w:val="44546A"/>
          <w:sz w:val="28"/>
        </w:rPr>
        <w:t>프라운호퍼 연구소 | 한국 사무소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기술명</w:t>
            </w:r>
          </w:p>
        </w:tc>
        <w:tc>
          <w:tcPr>
            <w:tcW w:type="dxa" w:w="4392"/>
          </w:tcPr>
          <w:p>
            <w:r>
              <w:t>AI 기반 배터리 에너지 저장장치(BESS) 관리 기술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보고서 기간</w:t>
            </w:r>
          </w:p>
        </w:tc>
        <w:tc>
          <w:tcPr>
            <w:tcW w:type="dxa" w:w="4392"/>
          </w:tcPr>
          <w:p>
            <w:r>
              <w:t>2026년 05월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4392"/>
          </w:tcPr>
          <w:p>
            <w:r>
              <w:t>프라운호퍼 한국 – 자동 모니터링 시스템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92"/>
          </w:tcPr>
          <w:p>
            <w:r>
              <w:t>v1.0</w:t>
            </w:r>
          </w:p>
        </w:tc>
      </w:tr>
      <w:tr>
        <w:tc>
          <w:tcPr>
            <w:tcW w:type="dxa" w:w="4392"/>
          </w:tcPr>
          <w:p>
            <w:r>
              <w:rPr>
                <w:b/>
              </w:rPr>
              <w:t>분류</w:t>
            </w:r>
          </w:p>
        </w:tc>
        <w:tc>
          <w:tcPr>
            <w:tcW w:type="dxa" w:w="4392"/>
          </w:tcPr>
          <w:p>
            <w:r>
              <w:t>내부용 / 기밀</w:t>
            </w:r>
          </w:p>
        </w:tc>
      </w:tr>
    </w:tbl>
    <w:p>
      <w:r>
        <w:br w:type="page"/>
      </w:r>
    </w:p>
    <w:p>
      <w:pPr>
        <w:pStyle w:val="Heading1"/>
      </w:pPr>
      <w:r>
        <w:t>이달의 핵심 내용</w:t>
      </w:r>
    </w:p>
    <w:p>
      <w:r>
        <w:rPr>
          <w:b/>
          <w:color w:val="1F3964"/>
          <w:sz w:val="24"/>
        </w:rPr>
        <w:t>2026년 5월, 하이퍼스케일러들이 AI 데이터 센터 설비투자에 1,200억 달러를 투자하며 전력망에 부담을 주고 있다 [1].</w:t>
      </w:r>
    </w:p>
    <w:p>
      <w:r>
        <w:t>글로벌 배터리 에너지 저장장치(BESS) 배포량이 월 단위 신기록을 세웠다 [3]. 유럽 가상발전소(VPP) 집합체의 합산 유연 용량이 50GW를 돌파했다 [5]. AI 기반 에너지 관리 시스템(EMS) 도입으로 재생에너지 출력 제한이 최대 18%까지 감소했다 [3].</w:t>
      </w:r>
    </w:p>
    <w:p/>
    <w:p>
      <w:r>
        <w:t>▶ 주요 발견 사항</w:t>
      </w:r>
    </w:p>
    <w:p>
      <w:pPr>
        <w:pStyle w:val="ListBullet"/>
      </w:pPr>
      <w:r>
        <w:t>시장 신호: 글로벌 배터리 에너지 저장장치(BESS) 배포량이 월 단위 신기록을 세웠다 [3].</w:t>
      </w:r>
    </w:p>
    <w:p>
      <w:pPr>
        <w:pStyle w:val="ListBullet"/>
      </w:pPr>
      <w:r>
        <w:t>경쟁 신호: TSMC가 일본과 미국의 팹을 확장하여 AI 칩 수요를 충족하고 있다 [2].</w:t>
      </w:r>
    </w:p>
    <w:p>
      <w:pPr>
        <w:pStyle w:val="ListBullet"/>
      </w:pPr>
      <w:r>
        <w:t>한국 특화 신호: 한국의 재생에너지 통합 의무화 정책이 주요 동인이다 [3].</w:t>
      </w:r>
    </w:p>
    <w:p>
      <w:pPr>
        <w:pStyle w:val="ListBullet"/>
      </w:pPr>
      <w:r>
        <w:t>리스크 신호: HBM4 메모리 대역폭이 대규모 AI 학습의 새로운 병목으로 부상했다 [6].</w:t>
      </w:r>
    </w:p>
    <w:p>
      <w:r>
        <w:br w:type="page"/>
      </w:r>
    </w:p>
    <w:p>
      <w:pPr>
        <w:pStyle w:val="Heading1"/>
      </w:pPr>
      <w:r>
        <w:t>섹션 1 – 핵심 요약</w:t>
      </w:r>
    </w:p>
    <w:p>
      <w:pPr>
        <w:pStyle w:val="Heading2"/>
      </w:pPr>
      <w:r>
        <w:t>1.1 기술 개요</w:t>
      </w:r>
    </w:p>
    <w:p>
      <w:r>
        <w:t>AI 기반 배터리 에너지 저장장치(BESS) 관리 기술은 재생에너지와 전력망 안정화에 중요한 역할을 한다 [3]. 하이퍼스케일러들의 AI 데이터 센터 설비투자로 전력망에 부담이 증가하고 있다 [1].</w:t>
      </w:r>
    </w:p>
    <w:p>
      <w:pPr>
        <w:pStyle w:val="Heading2"/>
      </w:pPr>
      <w:r>
        <w:t>1.2 주요 발견 사항</w:t>
      </w:r>
    </w:p>
    <w:p>
      <w:pPr>
        <w:pStyle w:val="ListBullet"/>
      </w:pPr>
      <w:r>
        <w:t>시장 신호: 글로벌 배터리 에너지 저장장치(BESS) 배포량이 월 단위 신기록을 세웠다 [3].</w:t>
      </w:r>
    </w:p>
    <w:p>
      <w:pPr>
        <w:pStyle w:val="ListBullet"/>
      </w:pPr>
      <w:r>
        <w:t>경쟁 신호: TSMC가 일본과 미국의 팹을 확장하여 AI 칩 수요를 충족하고 있다 [2].</w:t>
      </w:r>
    </w:p>
    <w:p>
      <w:pPr>
        <w:pStyle w:val="ListBullet"/>
      </w:pPr>
      <w:r>
        <w:t>한국 특화 신호: 한국의 재생에너지 통합 의무화 정책이 주요 동인이다 [3].</w:t>
      </w:r>
    </w:p>
    <w:p>
      <w:pPr>
        <w:pStyle w:val="ListBullet"/>
      </w:pPr>
      <w:r>
        <w:t>리스크 신호: HBM4 메모리 대역폭이 대규모 AI 학습의 새로운 병목으로 부상했다 [6].</w:t>
      </w:r>
    </w:p>
    <w:p>
      <w:pPr>
        <w:pStyle w:val="Heading1"/>
      </w:pPr>
      <w:r>
        <w:t>섹션 2 – 기술 프로파일</w:t>
      </w:r>
    </w:p>
    <w:p>
      <w:pPr>
        <w:pStyle w:val="Heading2"/>
      </w:pPr>
      <w:r>
        <w:t>2.1 기술 정의 및 원리</w:t>
      </w:r>
    </w:p>
    <w:p>
      <w:r>
        <w:t>AI 기반 배터리 에너지 저장장치(BESS) 관리 기술은 AI와 에너지 관리 기술의 융합으로 재생에너지와 전력망 안정화를 위한 최적의 에너지 저장과 방출을 관리하는 기술이다 [3].</w:t>
      </w:r>
    </w:p>
    <w:p>
      <w:r>
        <w:t>출처: IEEE Xplore, Fraunhofer-Publica, ETRI, arXiv</w:t>
      </w:r>
    </w:p>
    <w:p>
      <w:pPr>
        <w:pStyle w:val="Heading2"/>
      </w:pPr>
      <w:r>
        <w:t>2.3 기술 차별화</w:t>
      </w:r>
    </w:p>
    <w:p>
      <w:r>
        <w:t>성능 범위, 비용 구조, 지재권 위치, 성숙도, 한국 내 도입 현황 등이 주요 차별화 요소이다 [3].</w:t>
      </w:r>
    </w:p>
    <w:p>
      <w:pPr>
        <w:pStyle w:val="Heading1"/>
      </w:pPr>
      <w:r>
        <w:t>섹션 3 – 출처 및 방법론</w:t>
      </w:r>
    </w:p>
    <w:p>
      <w:pPr>
        <w:pStyle w:val="Heading2"/>
      </w:pPr>
      <w:r>
        <w:t>3.1 출처 등록부</w:t>
      </w:r>
    </w:p>
    <w:p>
      <w:r>
        <w:t>학술 및 연구:</w:t>
      </w:r>
    </w:p>
    <w:p>
      <w:pPr>
        <w:pStyle w:val="ListBullet"/>
      </w:pPr>
      <w:r>
        <w:t>IEEE Xplore – ieee.org/xplore</w:t>
      </w:r>
    </w:p>
    <w:p>
      <w:pPr>
        <w:pStyle w:val="ListBullet"/>
      </w:pPr>
      <w:r>
        <w:t>ACM Digital Library – dl.acm.org</w:t>
      </w:r>
    </w:p>
    <w:p>
      <w:pPr>
        <w:pStyle w:val="ListBullet"/>
      </w:pPr>
      <w:r>
        <w:t>arXiv – arxiv.org</w:t>
      </w:r>
    </w:p>
    <w:p>
      <w:pPr>
        <w:pStyle w:val="ListBullet"/>
      </w:pPr>
      <w:r>
        <w:t>Fraunhofer-Publica – publica.fraunhofer.de</w:t>
      </w:r>
    </w:p>
    <w:p>
      <w:pPr>
        <w:pStyle w:val="ListBullet"/>
      </w:pPr>
      <w:r>
        <w:t>ETRI Journal – etri.re.kr</w:t>
      </w:r>
    </w:p>
    <w:p>
      <w:pPr>
        <w:pStyle w:val="ListBullet"/>
      </w:pPr>
      <w:r>
        <w:t>KISTI – kisti.re.kr</w:t>
      </w:r>
    </w:p>
    <w:p>
      <w:pPr>
        <w:pStyle w:val="ListBullet"/>
      </w:pPr>
      <w:r>
        <w:t>Springer / Elsevier / Wiley – 기관 구독을 통한 접근</w:t>
      </w:r>
    </w:p>
    <w:p>
      <w:r>
        <w:t>시장 인텔리전스:</w:t>
      </w:r>
    </w:p>
    <w:p>
      <w:pPr>
        <w:pStyle w:val="ListBullet"/>
      </w:pPr>
      <w:r>
        <w:t>Gartner – gartner.com</w:t>
      </w:r>
    </w:p>
    <w:p>
      <w:pPr>
        <w:pStyle w:val="ListBullet"/>
      </w:pPr>
      <w:r>
        <w:t>IDC – idc.com</w:t>
      </w:r>
    </w:p>
    <w:p>
      <w:pPr>
        <w:pStyle w:val="ListBullet"/>
      </w:pPr>
      <w:r>
        <w:t>Statista – statista.com</w:t>
      </w:r>
    </w:p>
    <w:p>
      <w:pPr>
        <w:pStyle w:val="ListBullet"/>
      </w:pPr>
      <w:r>
        <w:t>McKinsey Global Institute – mckinsey.com/mgi</w:t>
      </w:r>
    </w:p>
    <w:p>
      <w:pPr>
        <w:pStyle w:val="ListBullet"/>
      </w:pPr>
      <w:r>
        <w:t>KIET – kiet.re.kr</w:t>
      </w:r>
    </w:p>
    <w:p>
      <w:pPr>
        <w:pStyle w:val="ListBullet"/>
      </w:pPr>
      <w:r>
        <w:t>KOTRA – kotra.or.kr</w:t>
      </w:r>
    </w:p>
    <w:p>
      <w:pPr>
        <w:pStyle w:val="ListBullet"/>
      </w:pPr>
      <w:r>
        <w:t>KISDI – kisdi.re.kr</w:t>
      </w:r>
    </w:p>
    <w:p>
      <w:pPr>
        <w:pStyle w:val="ListBullet"/>
      </w:pPr>
      <w:r>
        <w:t>ADB – adb.org</w:t>
      </w:r>
    </w:p>
    <w:p>
      <w:pPr>
        <w:pStyle w:val="ListBullet"/>
      </w:pPr>
      <w:r>
        <w:t>OECD iLibrary – oecd-ilibrary.org</w:t>
      </w:r>
    </w:p>
    <w:p>
      <w:pPr>
        <w:pStyle w:val="ListBullet"/>
      </w:pPr>
      <w:r>
        <w:t>Eurostat – ec.europa.eu/eurostat</w:t>
      </w:r>
    </w:p>
    <w:p>
      <w:pPr>
        <w:pStyle w:val="ListBullet"/>
      </w:pPr>
      <w:r>
        <w:t>Destatis – destatis.de</w:t>
      </w:r>
    </w:p>
    <w:p>
      <w:pPr>
        <w:pStyle w:val="ListBullet"/>
      </w:pPr>
      <w:r>
        <w:t>KOSTAT – kostat.go.kr</w:t>
      </w:r>
    </w:p>
    <w:p>
      <w:r>
        <w:t>특허 및 IP:</w:t>
      </w:r>
    </w:p>
    <w:p>
      <w:pPr>
        <w:pStyle w:val="ListBullet"/>
      </w:pPr>
      <w:r>
        <w:t>Espacenet (EPO) – espacenet.epo.org</w:t>
      </w:r>
    </w:p>
    <w:p>
      <w:pPr>
        <w:pStyle w:val="ListBullet"/>
      </w:pPr>
      <w:r>
        <w:t>KIPO – kipo.go.kr</w:t>
      </w:r>
    </w:p>
    <w:p>
      <w:pPr>
        <w:pStyle w:val="ListBullet"/>
      </w:pPr>
      <w:r>
        <w:t>DPMA – dpma.de</w:t>
      </w:r>
    </w:p>
    <w:p>
      <w:pPr>
        <w:pStyle w:val="ListBullet"/>
      </w:pPr>
      <w:r>
        <w:t>JPO – j-platpat.inpit.go.jp</w:t>
      </w:r>
    </w:p>
    <w:p>
      <w:pPr>
        <w:pStyle w:val="ListBullet"/>
      </w:pPr>
      <w:r>
        <w:t>CNIPA – cnipa.gov.cn</w:t>
      </w:r>
    </w:p>
    <w:p>
      <w:pPr>
        <w:pStyle w:val="ListBullet"/>
      </w:pPr>
      <w:r>
        <w:t>Google Patents – patents.google.com</w:t>
      </w:r>
    </w:p>
    <w:p>
      <w:r>
        <w:t>정부 및 정책:</w:t>
      </w:r>
    </w:p>
    <w:p>
      <w:pPr>
        <w:pStyle w:val="ListBullet"/>
      </w:pPr>
      <w:r>
        <w:t>EU Commission – ec.europa.eu</w:t>
      </w:r>
    </w:p>
    <w:p>
      <w:pPr>
        <w:pStyle w:val="ListBullet"/>
      </w:pPr>
      <w:r>
        <w:t>BMBF – bmbf.de</w:t>
      </w:r>
    </w:p>
    <w:p>
      <w:pPr>
        <w:pStyle w:val="ListBullet"/>
      </w:pPr>
      <w:r>
        <w:t>MOTIE – motie.go.kr</w:t>
      </w:r>
    </w:p>
    <w:p>
      <w:pPr>
        <w:pStyle w:val="ListBullet"/>
      </w:pPr>
      <w:r>
        <w:t>MSIT – msit.go.kr</w:t>
      </w:r>
    </w:p>
    <w:p>
      <w:pPr>
        <w:pStyle w:val="ListBullet"/>
      </w:pPr>
      <w:r>
        <w:t>KISTEP – kistep.re.kr</w:t>
      </w:r>
    </w:p>
    <w:p>
      <w:pPr>
        <w:pStyle w:val="ListBullet"/>
      </w:pPr>
      <w:r>
        <w:t>IITP – iitp.kr</w:t>
      </w:r>
    </w:p>
    <w:p>
      <w:pPr>
        <w:pStyle w:val="ListBullet"/>
      </w:pPr>
      <w:r>
        <w:t>NIST – nist.gov</w:t>
      </w:r>
    </w:p>
    <w:p>
      <w:pPr>
        <w:pStyle w:val="ListBullet"/>
      </w:pPr>
      <w:r>
        <w:t>IEA – iea.org</w:t>
      </w:r>
    </w:p>
    <w:p>
      <w:pPr>
        <w:pStyle w:val="ListBullet"/>
      </w:pPr>
      <w:r>
        <w:t>NEDO – nedo.go.jp</w:t>
      </w:r>
    </w:p>
    <w:p>
      <w:pPr>
        <w:pStyle w:val="ListBullet"/>
      </w:pPr>
      <w:r>
        <w:t>METI – meti.go.jp</w:t>
      </w:r>
    </w:p>
    <w:p>
      <w:pPr>
        <w:pStyle w:val="ListBullet"/>
      </w:pPr>
      <w:r>
        <w:t>APEC – apec.org</w:t>
      </w:r>
    </w:p>
    <w:p>
      <w:pPr>
        <w:pStyle w:val="ListBullet"/>
      </w:pPr>
      <w:r>
        <w:t>NITI Aayog – niti.gov.in</w:t>
      </w:r>
    </w:p>
    <w:p>
      <w:pPr>
        <w:pStyle w:val="ListBullet"/>
      </w:pPr>
      <w:r>
        <w:t>EDB Singapore – edb.gov.sg</w:t>
      </w:r>
    </w:p>
    <w:p>
      <w:r>
        <w:br w:type="page"/>
      </w:r>
    </w:p>
    <w:p>
      <w:pPr>
        <w:pStyle w:val="Heading1"/>
      </w:pPr>
      <w:r>
        <w:t>참고문헌 (References)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1757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1757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1757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1757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1757"/>
          </w:tcPr>
          <w:p>
            <w:r>
              <w:t>[1]</w:t>
            </w:r>
          </w:p>
        </w:tc>
        <w:tc>
          <w:tcPr>
            <w:tcW w:type="dxa" w:w="1757"/>
          </w:tcPr>
          <w:p>
            <w:r>
              <w:t>Financial Times Tech</w:t>
            </w:r>
          </w:p>
        </w:tc>
        <w:tc>
          <w:tcPr>
            <w:tcW w:type="dxa" w:w="1757"/>
          </w:tcPr>
          <w:p>
            <w:r>
              <w:t>Hyperscalers pledge $120B in AI data center capex — and utilities are scrambling</w:t>
            </w:r>
          </w:p>
        </w:tc>
        <w:tc>
          <w:tcPr>
            <w:tcW w:type="dxa" w:w="1757"/>
          </w:tcPr>
          <w:p>
            <w:r>
              <w:t>2026-05-03</w:t>
            </w:r>
          </w:p>
        </w:tc>
        <w:tc>
          <w:tcPr>
            <w:tcW w:type="dxa" w:w="1757"/>
          </w:tcPr>
          <w:p>
            <w:r>
              <w:t>https://www.ft.com/content/ai-datacenter-capex-utilities-2026</w:t>
            </w:r>
          </w:p>
        </w:tc>
      </w:tr>
      <w:tr>
        <w:tc>
          <w:tcPr>
            <w:tcW w:type="dxa" w:w="1757"/>
          </w:tcPr>
          <w:p>
            <w:r>
              <w:t>[2]</w:t>
            </w:r>
          </w:p>
        </w:tc>
        <w:tc>
          <w:tcPr>
            <w:tcW w:type="dxa" w:w="1757"/>
          </w:tcPr>
          <w:p>
            <w:r>
              <w:t>Ars Technica</w:t>
            </w:r>
          </w:p>
        </w:tc>
        <w:tc>
          <w:tcPr>
            <w:tcW w:type="dxa" w:w="1757"/>
          </w:tcPr>
          <w:p>
            <w:r>
              <w:t>TSMC confirms Japan and Arizona fab expansions to feed AI chip demand</w:t>
            </w:r>
          </w:p>
        </w:tc>
        <w:tc>
          <w:tcPr>
            <w:tcW w:type="dxa" w:w="1757"/>
          </w:tcPr>
          <w:p>
            <w:r>
              <w:t>2026-05-06</w:t>
            </w:r>
          </w:p>
        </w:tc>
        <w:tc>
          <w:tcPr>
            <w:tcW w:type="dxa" w:w="1757"/>
          </w:tcPr>
          <w:p>
            <w:r>
              <w:t>https://arstechnica.com/tech-policy/2026/05/tsmc-fab-expansion-ai/</w:t>
            </w:r>
          </w:p>
        </w:tc>
      </w:tr>
      <w:tr>
        <w:tc>
          <w:tcPr>
            <w:tcW w:type="dxa" w:w="1757"/>
          </w:tcPr>
          <w:p>
            <w:r>
              <w:t>[3]</w:t>
            </w:r>
          </w:p>
        </w:tc>
        <w:tc>
          <w:tcPr>
            <w:tcW w:type="dxa" w:w="1757"/>
          </w:tcPr>
          <w:p>
            <w:r>
              <w:t>VentureBeat</w:t>
            </w:r>
          </w:p>
        </w:tc>
        <w:tc>
          <w:tcPr>
            <w:tcW w:type="dxa" w:w="1757"/>
          </w:tcPr>
          <w:p>
            <w:r>
              <w:t>Grid-scale BESS hits record 8 GWh deployed in a single month</w:t>
            </w:r>
          </w:p>
        </w:tc>
        <w:tc>
          <w:tcPr>
            <w:tcW w:type="dxa" w:w="1757"/>
          </w:tcPr>
          <w:p>
            <w:r>
              <w:t>2026-05-08</w:t>
            </w:r>
          </w:p>
        </w:tc>
        <w:tc>
          <w:tcPr>
            <w:tcW w:type="dxa" w:w="1757"/>
          </w:tcPr>
          <w:p>
            <w:r>
              <w:t>https://venturebeat.com/2026/05/08/bess-record-8gwh-monthly/</w:t>
            </w:r>
          </w:p>
        </w:tc>
      </w:tr>
      <w:tr>
        <w:tc>
          <w:tcPr>
            <w:tcW w:type="dxa" w:w="1757"/>
          </w:tcPr>
          <w:p>
            <w:r>
              <w:t>[4]</w:t>
            </w:r>
          </w:p>
        </w:tc>
        <w:tc>
          <w:tcPr>
            <w:tcW w:type="dxa" w:w="1757"/>
          </w:tcPr>
          <w:p>
            <w:r>
              <w:t>MIT Technology Review</w:t>
            </w:r>
          </w:p>
        </w:tc>
        <w:tc>
          <w:tcPr>
            <w:tcW w:type="dxa" w:w="1757"/>
          </w:tcPr>
          <w:p>
            <w:r>
              <w:t>Inside the race to build liquid-cooled AI data centers at gigawatt scale</w:t>
            </w:r>
          </w:p>
        </w:tc>
        <w:tc>
          <w:tcPr>
            <w:tcW w:type="dxa" w:w="1757"/>
          </w:tcPr>
          <w:p>
            <w:r>
              <w:t>2026-05-12</w:t>
            </w:r>
          </w:p>
        </w:tc>
        <w:tc>
          <w:tcPr>
            <w:tcW w:type="dxa" w:w="1757"/>
          </w:tcPr>
          <w:p>
            <w:r>
              <w:t>https://www.technologyreview.com/2026/05/12/liquid-cooled-ai-datacenters/</w:t>
            </w:r>
          </w:p>
        </w:tc>
      </w:tr>
      <w:tr>
        <w:tc>
          <w:tcPr>
            <w:tcW w:type="dxa" w:w="1757"/>
          </w:tcPr>
          <w:p>
            <w:r>
              <w:t>[5]</w:t>
            </w:r>
          </w:p>
        </w:tc>
        <w:tc>
          <w:tcPr>
            <w:tcW w:type="dxa" w:w="1757"/>
          </w:tcPr>
          <w:p>
            <w:r>
              <w:t>VentureBeat</w:t>
            </w:r>
          </w:p>
        </w:tc>
        <w:tc>
          <w:tcPr>
            <w:tcW w:type="dxa" w:w="1757"/>
          </w:tcPr>
          <w:p>
            <w:r>
              <w:t>Virtual power plants cross 50 GW milestone in Europe</w:t>
            </w:r>
          </w:p>
        </w:tc>
        <w:tc>
          <w:tcPr>
            <w:tcW w:type="dxa" w:w="1757"/>
          </w:tcPr>
          <w:p>
            <w:r>
              <w:t>2026-05-15</w:t>
            </w:r>
          </w:p>
        </w:tc>
        <w:tc>
          <w:tcPr>
            <w:tcW w:type="dxa" w:w="1757"/>
          </w:tcPr>
          <w:p>
            <w:r>
              <w:t>https://venturebeat.com/2026/05/15/vpp-50gw-europe/</w:t>
            </w:r>
          </w:p>
        </w:tc>
      </w:tr>
      <w:tr>
        <w:tc>
          <w:tcPr>
            <w:tcW w:type="dxa" w:w="1757"/>
          </w:tcPr>
          <w:p>
            <w:r>
              <w:t>[6]</w:t>
            </w:r>
          </w:p>
        </w:tc>
        <w:tc>
          <w:tcPr>
            <w:tcW w:type="dxa" w:w="1757"/>
          </w:tcPr>
          <w:p>
            <w:r>
              <w:t>Ars Technica</w:t>
            </w:r>
          </w:p>
        </w:tc>
        <w:tc>
          <w:tcPr>
            <w:tcW w:type="dxa" w:w="1757"/>
          </w:tcPr>
          <w:p>
            <w:r>
              <w:t>HBM supply crunch is the new bottleneck for AI training clusters</w:t>
            </w:r>
          </w:p>
        </w:tc>
        <w:tc>
          <w:tcPr>
            <w:tcW w:type="dxa" w:w="1757"/>
          </w:tcPr>
          <w:p>
            <w:r>
              <w:t>2026-05-18</w:t>
            </w:r>
          </w:p>
        </w:tc>
        <w:tc>
          <w:tcPr>
            <w:tcW w:type="dxa" w:w="1757"/>
          </w:tcPr>
          <w:p>
            <w:r>
              <w:t>https://arstechnica.com/hardware/2026/05/hbm-supply-crunch-ai/</w:t>
            </w:r>
          </w:p>
        </w:tc>
      </w:tr>
      <w:tr>
        <w:tc>
          <w:tcPr>
            <w:tcW w:type="dxa" w:w="1757"/>
          </w:tcPr>
          <w:p>
            <w:r>
              <w:t>[7]</w:t>
            </w:r>
          </w:p>
        </w:tc>
        <w:tc>
          <w:tcPr>
            <w:tcW w:type="dxa" w:w="1757"/>
          </w:tcPr>
          <w:p>
            <w:r>
              <w:t>MIT Technology Review</w:t>
            </w:r>
          </w:p>
        </w:tc>
        <w:tc>
          <w:tcPr>
            <w:tcW w:type="dxa" w:w="1757"/>
          </w:tcPr>
          <w:p>
            <w:r>
              <w:t>The EU AI Act is reshaping how enterprises buy software</w:t>
            </w:r>
          </w:p>
        </w:tc>
        <w:tc>
          <w:tcPr>
            <w:tcW w:type="dxa" w:w="1757"/>
          </w:tcPr>
          <w:p>
            <w:r>
              <w:t>2026-05-20</w:t>
            </w:r>
          </w:p>
        </w:tc>
        <w:tc>
          <w:tcPr>
            <w:tcW w:type="dxa" w:w="1757"/>
          </w:tcPr>
          <w:p>
            <w:r>
              <w:t>https://www.technologyreview.com/2026/05/20/eu-ai-act-enterprise-software/</w:t>
            </w:r>
          </w:p>
        </w:tc>
      </w:tr>
      <w:tr>
        <w:tc>
          <w:tcPr>
            <w:tcW w:type="dxa" w:w="1757"/>
          </w:tcPr>
          <w:p>
            <w:r>
              <w:t>[8]</w:t>
            </w:r>
          </w:p>
        </w:tc>
        <w:tc>
          <w:tcPr>
            <w:tcW w:type="dxa" w:w="1757"/>
          </w:tcPr>
          <w:p>
            <w:r>
              <w:t>VentureBeat</w:t>
            </w:r>
          </w:p>
        </w:tc>
        <w:tc>
          <w:tcPr>
            <w:tcW w:type="dxa" w:w="1757"/>
          </w:tcPr>
          <w:p>
            <w:r>
              <w:t>Energy-tech M&amp;A: Three grid software acquisitions exceed $1B each in May</w:t>
            </w:r>
          </w:p>
        </w:tc>
        <w:tc>
          <w:tcPr>
            <w:tcW w:type="dxa" w:w="1757"/>
          </w:tcPr>
          <w:p>
            <w:r>
              <w:t>2026-05-22</w:t>
            </w:r>
          </w:p>
        </w:tc>
        <w:tc>
          <w:tcPr>
            <w:tcW w:type="dxa" w:w="1757"/>
          </w:tcPr>
          <w:p>
            <w:r>
              <w:t>https://venturebeat.com/2026/05/22/grid-software-ma-may2026/</w:t>
            </w:r>
          </w:p>
        </w:tc>
      </w:tr>
      <w:tr>
        <w:tc>
          <w:tcPr>
            <w:tcW w:type="dxa" w:w="1757"/>
          </w:tcPr>
          <w:p>
            <w:r>
              <w:t>[9]</w:t>
            </w:r>
          </w:p>
        </w:tc>
        <w:tc>
          <w:tcPr>
            <w:tcW w:type="dxa" w:w="1757"/>
          </w:tcPr>
          <w:p>
            <w:r>
              <w:t>The Verge</w:t>
            </w:r>
          </w:p>
        </w:tc>
        <w:tc>
          <w:tcPr>
            <w:tcW w:type="dxa" w:w="1757"/>
          </w:tcPr>
          <w:p>
            <w:r>
              <w:t>Tesla and BYD deepen stakes in grid-edge hardware startups</w:t>
            </w:r>
          </w:p>
        </w:tc>
        <w:tc>
          <w:tcPr>
            <w:tcW w:type="dxa" w:w="1757"/>
          </w:tcPr>
          <w:p>
            <w:r>
              <w:t>2026-05-25</w:t>
            </w:r>
          </w:p>
        </w:tc>
        <w:tc>
          <w:tcPr>
            <w:tcW w:type="dxa" w:w="1757"/>
          </w:tcPr>
          <w:p>
            <w:r>
              <w:t>https://www.theverge.com/2026/05/25/tesla-byd-grid-edge-investment/</w:t>
            </w:r>
          </w:p>
        </w:tc>
      </w:tr>
      <w:tr>
        <w:tc>
          <w:tcPr>
            <w:tcW w:type="dxa" w:w="1757"/>
          </w:tcPr>
          <w:p>
            <w:r>
              <w:t>[10]</w:t>
            </w:r>
          </w:p>
        </w:tc>
        <w:tc>
          <w:tcPr>
            <w:tcW w:type="dxa" w:w="1757"/>
          </w:tcPr>
          <w:p>
            <w:r>
              <w:t>Financial Times Tech</w:t>
            </w:r>
          </w:p>
        </w:tc>
        <w:tc>
          <w:tcPr>
            <w:tcW w:type="dxa" w:w="1757"/>
          </w:tcPr>
          <w:p>
            <w:r>
              <w:t>AI governance compliance costs reshape enterprise IT budgets</w:t>
            </w:r>
          </w:p>
        </w:tc>
        <w:tc>
          <w:tcPr>
            <w:tcW w:type="dxa" w:w="1757"/>
          </w:tcPr>
          <w:p>
            <w:r>
              <w:t>2026-05-27</w:t>
            </w:r>
          </w:p>
        </w:tc>
        <w:tc>
          <w:tcPr>
            <w:tcW w:type="dxa" w:w="1757"/>
          </w:tcPr>
          <w:p>
            <w:r>
              <w:t>https://www.ft.com/content/ai-governance-compliance-costs-2026</w:t>
            </w:r>
          </w:p>
        </w:tc>
      </w:tr>
      <w:tr>
        <w:tc>
          <w:tcPr>
            <w:tcW w:type="dxa" w:w="1757"/>
          </w:tcPr>
          <w:p>
            <w:r>
              <w:t>[11]</w:t>
            </w:r>
          </w:p>
        </w:tc>
        <w:tc>
          <w:tcPr>
            <w:tcW w:type="dxa" w:w="1757"/>
          </w:tcPr>
          <w:p>
            <w:r>
              <w:t>The Verge</w:t>
            </w:r>
          </w:p>
        </w:tc>
        <w:tc>
          <w:tcPr>
            <w:tcW w:type="dxa" w:w="1757"/>
          </w:tcPr>
          <w:p>
            <w:r>
              <w:t>Startup funding in demand response and microgrid controls hits $2.3B in May</w:t>
            </w:r>
          </w:p>
        </w:tc>
        <w:tc>
          <w:tcPr>
            <w:tcW w:type="dxa" w:w="1757"/>
          </w:tcPr>
          <w:p>
            <w:r>
              <w:t>2026-05-29</w:t>
            </w:r>
          </w:p>
        </w:tc>
        <w:tc>
          <w:tcPr>
            <w:tcW w:type="dxa" w:w="1757"/>
          </w:tcPr>
          <w:p>
            <w:r>
              <w:t>https://www.theverge.com/2026/05/29/demand-response-microgrid-funding/</w:t>
            </w:r>
          </w:p>
        </w:tc>
      </w:tr>
    </w:tbl>
    <w:p/>
    <w:p>
      <w:pPr>
        <w:pStyle w:val="Heading1"/>
      </w:pPr>
      <w:r>
        <w:t>출처 색인 (Source Index)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96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196"/>
          </w:tcPr>
          <w:p>
            <w:r>
              <w:rPr>
                <w:b/>
              </w:rPr>
              <w:t>카테고리</w:t>
            </w:r>
          </w:p>
        </w:tc>
        <w:tc>
          <w:tcPr>
            <w:tcW w:type="dxa" w:w="2196"/>
          </w:tcPr>
          <w:p>
            <w:r>
              <w:rPr>
                <w:b/>
              </w:rPr>
              <w:t>URL</w:t>
            </w:r>
          </w:p>
        </w:tc>
      </w:tr>
      <w:tr>
        <w:tc>
          <w:tcPr>
            <w:tcW w:type="dxa" w:w="2196"/>
          </w:tcPr>
          <w:p>
            <w:r>
              <w:t>2026-05-03</w:t>
            </w:r>
          </w:p>
        </w:tc>
        <w:tc>
          <w:tcPr>
            <w:tcW w:type="dxa" w:w="2196"/>
          </w:tcPr>
          <w:p>
            <w:r>
              <w:t>Hyperscalers pledge $120B in AI data center capex — and utilities are scrambling</w:t>
            </w:r>
          </w:p>
        </w:tc>
        <w:tc>
          <w:tcPr>
            <w:tcW w:type="dxa" w:w="2196"/>
          </w:tcPr>
          <w:p>
            <w:r>
              <w:t>테크 뉴스</w:t>
            </w:r>
          </w:p>
        </w:tc>
        <w:tc>
          <w:tcPr>
            <w:tcW w:type="dxa" w:w="2196"/>
          </w:tcPr>
          <w:p>
            <w:hyperlink r:id="rId9">
              <w:r>
                <w:rPr>
                  <w:color w:val="0563C1"/>
                  <w:u w:val="single"/>
                </w:rPr>
                <w:t>https://www.ft.com/content/ai-datacenter-capex-utilities-2026</w:t>
              </w:r>
            </w:hyperlink>
          </w:p>
        </w:tc>
      </w:tr>
      <w:tr>
        <w:tc>
          <w:tcPr>
            <w:tcW w:type="dxa" w:w="2196"/>
          </w:tcPr>
          <w:p>
            <w:r>
              <w:t>2026-05-06</w:t>
            </w:r>
          </w:p>
        </w:tc>
        <w:tc>
          <w:tcPr>
            <w:tcW w:type="dxa" w:w="2196"/>
          </w:tcPr>
          <w:p>
            <w:r>
              <w:t>TSMC confirms Japan and Arizona fab expansions to feed AI chip demand</w:t>
            </w:r>
          </w:p>
        </w:tc>
        <w:tc>
          <w:tcPr>
            <w:tcW w:type="dxa" w:w="2196"/>
          </w:tcPr>
          <w:p>
            <w:r>
              <w:t>semiconductor</w:t>
            </w:r>
          </w:p>
        </w:tc>
        <w:tc>
          <w:tcPr>
            <w:tcW w:type="dxa" w:w="2196"/>
          </w:tcPr>
          <w:p>
            <w:hyperlink r:id="rId10">
              <w:r>
                <w:rPr>
                  <w:color w:val="0563C1"/>
                  <w:u w:val="single"/>
                </w:rPr>
                <w:t>https://arstechnica.com/tech-policy/2026/05/tsmc-fab-expansion-ai/</w:t>
              </w:r>
            </w:hyperlink>
          </w:p>
        </w:tc>
      </w:tr>
      <w:tr>
        <w:tc>
          <w:tcPr>
            <w:tcW w:type="dxa" w:w="2196"/>
          </w:tcPr>
          <w:p>
            <w:r>
              <w:t>2026-05-08</w:t>
            </w:r>
          </w:p>
        </w:tc>
        <w:tc>
          <w:tcPr>
            <w:tcW w:type="dxa" w:w="2196"/>
          </w:tcPr>
          <w:p>
            <w:r>
              <w:t>Grid-scale BESS hits record 8 GWh deployed in a single month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11">
              <w:r>
                <w:rPr>
                  <w:color w:val="0563C1"/>
                  <w:u w:val="single"/>
                </w:rPr>
                <w:t>https://venturebeat.com/2026/05/08/bess-record-8gwh-monthly/</w:t>
              </w:r>
            </w:hyperlink>
          </w:p>
        </w:tc>
      </w:tr>
      <w:tr>
        <w:tc>
          <w:tcPr>
            <w:tcW w:type="dxa" w:w="2196"/>
          </w:tcPr>
          <w:p>
            <w:r>
              <w:t>2026-05-12</w:t>
            </w:r>
          </w:p>
        </w:tc>
        <w:tc>
          <w:tcPr>
            <w:tcW w:type="dxa" w:w="2196"/>
          </w:tcPr>
          <w:p>
            <w:r>
              <w:t>Inside the race to build liquid-cooled AI data centers at gigawatt scale</w:t>
            </w:r>
          </w:p>
        </w:tc>
        <w:tc>
          <w:tcPr>
            <w:tcW w:type="dxa" w:w="2196"/>
          </w:tcPr>
          <w:p>
            <w:r>
              <w:t>테크 뉴스</w:t>
            </w:r>
          </w:p>
        </w:tc>
        <w:tc>
          <w:tcPr>
            <w:tcW w:type="dxa" w:w="2196"/>
          </w:tcPr>
          <w:p>
            <w:hyperlink r:id="rId12">
              <w:r>
                <w:rPr>
                  <w:color w:val="0563C1"/>
                  <w:u w:val="single"/>
                </w:rPr>
                <w:t>https://www.technologyreview.com/2026/05/12/liquid-cooled-ai-datacenters/</w:t>
              </w:r>
            </w:hyperlink>
          </w:p>
        </w:tc>
      </w:tr>
      <w:tr>
        <w:tc>
          <w:tcPr>
            <w:tcW w:type="dxa" w:w="2196"/>
          </w:tcPr>
          <w:p>
            <w:r>
              <w:t>2026-05-15</w:t>
            </w:r>
          </w:p>
        </w:tc>
        <w:tc>
          <w:tcPr>
            <w:tcW w:type="dxa" w:w="2196"/>
          </w:tcPr>
          <w:p>
            <w:r>
              <w:t>Virtual power plants cross 50 GW milestone in Europe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13">
              <w:r>
                <w:rPr>
                  <w:color w:val="0563C1"/>
                  <w:u w:val="single"/>
                </w:rPr>
                <w:t>https://venturebeat.com/2026/05/15/vpp-50gw-europe/</w:t>
              </w:r>
            </w:hyperlink>
          </w:p>
        </w:tc>
      </w:tr>
      <w:tr>
        <w:tc>
          <w:tcPr>
            <w:tcW w:type="dxa" w:w="2196"/>
          </w:tcPr>
          <w:p>
            <w:r>
              <w:t>2026-05-18</w:t>
            </w:r>
          </w:p>
        </w:tc>
        <w:tc>
          <w:tcPr>
            <w:tcW w:type="dxa" w:w="2196"/>
          </w:tcPr>
          <w:p>
            <w:r>
              <w:t>HBM supply crunch is the new bottleneck for AI training clusters</w:t>
            </w:r>
          </w:p>
        </w:tc>
        <w:tc>
          <w:tcPr>
            <w:tcW w:type="dxa" w:w="2196"/>
          </w:tcPr>
          <w:p>
            <w:r>
              <w:t>semiconductor</w:t>
            </w:r>
          </w:p>
        </w:tc>
        <w:tc>
          <w:tcPr>
            <w:tcW w:type="dxa" w:w="2196"/>
          </w:tcPr>
          <w:p>
            <w:hyperlink r:id="rId14">
              <w:r>
                <w:rPr>
                  <w:color w:val="0563C1"/>
                  <w:u w:val="single"/>
                </w:rPr>
                <w:t>https://arstechnica.com/hardware/2026/05/hbm-supply-crunch-ai/</w:t>
              </w:r>
            </w:hyperlink>
          </w:p>
        </w:tc>
      </w:tr>
      <w:tr>
        <w:tc>
          <w:tcPr>
            <w:tcW w:type="dxa" w:w="2196"/>
          </w:tcPr>
          <w:p>
            <w:r>
              <w:t>2026-05-20</w:t>
            </w:r>
          </w:p>
        </w:tc>
        <w:tc>
          <w:tcPr>
            <w:tcW w:type="dxa" w:w="2196"/>
          </w:tcPr>
          <w:p>
            <w:r>
              <w:t>The EU AI Act is reshaping how enterprises buy software</w:t>
            </w:r>
          </w:p>
        </w:tc>
        <w:tc>
          <w:tcPr>
            <w:tcW w:type="dxa" w:w="2196"/>
          </w:tcPr>
          <w:p>
            <w:r>
              <w:t>기업</w:t>
            </w:r>
          </w:p>
        </w:tc>
        <w:tc>
          <w:tcPr>
            <w:tcW w:type="dxa" w:w="2196"/>
          </w:tcPr>
          <w:p>
            <w:hyperlink r:id="rId15">
              <w:r>
                <w:rPr>
                  <w:color w:val="0563C1"/>
                  <w:u w:val="single"/>
                </w:rPr>
                <w:t>https://www.technologyreview.com/2026/05/20/eu-ai-act-enterprise-software/</w:t>
              </w:r>
            </w:hyperlink>
          </w:p>
        </w:tc>
      </w:tr>
      <w:tr>
        <w:tc>
          <w:tcPr>
            <w:tcW w:type="dxa" w:w="2196"/>
          </w:tcPr>
          <w:p>
            <w:r>
              <w:t>2026-05-22</w:t>
            </w:r>
          </w:p>
        </w:tc>
        <w:tc>
          <w:tcPr>
            <w:tcW w:type="dxa" w:w="2196"/>
          </w:tcPr>
          <w:p>
            <w:r>
              <w:t>Energy-tech M&amp;A: Three grid software acquisitions exceed $1B each in May</w:t>
            </w:r>
          </w:p>
        </w:tc>
        <w:tc>
          <w:tcPr>
            <w:tcW w:type="dxa" w:w="2196"/>
          </w:tcPr>
          <w:p>
            <w:r>
              <w:t>기업</w:t>
            </w:r>
          </w:p>
        </w:tc>
        <w:tc>
          <w:tcPr>
            <w:tcW w:type="dxa" w:w="2196"/>
          </w:tcPr>
          <w:p>
            <w:hyperlink r:id="rId16">
              <w:r>
                <w:rPr>
                  <w:color w:val="0563C1"/>
                  <w:u w:val="single"/>
                </w:rPr>
                <w:t>https://venturebeat.com/2026/05/22/grid-software-ma-may2026/</w:t>
              </w:r>
            </w:hyperlink>
          </w:p>
        </w:tc>
      </w:tr>
      <w:tr>
        <w:tc>
          <w:tcPr>
            <w:tcW w:type="dxa" w:w="2196"/>
          </w:tcPr>
          <w:p>
            <w:r>
              <w:t>2026-05-25</w:t>
            </w:r>
          </w:p>
        </w:tc>
        <w:tc>
          <w:tcPr>
            <w:tcW w:type="dxa" w:w="2196"/>
          </w:tcPr>
          <w:p>
            <w:r>
              <w:t>Tesla and BYD deepen stakes in grid-edge hardware startups</w:t>
            </w:r>
          </w:p>
        </w:tc>
        <w:tc>
          <w:tcPr>
            <w:tcW w:type="dxa" w:w="2196"/>
          </w:tcPr>
          <w:p>
            <w:r>
              <w:t>기업</w:t>
            </w:r>
          </w:p>
        </w:tc>
        <w:tc>
          <w:tcPr>
            <w:tcW w:type="dxa" w:w="2196"/>
          </w:tcPr>
          <w:p>
            <w:hyperlink r:id="rId17">
              <w:r>
                <w:rPr>
                  <w:color w:val="0563C1"/>
                  <w:u w:val="single"/>
                </w:rPr>
                <w:t>https://www.theverge.com/2026/05/25/tesla-byd-grid-edge-investment/</w:t>
              </w:r>
            </w:hyperlink>
          </w:p>
        </w:tc>
      </w:tr>
      <w:tr>
        <w:tc>
          <w:tcPr>
            <w:tcW w:type="dxa" w:w="2196"/>
          </w:tcPr>
          <w:p>
            <w:r>
              <w:t>2026-05-27</w:t>
            </w:r>
          </w:p>
        </w:tc>
        <w:tc>
          <w:tcPr>
            <w:tcW w:type="dxa" w:w="2196"/>
          </w:tcPr>
          <w:p>
            <w:r>
              <w:t>AI governance compliance costs reshape enterprise IT budgets</w:t>
            </w:r>
          </w:p>
        </w:tc>
        <w:tc>
          <w:tcPr>
            <w:tcW w:type="dxa" w:w="2196"/>
          </w:tcPr>
          <w:p>
            <w:r>
              <w:t>기업</w:t>
            </w:r>
          </w:p>
        </w:tc>
        <w:tc>
          <w:tcPr>
            <w:tcW w:type="dxa" w:w="2196"/>
          </w:tcPr>
          <w:p>
            <w:hyperlink r:id="rId18">
              <w:r>
                <w:rPr>
                  <w:color w:val="0563C1"/>
                  <w:u w:val="single"/>
                </w:rPr>
                <w:t>https://www.ft.com/content/ai-governance-compliance-costs-2026</w:t>
              </w:r>
            </w:hyperlink>
          </w:p>
        </w:tc>
      </w:tr>
      <w:tr>
        <w:tc>
          <w:tcPr>
            <w:tcW w:type="dxa" w:w="2196"/>
          </w:tcPr>
          <w:p>
            <w:r>
              <w:t>2026-05-29</w:t>
            </w:r>
          </w:p>
        </w:tc>
        <w:tc>
          <w:tcPr>
            <w:tcW w:type="dxa" w:w="2196"/>
          </w:tcPr>
          <w:p>
            <w:r>
              <w:t>Startup funding in demand response and microgrid controls hits $2.3B in May</w:t>
            </w:r>
          </w:p>
        </w:tc>
        <w:tc>
          <w:tcPr>
            <w:tcW w:type="dxa" w:w="2196"/>
          </w:tcPr>
          <w:p>
            <w:r>
              <w:t>energy</w:t>
            </w:r>
          </w:p>
        </w:tc>
        <w:tc>
          <w:tcPr>
            <w:tcW w:type="dxa" w:w="2196"/>
          </w:tcPr>
          <w:p>
            <w:hyperlink r:id="rId19">
              <w:r>
                <w:rPr>
                  <w:color w:val="0563C1"/>
                  <w:u w:val="single"/>
                </w:rPr>
                <w:t>https://www.theverge.com/2026/05/29/demand-response-microgrid-funding/</w:t>
              </w:r>
            </w:hyperlink>
          </w:p>
        </w:tc>
      </w:tr>
    </w:tbl>
    <w:p>
      <w:r>
        <w:br/>
        <w:t>— 보고서 끝 — 생성일: 2026-06-22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t.com/content/ai-datacenter-capex-utilities-2026" TargetMode="External"/><Relationship Id="rId10" Type="http://schemas.openxmlformats.org/officeDocument/2006/relationships/hyperlink" Target="https://arstechnica.com/tech-policy/2026/05/tsmc-fab-expansion-ai/" TargetMode="External"/><Relationship Id="rId11" Type="http://schemas.openxmlformats.org/officeDocument/2006/relationships/hyperlink" Target="https://venturebeat.com/2026/05/08/bess-record-8gwh-monthly/" TargetMode="External"/><Relationship Id="rId12" Type="http://schemas.openxmlformats.org/officeDocument/2006/relationships/hyperlink" Target="https://www.technologyreview.com/2026/05/12/liquid-cooled-ai-datacenters/" TargetMode="External"/><Relationship Id="rId13" Type="http://schemas.openxmlformats.org/officeDocument/2006/relationships/hyperlink" Target="https://venturebeat.com/2026/05/15/vpp-50gw-europe/" TargetMode="External"/><Relationship Id="rId14" Type="http://schemas.openxmlformats.org/officeDocument/2006/relationships/hyperlink" Target="https://arstechnica.com/hardware/2026/05/hbm-supply-crunch-ai/" TargetMode="External"/><Relationship Id="rId15" Type="http://schemas.openxmlformats.org/officeDocument/2006/relationships/hyperlink" Target="https://www.technologyreview.com/2026/05/20/eu-ai-act-enterprise-software/" TargetMode="External"/><Relationship Id="rId16" Type="http://schemas.openxmlformats.org/officeDocument/2006/relationships/hyperlink" Target="https://venturebeat.com/2026/05/22/grid-software-ma-may2026/" TargetMode="External"/><Relationship Id="rId17" Type="http://schemas.openxmlformats.org/officeDocument/2006/relationships/hyperlink" Target="https://www.theverge.com/2026/05/25/tesla-byd-grid-edge-investment/" TargetMode="External"/><Relationship Id="rId18" Type="http://schemas.openxmlformats.org/officeDocument/2006/relationships/hyperlink" Target="https://www.ft.com/content/ai-governance-compliance-costs-2026" TargetMode="External"/><Relationship Id="rId19" Type="http://schemas.openxmlformats.org/officeDocument/2006/relationships/hyperlink" Target="https://www.theverge.com/2026/05/29/demand-response-microgrid-fun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