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tblInd w:w="108" w:type="dxa"/>
        <w:tblLayout w:type="fixed"/>
        <w:tblLook w:val="04A0"/>
      </w:tblPr>
      <w:tblGrid>
        <w:gridCol w:w="9900"/>
      </w:tblGrid>
      <w:tr w:rsidR="00513F1A">
        <w:trPr>
          <w:trHeight w:val="1193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3F1A" w:rsidRDefault="00821224">
            <w:pPr>
              <w:jc w:val="center"/>
              <w:rPr>
                <w:b/>
                <w:color w:val="000000"/>
                <w:sz w:val="32"/>
                <w:szCs w:val="32"/>
                <w:lang w:eastAsia="id-ID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799552" behindDoc="0" locked="0" layoutInCell="1" allowOverlap="1">
                  <wp:simplePos x="0" y="0"/>
                  <wp:positionH relativeFrom="column">
                    <wp:posOffset>5313045</wp:posOffset>
                  </wp:positionH>
                  <wp:positionV relativeFrom="paragraph">
                    <wp:posOffset>47625</wp:posOffset>
                  </wp:positionV>
                  <wp:extent cx="937260" cy="940435"/>
                  <wp:effectExtent l="0" t="0" r="15240" b="12065"/>
                  <wp:wrapNone/>
                  <wp:docPr id="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800576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7620</wp:posOffset>
                  </wp:positionV>
                  <wp:extent cx="1035685" cy="961390"/>
                  <wp:effectExtent l="0" t="0" r="12065" b="10160"/>
                  <wp:wrapNone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685" cy="961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0"/>
                <w:sz w:val="28"/>
                <w:szCs w:val="28"/>
                <w:lang w:eastAsia="id-ID"/>
              </w:rPr>
              <w:t>PEMERINTAH PROVINSI SUMATERA BARAT</w:t>
            </w:r>
          </w:p>
          <w:p w:rsidR="00513F1A" w:rsidRDefault="00821224">
            <w:pPr>
              <w:jc w:val="center"/>
              <w:rPr>
                <w:b/>
                <w:color w:val="000000"/>
                <w:sz w:val="28"/>
                <w:szCs w:val="28"/>
                <w:lang w:eastAsia="id-ID"/>
              </w:rPr>
            </w:pPr>
            <w:r>
              <w:rPr>
                <w:b/>
                <w:color w:val="000000"/>
                <w:sz w:val="28"/>
                <w:szCs w:val="28"/>
                <w:lang w:eastAsia="id-ID"/>
              </w:rPr>
              <w:t>DINAS PENDIDIKAN</w:t>
            </w:r>
          </w:p>
          <w:p w:rsidR="00513F1A" w:rsidRDefault="00821224">
            <w:pPr>
              <w:jc w:val="center"/>
              <w:rPr>
                <w:b/>
                <w:color w:val="000000"/>
                <w:sz w:val="44"/>
                <w:szCs w:val="44"/>
                <w:lang w:eastAsia="id-ID"/>
              </w:rPr>
            </w:pPr>
            <w:r>
              <w:rPr>
                <w:b/>
                <w:color w:val="000000"/>
                <w:sz w:val="44"/>
                <w:szCs w:val="44"/>
                <w:lang w:eastAsia="id-ID"/>
              </w:rPr>
              <w:t>SMK MARITIM NUSANTARA</w:t>
            </w:r>
          </w:p>
          <w:p w:rsidR="00513F1A" w:rsidRDefault="00821224">
            <w:pPr>
              <w:jc w:val="center"/>
              <w:rPr>
                <w:b/>
                <w:color w:val="000000"/>
                <w:sz w:val="28"/>
                <w:szCs w:val="28"/>
                <w:lang w:eastAsia="id-ID"/>
              </w:rPr>
            </w:pPr>
            <w:r>
              <w:rPr>
                <w:b/>
                <w:color w:val="000000"/>
                <w:sz w:val="28"/>
                <w:szCs w:val="28"/>
                <w:lang w:eastAsia="id-ID"/>
              </w:rPr>
              <w:t>SUNGAI LIMAU PADANG PARIAMAN</w:t>
            </w:r>
          </w:p>
        </w:tc>
      </w:tr>
      <w:tr w:rsidR="00513F1A">
        <w:trPr>
          <w:trHeight w:val="380"/>
        </w:trPr>
        <w:tc>
          <w:tcPr>
            <w:tcW w:w="9900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vAlign w:val="bottom"/>
          </w:tcPr>
          <w:p w:rsidR="00513F1A" w:rsidRDefault="00821224">
            <w:pPr>
              <w:rPr>
                <w:color w:val="000000"/>
                <w:sz w:val="16"/>
                <w:szCs w:val="16"/>
                <w:lang w:eastAsia="id-ID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id-ID"/>
              </w:rPr>
              <w:t xml:space="preserve">Alamat: Jln. Padang Bintungan Kuranji Hilir Sungai Limau     </w:t>
            </w:r>
            <w:r>
              <w:rPr>
                <w:b/>
                <w:bCs/>
                <w:color w:val="000000"/>
                <w:sz w:val="18"/>
                <w:szCs w:val="18"/>
                <w:lang w:val="zh-CN" w:eastAsia="id-ID"/>
              </w:rPr>
              <w:t xml:space="preserve">        Website</w:t>
            </w:r>
            <w:r>
              <w:rPr>
                <w:b/>
                <w:bCs/>
                <w:color w:val="000000"/>
                <w:sz w:val="18"/>
                <w:szCs w:val="18"/>
                <w:lang w:eastAsia="id-ID"/>
              </w:rPr>
              <w:t>:</w:t>
            </w:r>
            <w:r>
              <w:rPr>
                <w:b/>
                <w:bCs/>
                <w:color w:val="000000"/>
                <w:sz w:val="18"/>
                <w:szCs w:val="18"/>
                <w:lang w:val="zh-CN" w:eastAsia="id-ID"/>
              </w:rPr>
              <w:t xml:space="preserve"> http : // </w:t>
            </w:r>
            <w:hyperlink r:id="rId8" w:history="1">
              <w:r>
                <w:rPr>
                  <w:rStyle w:val="Hyperlink"/>
                  <w:b/>
                  <w:bCs/>
                  <w:sz w:val="18"/>
                  <w:szCs w:val="18"/>
                  <w:lang w:val="zh-CN" w:eastAsia="id-ID"/>
                </w:rPr>
                <w:t>www.smkmn.sch.id</w:t>
              </w:r>
            </w:hyperlink>
            <w:r>
              <w:rPr>
                <w:b/>
                <w:bCs/>
                <w:color w:val="000000"/>
                <w:sz w:val="18"/>
                <w:szCs w:val="18"/>
                <w:lang w:val="zh-CN" w:eastAsia="id-ID"/>
              </w:rPr>
              <w:t xml:space="preserve">         </w:t>
            </w:r>
            <w:r>
              <w:rPr>
                <w:b/>
                <w:bCs/>
                <w:color w:val="000000"/>
                <w:sz w:val="18"/>
                <w:szCs w:val="18"/>
                <w:lang w:eastAsia="id-ID"/>
              </w:rPr>
              <w:t xml:space="preserve"> Kd Pos : 25561</w:t>
            </w:r>
          </w:p>
        </w:tc>
      </w:tr>
    </w:tbl>
    <w:p w:rsidR="00513F1A" w:rsidRDefault="00513F1A">
      <w:pPr>
        <w:jc w:val="both"/>
      </w:pPr>
    </w:p>
    <w:p w:rsidR="00513F1A" w:rsidRDefault="00821224">
      <w:pPr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zh-CN"/>
        </w:rPr>
        <w:t xml:space="preserve">SURAT </w:t>
      </w:r>
      <w:r>
        <w:rPr>
          <w:b/>
          <w:sz w:val="22"/>
          <w:szCs w:val="22"/>
          <w:lang w:val="id-ID"/>
        </w:rPr>
        <w:t>KEPUTUSAN</w:t>
      </w:r>
    </w:p>
    <w:p w:rsidR="00513F1A" w:rsidRDefault="00821224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KEPALA SMK MARITIM NUSANTARA</w:t>
      </w:r>
    </w:p>
    <w:p w:rsidR="00513F1A" w:rsidRDefault="008212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id-ID"/>
        </w:rPr>
        <w:t>NOMOR :</w:t>
      </w:r>
      <w:r>
        <w:rPr>
          <w:b/>
          <w:sz w:val="22"/>
          <w:szCs w:val="22"/>
        </w:rPr>
        <w:t xml:space="preserve"> 422</w:t>
      </w:r>
      <w:r>
        <w:rPr>
          <w:b/>
          <w:sz w:val="22"/>
          <w:szCs w:val="22"/>
          <w:lang w:val="id-ID"/>
        </w:rPr>
        <w:t>/</w:t>
      </w:r>
      <w:r>
        <w:rPr>
          <w:b/>
          <w:sz w:val="22"/>
          <w:szCs w:val="22"/>
        </w:rPr>
        <w:tab/>
        <w:t>/SK</w:t>
      </w:r>
      <w:r>
        <w:rPr>
          <w:b/>
          <w:sz w:val="22"/>
          <w:szCs w:val="22"/>
          <w:lang w:val="id-ID"/>
        </w:rPr>
        <w:t>/</w:t>
      </w:r>
      <w:r>
        <w:rPr>
          <w:b/>
          <w:sz w:val="22"/>
          <w:szCs w:val="22"/>
        </w:rPr>
        <w:t>SMK-MN/SL</w:t>
      </w:r>
      <w:r>
        <w:rPr>
          <w:b/>
          <w:sz w:val="22"/>
          <w:szCs w:val="22"/>
          <w:lang w:val="zh-CN"/>
        </w:rPr>
        <w:t>-</w:t>
      </w:r>
      <w:r>
        <w:rPr>
          <w:b/>
          <w:sz w:val="22"/>
          <w:szCs w:val="22"/>
        </w:rPr>
        <w:t xml:space="preserve">PP/ </w:t>
      </w:r>
      <w:r>
        <w:rPr>
          <w:b/>
          <w:sz w:val="22"/>
          <w:szCs w:val="22"/>
          <w:lang w:val="zh-CN"/>
        </w:rPr>
        <w:t>I</w:t>
      </w:r>
      <w:r>
        <w:rPr>
          <w:b/>
          <w:sz w:val="22"/>
          <w:szCs w:val="22"/>
        </w:rPr>
        <w:t>V</w:t>
      </w:r>
      <w:r>
        <w:rPr>
          <w:b/>
          <w:sz w:val="22"/>
          <w:szCs w:val="22"/>
          <w:lang w:val="zh-CN"/>
        </w:rPr>
        <w:t>-</w:t>
      </w:r>
      <w:r>
        <w:rPr>
          <w:b/>
          <w:sz w:val="22"/>
          <w:szCs w:val="22"/>
          <w:lang w:val="id-ID"/>
        </w:rPr>
        <w:t>20</w:t>
      </w:r>
      <w:r>
        <w:rPr>
          <w:b/>
          <w:sz w:val="22"/>
          <w:szCs w:val="22"/>
        </w:rPr>
        <w:t>20</w:t>
      </w:r>
    </w:p>
    <w:p w:rsidR="00513F1A" w:rsidRDefault="00513F1A">
      <w:pPr>
        <w:rPr>
          <w:b/>
          <w:sz w:val="22"/>
          <w:szCs w:val="22"/>
          <w:lang w:val="id-ID"/>
        </w:rPr>
      </w:pPr>
    </w:p>
    <w:p w:rsidR="00513F1A" w:rsidRDefault="008212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id-ID"/>
        </w:rPr>
        <w:t>TENTANG</w:t>
      </w:r>
    </w:p>
    <w:p w:rsidR="00513F1A" w:rsidRDefault="00610744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TIM PENGEMBANG</w:t>
      </w:r>
      <w:r w:rsidR="00821224">
        <w:rPr>
          <w:rFonts w:ascii="Times New Roman" w:hAnsi="Times New Roman" w:cs="Times New Roman"/>
          <w:b/>
          <w:lang w:val="en-US"/>
        </w:rPr>
        <w:t xml:space="preserve"> KURIKULUM (TPK)</w:t>
      </w:r>
    </w:p>
    <w:p w:rsidR="00513F1A" w:rsidRPr="00DA5A7E" w:rsidRDefault="00821224" w:rsidP="00DA5A7E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TEKNIKA KAPAL PENANGKAP IKAN (TKPI), TEKNIK KENDARAAN RINGAN</w:t>
      </w:r>
      <w:r w:rsidR="00F92A3F">
        <w:rPr>
          <w:rFonts w:ascii="Times New Roman" w:hAnsi="Times New Roman" w:cs="Times New Roman"/>
          <w:b/>
        </w:rPr>
        <w:t xml:space="preserve"> OTOMOTIF</w:t>
      </w:r>
      <w:r>
        <w:rPr>
          <w:rFonts w:ascii="Times New Roman" w:hAnsi="Times New Roman" w:cs="Times New Roman"/>
          <w:b/>
        </w:rPr>
        <w:t xml:space="preserve"> (TKR</w:t>
      </w:r>
      <w:r w:rsidR="00F92A3F">
        <w:rPr>
          <w:rFonts w:ascii="Times New Roman" w:hAnsi="Times New Roman" w:cs="Times New Roman"/>
          <w:b/>
        </w:rPr>
        <w:t>O</w:t>
      </w:r>
      <w:r>
        <w:rPr>
          <w:rFonts w:ascii="Times New Roman" w:hAnsi="Times New Roman" w:cs="Times New Roman"/>
          <w:b/>
        </w:rPr>
        <w:t>) DAN</w:t>
      </w:r>
      <w:r w:rsidR="00DA5A7E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REKAYASA PERANGKAT LUNAK (RPL)</w:t>
      </w:r>
    </w:p>
    <w:p w:rsidR="00513F1A" w:rsidRDefault="00821224">
      <w:pPr>
        <w:pStyle w:val="NoSpacing"/>
        <w:jc w:val="center"/>
        <w:rPr>
          <w:rFonts w:ascii="Times New Roman" w:hAnsi="Times New Roman" w:cs="Times New Roman"/>
          <w:b/>
          <w:lang w:val="zh-CN"/>
        </w:rPr>
      </w:pPr>
      <w:r>
        <w:rPr>
          <w:rFonts w:ascii="Times New Roman" w:hAnsi="Times New Roman" w:cs="Times New Roman"/>
          <w:b/>
        </w:rPr>
        <w:t>SMK MARITIM NUSANTARA</w:t>
      </w:r>
      <w:r>
        <w:rPr>
          <w:rFonts w:ascii="Times New Roman" w:hAnsi="Times New Roman" w:cs="Times New Roman"/>
          <w:b/>
          <w:lang w:val="zh-CN"/>
        </w:rPr>
        <w:t xml:space="preserve"> SUNGAI LIMAU PADANG PARIAMAN SUMATERA BARAT</w:t>
      </w:r>
    </w:p>
    <w:p w:rsidR="00513F1A" w:rsidRDefault="00513F1A">
      <w:pPr>
        <w:rPr>
          <w:sz w:val="22"/>
          <w:szCs w:val="22"/>
        </w:rPr>
      </w:pPr>
    </w:p>
    <w:tbl>
      <w:tblPr>
        <w:tblW w:w="10502" w:type="dxa"/>
        <w:tblLook w:val="04A0"/>
      </w:tblPr>
      <w:tblGrid>
        <w:gridCol w:w="2048"/>
        <w:gridCol w:w="396"/>
        <w:gridCol w:w="401"/>
        <w:gridCol w:w="7657"/>
      </w:tblGrid>
      <w:tr w:rsidR="00513F1A">
        <w:tc>
          <w:tcPr>
            <w:tcW w:w="2048" w:type="dxa"/>
          </w:tcPr>
          <w:p w:rsidR="00513F1A" w:rsidRDefault="00821224">
            <w:pPr>
              <w:ind w:right="-108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Menimbang       </w:t>
            </w:r>
          </w:p>
        </w:tc>
        <w:tc>
          <w:tcPr>
            <w:tcW w:w="396" w:type="dxa"/>
          </w:tcPr>
          <w:p w:rsidR="00513F1A" w:rsidRDefault="00821224"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zh-CN"/>
              </w:rPr>
              <w:t>:</w:t>
            </w:r>
          </w:p>
        </w:tc>
        <w:tc>
          <w:tcPr>
            <w:tcW w:w="401" w:type="dxa"/>
          </w:tcPr>
          <w:p w:rsidR="00513F1A" w:rsidRDefault="00821224">
            <w:pPr>
              <w:jc w:val="both"/>
              <w:rPr>
                <w:bCs/>
                <w:sz w:val="22"/>
                <w:szCs w:val="22"/>
                <w:lang w:val="en-ID"/>
              </w:rPr>
            </w:pPr>
            <w:r>
              <w:rPr>
                <w:bCs/>
                <w:sz w:val="22"/>
                <w:szCs w:val="22"/>
                <w:lang w:val="en-ID"/>
              </w:rPr>
              <w:t>a.</w:t>
            </w:r>
          </w:p>
        </w:tc>
        <w:tc>
          <w:tcPr>
            <w:tcW w:w="7657" w:type="dxa"/>
          </w:tcPr>
          <w:p w:rsidR="00513F1A" w:rsidRDefault="00821224">
            <w:pPr>
              <w:jc w:val="both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</w:rPr>
              <w:t>Bahwa untuk kelancaran pelaksanaan  pembuatan serta Verifikasi KTSP Teknika Kapal Penangkap Ikan (TKPI), Teknik Kendaraan Ringan</w:t>
            </w:r>
            <w:r w:rsidR="00F92A3F">
              <w:rPr>
                <w:sz w:val="22"/>
                <w:szCs w:val="22"/>
                <w:lang w:val="id-ID"/>
              </w:rPr>
              <w:t xml:space="preserve"> Otomotif</w:t>
            </w:r>
            <w:r>
              <w:rPr>
                <w:sz w:val="22"/>
                <w:szCs w:val="22"/>
              </w:rPr>
              <w:t xml:space="preserve"> (TKR</w:t>
            </w:r>
            <w:r w:rsidR="00F92A3F">
              <w:rPr>
                <w:sz w:val="22"/>
                <w:szCs w:val="22"/>
                <w:lang w:val="id-ID"/>
              </w:rPr>
              <w:t>O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  <w:lang w:val="zh-CN"/>
              </w:rPr>
              <w:t>d</w:t>
            </w:r>
            <w:r>
              <w:rPr>
                <w:sz w:val="22"/>
                <w:szCs w:val="22"/>
              </w:rPr>
              <w:t>an Rekayasa Perangkat Lunak (RPL)</w:t>
            </w:r>
            <w:r>
              <w:rPr>
                <w:sz w:val="22"/>
                <w:szCs w:val="22"/>
                <w:lang w:val="en-ID"/>
              </w:rPr>
              <w:t xml:space="preserve"> </w:t>
            </w:r>
            <w:r>
              <w:rPr>
                <w:sz w:val="22"/>
                <w:szCs w:val="22"/>
              </w:rPr>
              <w:t xml:space="preserve">SMK Maritim Nusantara, maka perlu membentuk </w:t>
            </w:r>
            <w:r>
              <w:rPr>
                <w:sz w:val="22"/>
                <w:szCs w:val="22"/>
                <w:lang w:val="zh-CN"/>
              </w:rPr>
              <w:t>P</w:t>
            </w:r>
            <w:r>
              <w:rPr>
                <w:sz w:val="22"/>
                <w:szCs w:val="22"/>
              </w:rPr>
              <w:t xml:space="preserve">anitia  </w:t>
            </w:r>
            <w:r>
              <w:rPr>
                <w:sz w:val="22"/>
                <w:szCs w:val="22"/>
                <w:lang w:val="zh-CN"/>
              </w:rPr>
              <w:t>P</w:t>
            </w:r>
            <w:r>
              <w:rPr>
                <w:sz w:val="22"/>
                <w:szCs w:val="22"/>
              </w:rPr>
              <w:t>elaksana</w:t>
            </w:r>
            <w:r w:rsidR="00F92A3F">
              <w:rPr>
                <w:sz w:val="22"/>
                <w:szCs w:val="22"/>
                <w:lang w:val="zh-CN"/>
              </w:rPr>
              <w:t xml:space="preserve"> Tim Pen</w:t>
            </w:r>
            <w:r w:rsidR="00F92A3F">
              <w:rPr>
                <w:sz w:val="22"/>
                <w:szCs w:val="22"/>
                <w:lang w:val="id-ID"/>
              </w:rPr>
              <w:t>gembang</w:t>
            </w:r>
            <w:r>
              <w:rPr>
                <w:sz w:val="22"/>
                <w:szCs w:val="22"/>
                <w:lang w:val="zh-CN"/>
              </w:rPr>
              <w:t xml:space="preserve"> Kurikulum (TPK)</w:t>
            </w:r>
          </w:p>
        </w:tc>
      </w:tr>
      <w:tr w:rsidR="00513F1A">
        <w:tc>
          <w:tcPr>
            <w:tcW w:w="2048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396" w:type="dxa"/>
          </w:tcPr>
          <w:p w:rsidR="00513F1A" w:rsidRDefault="00513F1A">
            <w:pPr>
              <w:rPr>
                <w:sz w:val="22"/>
                <w:szCs w:val="22"/>
                <w:lang w:val="zh-CN"/>
              </w:rPr>
            </w:pPr>
          </w:p>
        </w:tc>
        <w:tc>
          <w:tcPr>
            <w:tcW w:w="401" w:type="dxa"/>
          </w:tcPr>
          <w:p w:rsidR="00513F1A" w:rsidRDefault="00821224">
            <w:pPr>
              <w:jc w:val="both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en-ID"/>
              </w:rPr>
              <w:t>b</w:t>
            </w:r>
            <w:r>
              <w:rPr>
                <w:sz w:val="22"/>
                <w:szCs w:val="22"/>
                <w:lang w:val="zh-CN"/>
              </w:rPr>
              <w:t>.</w:t>
            </w:r>
          </w:p>
        </w:tc>
        <w:tc>
          <w:tcPr>
            <w:tcW w:w="7657" w:type="dxa"/>
          </w:tcPr>
          <w:p w:rsidR="00513F1A" w:rsidRDefault="00821224">
            <w:pPr>
              <w:jc w:val="both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</w:rPr>
              <w:t xml:space="preserve">Bahwa untuk melaksanakan maksud pada point </w:t>
            </w:r>
            <w:r>
              <w:rPr>
                <w:sz w:val="22"/>
                <w:szCs w:val="22"/>
                <w:lang w:val="en-ID"/>
              </w:rPr>
              <w:t>a</w:t>
            </w:r>
            <w:r>
              <w:rPr>
                <w:sz w:val="22"/>
                <w:szCs w:val="22"/>
              </w:rPr>
              <w:t xml:space="preserve"> tersebut diatas, perlu ditetapkan dalam suatu Surat Keputusan Kepala Sekolah Menengah Kejuruan (SMK</w:t>
            </w:r>
            <w:r>
              <w:rPr>
                <w:sz w:val="22"/>
                <w:szCs w:val="22"/>
                <w:lang w:val="zh-CN"/>
              </w:rPr>
              <w:t>)</w:t>
            </w:r>
            <w:r>
              <w:rPr>
                <w:sz w:val="22"/>
                <w:szCs w:val="22"/>
              </w:rPr>
              <w:t xml:space="preserve"> Maritim Nusantara</w:t>
            </w:r>
            <w:r>
              <w:rPr>
                <w:sz w:val="22"/>
                <w:szCs w:val="22"/>
                <w:lang w:val="zh-CN"/>
              </w:rPr>
              <w:t xml:space="preserve"> Sungai Limau, Padang Pariman, Sumatera Barat.</w:t>
            </w:r>
          </w:p>
          <w:p w:rsidR="00513F1A" w:rsidRDefault="00513F1A">
            <w:pPr>
              <w:jc w:val="both"/>
              <w:rPr>
                <w:sz w:val="22"/>
                <w:szCs w:val="22"/>
                <w:lang w:val="zh-CN"/>
              </w:rPr>
            </w:pPr>
          </w:p>
        </w:tc>
      </w:tr>
      <w:tr w:rsidR="00513F1A">
        <w:trPr>
          <w:trHeight w:val="289"/>
        </w:trPr>
        <w:tc>
          <w:tcPr>
            <w:tcW w:w="2048" w:type="dxa"/>
          </w:tcPr>
          <w:p w:rsidR="00513F1A" w:rsidRDefault="00821224">
            <w:pPr>
              <w:ind w:right="-108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Mengingat             </w:t>
            </w:r>
          </w:p>
        </w:tc>
        <w:tc>
          <w:tcPr>
            <w:tcW w:w="396" w:type="dxa"/>
          </w:tcPr>
          <w:p w:rsidR="00513F1A" w:rsidRDefault="00821224"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zh-CN"/>
              </w:rPr>
              <w:t>:</w:t>
            </w:r>
          </w:p>
        </w:tc>
        <w:tc>
          <w:tcPr>
            <w:tcW w:w="401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657" w:type="dxa"/>
          </w:tcPr>
          <w:p w:rsidR="00513F1A" w:rsidRDefault="00821224">
            <w:pPr>
              <w:pStyle w:val="BodyTextIndent"/>
              <w:ind w:left="0" w:firstLine="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Undang-Undang Nomor 20 Tahun 2003 tentang Sistem Pendidikan Nasional</w:t>
            </w:r>
            <w:r>
              <w:rPr>
                <w:sz w:val="22"/>
                <w:szCs w:val="22"/>
              </w:rPr>
              <w:t>;</w:t>
            </w:r>
          </w:p>
        </w:tc>
      </w:tr>
      <w:tr w:rsidR="00513F1A">
        <w:tc>
          <w:tcPr>
            <w:tcW w:w="2048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396" w:type="dxa"/>
          </w:tcPr>
          <w:p w:rsidR="00513F1A" w:rsidRDefault="00513F1A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401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2.</w:t>
            </w:r>
          </w:p>
        </w:tc>
        <w:tc>
          <w:tcPr>
            <w:tcW w:w="7657" w:type="dxa"/>
          </w:tcPr>
          <w:p w:rsidR="00513F1A" w:rsidRDefault="00821224">
            <w:pPr>
              <w:tabs>
                <w:tab w:val="left" w:pos="851"/>
              </w:tabs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Peraturan Pemerintah Republik Indonesia Nomor 32 </w:t>
            </w:r>
            <w:r>
              <w:rPr>
                <w:sz w:val="22"/>
                <w:szCs w:val="22"/>
                <w:lang w:val="zh-CN"/>
              </w:rPr>
              <w:t>T</w:t>
            </w:r>
            <w:r>
              <w:rPr>
                <w:sz w:val="22"/>
                <w:szCs w:val="22"/>
                <w:lang w:val="id-ID"/>
              </w:rPr>
              <w:t xml:space="preserve">ahun 2013 tentang Perubahan atas </w:t>
            </w:r>
            <w:r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  <w:lang w:val="id-ID"/>
              </w:rPr>
              <w:t>eraturan Pemerintah Nomor 19 Tahun 2005 tentang Standar Nasional Pendidikan</w:t>
            </w:r>
            <w:r>
              <w:rPr>
                <w:sz w:val="22"/>
                <w:szCs w:val="22"/>
              </w:rPr>
              <w:t>;</w:t>
            </w:r>
            <w:bookmarkStart w:id="0" w:name="_GoBack"/>
            <w:bookmarkEnd w:id="0"/>
          </w:p>
        </w:tc>
      </w:tr>
      <w:tr w:rsidR="00513F1A">
        <w:tc>
          <w:tcPr>
            <w:tcW w:w="2048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396" w:type="dxa"/>
          </w:tcPr>
          <w:p w:rsidR="00513F1A" w:rsidRDefault="00513F1A">
            <w:pPr>
              <w:rPr>
                <w:sz w:val="22"/>
                <w:szCs w:val="22"/>
              </w:rPr>
            </w:pPr>
          </w:p>
        </w:tc>
        <w:tc>
          <w:tcPr>
            <w:tcW w:w="401" w:type="dxa"/>
          </w:tcPr>
          <w:p w:rsidR="00513F1A" w:rsidRDefault="008212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lang w:val="id-ID"/>
              </w:rPr>
              <w:t>.</w:t>
            </w:r>
          </w:p>
        </w:tc>
        <w:tc>
          <w:tcPr>
            <w:tcW w:w="7657" w:type="dxa"/>
          </w:tcPr>
          <w:p w:rsidR="00513F1A" w:rsidRDefault="00821224">
            <w:pPr>
              <w:tabs>
                <w:tab w:val="left" w:pos="851"/>
              </w:tabs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Peraturan Presiden Nomor 59 Tahun 2012 tentang Kerangka Nasional Pengembangan Kapasitas Pendidikan Kabupaten/Kota;</w:t>
            </w:r>
          </w:p>
        </w:tc>
      </w:tr>
      <w:tr w:rsidR="00513F1A">
        <w:tc>
          <w:tcPr>
            <w:tcW w:w="2048" w:type="dxa"/>
          </w:tcPr>
          <w:p w:rsidR="00513F1A" w:rsidRDefault="00513F1A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396" w:type="dxa"/>
          </w:tcPr>
          <w:p w:rsidR="00513F1A" w:rsidRDefault="00513F1A">
            <w:pPr>
              <w:rPr>
                <w:sz w:val="22"/>
                <w:szCs w:val="22"/>
              </w:rPr>
            </w:pPr>
          </w:p>
        </w:tc>
        <w:tc>
          <w:tcPr>
            <w:tcW w:w="401" w:type="dxa"/>
          </w:tcPr>
          <w:p w:rsidR="00513F1A" w:rsidRDefault="008212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7657" w:type="dxa"/>
          </w:tcPr>
          <w:p w:rsidR="00513F1A" w:rsidRDefault="00821224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Kemen</w:t>
            </w:r>
            <w:r>
              <w:rPr>
                <w:rFonts w:ascii="Times New Roman" w:hAnsi="Times New Roman" w:cs="Times New Roman"/>
                <w:lang w:val="zh-CN"/>
              </w:rPr>
              <w:t>terian Pendidikan</w:t>
            </w:r>
            <w:r>
              <w:rPr>
                <w:rFonts w:ascii="Times New Roman" w:hAnsi="Times New Roman" w:cs="Times New Roman"/>
              </w:rPr>
              <w:t xml:space="preserve"> N</w:t>
            </w:r>
            <w:r>
              <w:rPr>
                <w:rFonts w:ascii="Times New Roman" w:hAnsi="Times New Roman" w:cs="Times New Roman"/>
                <w:lang w:val="zh-CN"/>
              </w:rPr>
              <w:t xml:space="preserve">omor </w:t>
            </w:r>
            <w:r>
              <w:rPr>
                <w:rFonts w:ascii="Times New Roman" w:hAnsi="Times New Roman" w:cs="Times New Roman"/>
              </w:rPr>
              <w:t>0480/1993</w:t>
            </w:r>
            <w:r>
              <w:rPr>
                <w:rFonts w:ascii="Times New Roman" w:hAnsi="Times New Roman" w:cs="Times New Roman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tentang Kurikulum SMK 1999,</w:t>
            </w:r>
          </w:p>
        </w:tc>
      </w:tr>
      <w:tr w:rsidR="00513F1A">
        <w:tc>
          <w:tcPr>
            <w:tcW w:w="2048" w:type="dxa"/>
          </w:tcPr>
          <w:p w:rsidR="00513F1A" w:rsidRDefault="00513F1A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396" w:type="dxa"/>
          </w:tcPr>
          <w:p w:rsidR="00513F1A" w:rsidRDefault="00513F1A">
            <w:pPr>
              <w:rPr>
                <w:sz w:val="22"/>
                <w:szCs w:val="22"/>
              </w:rPr>
            </w:pPr>
          </w:p>
        </w:tc>
        <w:tc>
          <w:tcPr>
            <w:tcW w:w="401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7657" w:type="dxa"/>
          </w:tcPr>
          <w:p w:rsidR="00513F1A" w:rsidRDefault="00821224">
            <w:pPr>
              <w:tabs>
                <w:tab w:val="left" w:pos="851"/>
              </w:tabs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Per</w:t>
            </w:r>
            <w:r>
              <w:rPr>
                <w:sz w:val="22"/>
                <w:szCs w:val="22"/>
                <w:lang w:val="zh-CN"/>
              </w:rPr>
              <w:t>aturan M</w:t>
            </w:r>
            <w:r>
              <w:rPr>
                <w:sz w:val="22"/>
                <w:szCs w:val="22"/>
              </w:rPr>
              <w:t>en</w:t>
            </w:r>
            <w:r>
              <w:rPr>
                <w:sz w:val="22"/>
                <w:szCs w:val="22"/>
                <w:lang w:val="zh-CN"/>
              </w:rPr>
              <w:t>teri</w:t>
            </w:r>
            <w:r>
              <w:rPr>
                <w:sz w:val="22"/>
                <w:szCs w:val="22"/>
              </w:rPr>
              <w:t xml:space="preserve"> No</w:t>
            </w:r>
            <w:r>
              <w:rPr>
                <w:sz w:val="22"/>
                <w:szCs w:val="22"/>
                <w:lang w:val="zh-CN"/>
              </w:rPr>
              <w:t>mor</w:t>
            </w:r>
            <w:r>
              <w:rPr>
                <w:sz w:val="22"/>
                <w:szCs w:val="22"/>
              </w:rPr>
              <w:t xml:space="preserve"> 1 </w:t>
            </w:r>
            <w:r>
              <w:rPr>
                <w:sz w:val="22"/>
                <w:szCs w:val="22"/>
                <w:lang w:val="zh-CN"/>
              </w:rPr>
              <w:t>T</w:t>
            </w:r>
            <w:r>
              <w:rPr>
                <w:sz w:val="22"/>
                <w:szCs w:val="22"/>
              </w:rPr>
              <w:t>ahun 2004 tentang Kurikulum 2004</w:t>
            </w:r>
          </w:p>
        </w:tc>
      </w:tr>
    </w:tbl>
    <w:p w:rsidR="00513F1A" w:rsidRDefault="00513F1A">
      <w:pPr>
        <w:pStyle w:val="BodyTextIndent"/>
        <w:jc w:val="center"/>
        <w:rPr>
          <w:b/>
          <w:sz w:val="22"/>
          <w:szCs w:val="22"/>
          <w:lang w:val="id-ID"/>
        </w:rPr>
      </w:pPr>
    </w:p>
    <w:p w:rsidR="00513F1A" w:rsidRDefault="00821224">
      <w:pPr>
        <w:pStyle w:val="BodyTextIndent"/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>MEMUTUSKAN</w:t>
      </w:r>
    </w:p>
    <w:tbl>
      <w:tblPr>
        <w:tblW w:w="10500" w:type="dxa"/>
        <w:tblInd w:w="-41" w:type="dxa"/>
        <w:tblLayout w:type="fixed"/>
        <w:tblLook w:val="04A0"/>
      </w:tblPr>
      <w:tblGrid>
        <w:gridCol w:w="2050"/>
        <w:gridCol w:w="437"/>
        <w:gridCol w:w="437"/>
        <w:gridCol w:w="7576"/>
      </w:tblGrid>
      <w:tr w:rsidR="00513F1A">
        <w:trPr>
          <w:trHeight w:val="90"/>
        </w:trPr>
        <w:tc>
          <w:tcPr>
            <w:tcW w:w="2050" w:type="dxa"/>
          </w:tcPr>
          <w:p w:rsidR="00513F1A" w:rsidRDefault="00821224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 Menetapkan           </w:t>
            </w:r>
          </w:p>
        </w:tc>
        <w:tc>
          <w:tcPr>
            <w:tcW w:w="437" w:type="dxa"/>
          </w:tcPr>
          <w:p w:rsidR="00513F1A" w:rsidRDefault="00821224">
            <w:pPr>
              <w:jc w:val="center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zh-CN"/>
              </w:rPr>
              <w:t>:</w:t>
            </w:r>
          </w:p>
        </w:tc>
        <w:tc>
          <w:tcPr>
            <w:tcW w:w="437" w:type="dxa"/>
          </w:tcPr>
          <w:p w:rsidR="00513F1A" w:rsidRDefault="00821224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576" w:type="dxa"/>
          </w:tcPr>
          <w:p w:rsidR="00513F1A" w:rsidRDefault="00821224">
            <w:pPr>
              <w:jc w:val="both"/>
              <w:rPr>
                <w:sz w:val="22"/>
                <w:szCs w:val="22"/>
                <w:lang w:val="zh-CN"/>
              </w:rPr>
            </w:pPr>
            <w:r>
              <w:rPr>
                <w:sz w:val="22"/>
                <w:szCs w:val="22"/>
                <w:lang w:val="id-ID"/>
              </w:rPr>
              <w:t xml:space="preserve">Membentuk Tim </w:t>
            </w:r>
            <w:r>
              <w:rPr>
                <w:sz w:val="22"/>
                <w:szCs w:val="22"/>
              </w:rPr>
              <w:t>Penyusun Kurikulum</w:t>
            </w:r>
          </w:p>
        </w:tc>
      </w:tr>
      <w:tr w:rsidR="00513F1A">
        <w:tc>
          <w:tcPr>
            <w:tcW w:w="2050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437" w:type="dxa"/>
          </w:tcPr>
          <w:p w:rsidR="00513F1A" w:rsidRDefault="00513F1A">
            <w:pPr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437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2.</w:t>
            </w:r>
          </w:p>
        </w:tc>
        <w:tc>
          <w:tcPr>
            <w:tcW w:w="7576" w:type="dxa"/>
          </w:tcPr>
          <w:p w:rsidR="00513F1A" w:rsidRDefault="00821224">
            <w:pPr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Nama-nama Tim </w:t>
            </w:r>
            <w:r>
              <w:rPr>
                <w:sz w:val="22"/>
                <w:szCs w:val="22"/>
              </w:rPr>
              <w:t>Penyusun Kurikulum</w:t>
            </w:r>
            <w:r>
              <w:rPr>
                <w:sz w:val="22"/>
                <w:szCs w:val="22"/>
                <w:lang w:val="zh-CN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 xml:space="preserve">tercantum </w:t>
            </w:r>
            <w:r>
              <w:rPr>
                <w:sz w:val="22"/>
                <w:szCs w:val="22"/>
                <w:lang w:val="zh-CN"/>
              </w:rPr>
              <w:t>pada</w:t>
            </w:r>
            <w:r>
              <w:rPr>
                <w:sz w:val="22"/>
                <w:szCs w:val="22"/>
                <w:lang w:val="id-ID"/>
              </w:rPr>
              <w:t>lampiran ini;</w:t>
            </w:r>
          </w:p>
        </w:tc>
      </w:tr>
      <w:tr w:rsidR="00513F1A">
        <w:tc>
          <w:tcPr>
            <w:tcW w:w="2050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437" w:type="dxa"/>
          </w:tcPr>
          <w:p w:rsidR="00513F1A" w:rsidRDefault="00513F1A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7" w:type="dxa"/>
          </w:tcPr>
          <w:p w:rsidR="00513F1A" w:rsidRDefault="008212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7576" w:type="dxa"/>
          </w:tcPr>
          <w:p w:rsidR="00513F1A" w:rsidRDefault="00F92A3F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 Pe</w:t>
            </w:r>
            <w:r>
              <w:rPr>
                <w:rFonts w:ascii="Times New Roman" w:hAnsi="Times New Roman" w:cs="Times New Roman"/>
              </w:rPr>
              <w:t>ngembang</w:t>
            </w:r>
            <w:r w:rsidR="00821224">
              <w:rPr>
                <w:rFonts w:ascii="Times New Roman" w:hAnsi="Times New Roman" w:cs="Times New Roman"/>
                <w:lang w:val="en-US"/>
              </w:rPr>
              <w:t xml:space="preserve"> Kurikulum</w:t>
            </w:r>
            <w:r w:rsidR="00821224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="00821224">
              <w:rPr>
                <w:rFonts w:ascii="Times New Roman" w:hAnsi="Times New Roman" w:cs="Times New Roman"/>
              </w:rPr>
              <w:t>bertanggung jawab penuh kepada Kepala Sekolah dalam kelancaran pelaksanaan pembuatan dan Verifikasi KTSP tersebut.</w:t>
            </w:r>
          </w:p>
        </w:tc>
      </w:tr>
      <w:tr w:rsidR="00513F1A">
        <w:tc>
          <w:tcPr>
            <w:tcW w:w="2050" w:type="dxa"/>
          </w:tcPr>
          <w:p w:rsidR="00513F1A" w:rsidRDefault="00821224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                  </w:t>
            </w:r>
          </w:p>
        </w:tc>
        <w:tc>
          <w:tcPr>
            <w:tcW w:w="437" w:type="dxa"/>
          </w:tcPr>
          <w:p w:rsidR="00513F1A" w:rsidRDefault="00513F1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4</w:t>
            </w:r>
          </w:p>
        </w:tc>
        <w:tc>
          <w:tcPr>
            <w:tcW w:w="7576" w:type="dxa"/>
          </w:tcPr>
          <w:p w:rsidR="00513F1A" w:rsidRDefault="00821224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Semua biaya yang ditimbulkan akibat keputusan ini dibebankan kepada dana </w:t>
            </w:r>
            <w:r>
              <w:rPr>
                <w:rFonts w:ascii="Times New Roman" w:hAnsi="Times New Roman" w:cs="Times New Roman"/>
                <w:lang w:val="zh-CN"/>
              </w:rPr>
              <w:t>Bantuan Operasional Seko</w:t>
            </w:r>
            <w:r>
              <w:rPr>
                <w:rFonts w:ascii="Times New Roman" w:hAnsi="Times New Roman" w:cs="Times New Roman"/>
              </w:rPr>
              <w:t>lah.</w:t>
            </w:r>
          </w:p>
        </w:tc>
      </w:tr>
      <w:tr w:rsidR="00513F1A">
        <w:tc>
          <w:tcPr>
            <w:tcW w:w="2050" w:type="dxa"/>
          </w:tcPr>
          <w:p w:rsidR="00513F1A" w:rsidRDefault="00513F1A">
            <w:pPr>
              <w:ind w:right="-108"/>
              <w:rPr>
                <w:sz w:val="22"/>
                <w:szCs w:val="22"/>
                <w:lang w:val="id-ID"/>
              </w:rPr>
            </w:pPr>
          </w:p>
        </w:tc>
        <w:tc>
          <w:tcPr>
            <w:tcW w:w="437" w:type="dxa"/>
          </w:tcPr>
          <w:p w:rsidR="00513F1A" w:rsidRDefault="00513F1A">
            <w:pPr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437" w:type="dxa"/>
          </w:tcPr>
          <w:p w:rsidR="00513F1A" w:rsidRDefault="0082122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5</w:t>
            </w:r>
          </w:p>
        </w:tc>
        <w:tc>
          <w:tcPr>
            <w:tcW w:w="7576" w:type="dxa"/>
          </w:tcPr>
          <w:p w:rsidR="00513F1A" w:rsidRDefault="00821224">
            <w:pPr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Keputusan ini mulai berlaku sejak tanggal ditetapkan dengan ketentuan apabila terdapat kekeliruhan diadakan perbaikan menurut semestinya.</w:t>
            </w:r>
          </w:p>
        </w:tc>
      </w:tr>
    </w:tbl>
    <w:p w:rsidR="00513F1A" w:rsidRDefault="00821224">
      <w:pPr>
        <w:pStyle w:val="BodyTextIndent"/>
        <w:tabs>
          <w:tab w:val="left" w:pos="2262"/>
        </w:tabs>
        <w:ind w:left="2520" w:hanging="252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</w:t>
      </w:r>
    </w:p>
    <w:p w:rsidR="00513F1A" w:rsidRDefault="00821224" w:rsidP="001148C7">
      <w:pPr>
        <w:pStyle w:val="BodyTextIndent2"/>
        <w:ind w:left="5148" w:firstLine="612"/>
        <w:jc w:val="both"/>
        <w:rPr>
          <w:sz w:val="22"/>
          <w:szCs w:val="22"/>
          <w:u w:val="single"/>
        </w:rPr>
      </w:pPr>
      <w:r>
        <w:rPr>
          <w:sz w:val="22"/>
          <w:szCs w:val="22"/>
          <w:lang w:val="id-ID"/>
        </w:rPr>
        <w:t>Ditetapkan di</w:t>
      </w:r>
      <w:r>
        <w:rPr>
          <w:sz w:val="22"/>
          <w:szCs w:val="22"/>
          <w:lang w:val="id-ID"/>
        </w:rPr>
        <w:tab/>
        <w:t xml:space="preserve"> : </w:t>
      </w:r>
      <w:r>
        <w:rPr>
          <w:sz w:val="22"/>
          <w:szCs w:val="22"/>
        </w:rPr>
        <w:t>Sungai Limau</w:t>
      </w:r>
    </w:p>
    <w:p w:rsidR="00513F1A" w:rsidRDefault="00821224" w:rsidP="001148C7">
      <w:pPr>
        <w:pStyle w:val="BodyTextIndent2"/>
        <w:ind w:left="5454" w:firstLine="306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  <w:lang w:val="id-ID"/>
        </w:rPr>
        <w:t>Pada Tanggal</w:t>
      </w:r>
      <w:r>
        <w:rPr>
          <w:sz w:val="22"/>
          <w:szCs w:val="22"/>
          <w:u w:val="single"/>
          <w:lang w:val="id-ID"/>
        </w:rPr>
        <w:tab/>
        <w:t xml:space="preserve"> : </w:t>
      </w:r>
      <w:r>
        <w:rPr>
          <w:sz w:val="22"/>
          <w:szCs w:val="22"/>
          <w:u w:val="single"/>
          <w:lang w:val="zh-CN"/>
        </w:rPr>
        <w:t xml:space="preserve">21 April </w:t>
      </w:r>
      <w:r>
        <w:rPr>
          <w:sz w:val="22"/>
          <w:szCs w:val="22"/>
          <w:u w:val="single"/>
        </w:rPr>
        <w:t>2020</w:t>
      </w:r>
    </w:p>
    <w:p w:rsidR="00513F1A" w:rsidRDefault="009B339A" w:rsidP="001148C7">
      <w:pPr>
        <w:pStyle w:val="BodyTextIndent2"/>
        <w:ind w:left="0" w:firstLine="0"/>
        <w:jc w:val="both"/>
        <w:rPr>
          <w:sz w:val="22"/>
          <w:szCs w:val="22"/>
          <w:lang w:val="zh-CN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821224">
        <w:rPr>
          <w:sz w:val="22"/>
          <w:szCs w:val="22"/>
          <w:lang w:val="id-ID"/>
        </w:rPr>
        <w:t>Kepala</w:t>
      </w:r>
      <w:r w:rsidR="00821224">
        <w:rPr>
          <w:sz w:val="22"/>
          <w:szCs w:val="22"/>
          <w:lang w:val="zh-CN"/>
        </w:rPr>
        <w:t xml:space="preserve"> Sekolah</w:t>
      </w: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</w:rPr>
      </w:pPr>
    </w:p>
    <w:p w:rsidR="00513F1A" w:rsidRDefault="001148C7" w:rsidP="001148C7">
      <w:pPr>
        <w:jc w:val="both"/>
        <w:rPr>
          <w:b/>
          <w:sz w:val="22"/>
          <w:szCs w:val="22"/>
          <w:u w:val="single"/>
          <w:lang w:val="zh-CN"/>
        </w:rPr>
      </w:pPr>
      <w:r>
        <w:rPr>
          <w:b/>
          <w:sz w:val="22"/>
          <w:szCs w:val="22"/>
          <w:lang w:val="id-ID"/>
        </w:rPr>
        <w:tab/>
      </w:r>
      <w:r w:rsidR="00F92A3F">
        <w:rPr>
          <w:b/>
          <w:sz w:val="22"/>
          <w:szCs w:val="22"/>
          <w:lang w:val="id-ID"/>
        </w:rPr>
        <w:tab/>
      </w:r>
      <w:r w:rsidR="00F92A3F"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 w:rsidR="00821224">
        <w:rPr>
          <w:b/>
          <w:sz w:val="22"/>
          <w:szCs w:val="22"/>
        </w:rPr>
        <w:t>Roza Marlina</w:t>
      </w:r>
    </w:p>
    <w:p w:rsidR="00513F1A" w:rsidRDefault="00F92A3F" w:rsidP="001148C7">
      <w:pPr>
        <w:pStyle w:val="BodyTextIndent2"/>
        <w:ind w:left="0" w:firstLine="0"/>
        <w:jc w:val="both"/>
        <w:rPr>
          <w:b/>
          <w:bCs/>
          <w:sz w:val="22"/>
          <w:szCs w:val="22"/>
          <w:lang w:val="zh-CN"/>
        </w:rPr>
      </w:pP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821224">
        <w:rPr>
          <w:b/>
          <w:bCs/>
          <w:sz w:val="22"/>
          <w:szCs w:val="22"/>
          <w:lang w:val="zh-CN"/>
        </w:rPr>
        <w:t>NUKS. 19023L0700866242137342</w:t>
      </w:r>
    </w:p>
    <w:p w:rsidR="001148C7" w:rsidRDefault="001148C7">
      <w:pPr>
        <w:pStyle w:val="BodyTextIndent2"/>
        <w:ind w:left="0" w:firstLine="0"/>
        <w:jc w:val="both"/>
        <w:rPr>
          <w:b/>
          <w:bCs/>
          <w:sz w:val="22"/>
          <w:szCs w:val="22"/>
          <w:lang w:val="id-ID"/>
        </w:rPr>
      </w:pPr>
    </w:p>
    <w:p w:rsidR="00513F1A" w:rsidRDefault="00821224">
      <w:pPr>
        <w:pStyle w:val="BodyTextIndent2"/>
        <w:ind w:left="0" w:firstLine="0"/>
        <w:jc w:val="both"/>
        <w:rPr>
          <w:b/>
          <w:bCs/>
          <w:sz w:val="22"/>
          <w:szCs w:val="22"/>
          <w:lang w:val="zh-CN"/>
        </w:rPr>
      </w:pPr>
      <w:r>
        <w:rPr>
          <w:b/>
          <w:bCs/>
          <w:sz w:val="22"/>
          <w:szCs w:val="22"/>
          <w:lang w:val="id-ID"/>
        </w:rPr>
        <w:t>Tembusan</w:t>
      </w:r>
      <w:r>
        <w:rPr>
          <w:b/>
          <w:bCs/>
          <w:sz w:val="22"/>
          <w:szCs w:val="22"/>
          <w:lang w:val="zh-CN"/>
        </w:rPr>
        <w:t xml:space="preserve"> disampaikan </w:t>
      </w:r>
      <w:r>
        <w:rPr>
          <w:b/>
          <w:bCs/>
          <w:sz w:val="22"/>
          <w:szCs w:val="22"/>
          <w:lang w:val="id-ID"/>
        </w:rPr>
        <w:t>Kepada Yth</w:t>
      </w:r>
      <w:r>
        <w:rPr>
          <w:b/>
          <w:bCs/>
          <w:sz w:val="22"/>
          <w:szCs w:val="22"/>
          <w:lang w:val="zh-CN"/>
        </w:rPr>
        <w:t>. :</w:t>
      </w:r>
    </w:p>
    <w:p w:rsidR="00513F1A" w:rsidRDefault="00821224">
      <w:pPr>
        <w:pStyle w:val="BodyTextIndent2"/>
        <w:numPr>
          <w:ilvl w:val="0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  <w:lang w:val="zh-CN"/>
        </w:rPr>
        <w:t xml:space="preserve"> </w:t>
      </w:r>
      <w:r>
        <w:rPr>
          <w:sz w:val="22"/>
          <w:szCs w:val="22"/>
          <w:lang w:val="id-ID"/>
        </w:rPr>
        <w:t>Kepala Dinas Pendidikan Sumatera Barat</w:t>
      </w:r>
    </w:p>
    <w:p w:rsidR="00513F1A" w:rsidRDefault="00821224">
      <w:pPr>
        <w:pStyle w:val="BodyTextIndent2"/>
        <w:numPr>
          <w:ilvl w:val="0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  <w:lang w:val="zh-CN"/>
        </w:rPr>
        <w:t xml:space="preserve"> </w:t>
      </w:r>
      <w:r>
        <w:rPr>
          <w:sz w:val="22"/>
          <w:szCs w:val="22"/>
          <w:lang w:val="id-ID"/>
        </w:rPr>
        <w:t>Kepala LPMP Sumatera Barat</w:t>
      </w: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513F1A" w:rsidRDefault="00821224">
      <w:pPr>
        <w:pStyle w:val="BodyTextIndent2"/>
        <w:ind w:left="0" w:firstLine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Lampiran </w:t>
      </w:r>
    </w:p>
    <w:p w:rsidR="00513F1A" w:rsidRDefault="00770BA4">
      <w:pPr>
        <w:pStyle w:val="BodyTextIndent2"/>
        <w:ind w:left="0" w:firstLine="0"/>
        <w:rPr>
          <w:sz w:val="22"/>
          <w:szCs w:val="22"/>
        </w:rPr>
      </w:pPr>
      <w:r>
        <w:rPr>
          <w:sz w:val="22"/>
          <w:szCs w:val="22"/>
          <w:lang w:val="zh-CN"/>
        </w:rPr>
        <w:t>Ha</w:t>
      </w:r>
      <w:r>
        <w:rPr>
          <w:sz w:val="22"/>
          <w:szCs w:val="22"/>
          <w:lang w:val="id-ID"/>
        </w:rPr>
        <w:t>l</w:t>
      </w:r>
      <w:r w:rsidR="00821224">
        <w:rPr>
          <w:sz w:val="22"/>
          <w:szCs w:val="22"/>
          <w:lang w:val="zh-CN"/>
        </w:rPr>
        <w:tab/>
      </w:r>
      <w:r w:rsidR="00821224">
        <w:rPr>
          <w:sz w:val="22"/>
          <w:szCs w:val="22"/>
          <w:lang w:val="zh-CN"/>
        </w:rPr>
        <w:tab/>
        <w:t xml:space="preserve">: </w:t>
      </w:r>
      <w:r w:rsidR="00821224">
        <w:rPr>
          <w:sz w:val="22"/>
          <w:szCs w:val="22"/>
          <w:lang w:val="id-ID"/>
        </w:rPr>
        <w:t xml:space="preserve">Keputusan  Kepala </w:t>
      </w:r>
      <w:r w:rsidR="00821224">
        <w:rPr>
          <w:sz w:val="22"/>
          <w:szCs w:val="22"/>
        </w:rPr>
        <w:t>SMK Maritim Nusantara</w:t>
      </w:r>
      <w:r w:rsidR="00821224">
        <w:rPr>
          <w:sz w:val="22"/>
          <w:szCs w:val="22"/>
          <w:lang w:val="id-ID"/>
        </w:rPr>
        <w:t xml:space="preserve"> </w:t>
      </w:r>
    </w:p>
    <w:p w:rsidR="00513F1A" w:rsidRDefault="00821224">
      <w:pPr>
        <w:pStyle w:val="BodyTextIndent2"/>
        <w:ind w:left="0" w:firstLine="0"/>
        <w:rPr>
          <w:sz w:val="22"/>
          <w:szCs w:val="22"/>
        </w:rPr>
      </w:pPr>
      <w:r>
        <w:rPr>
          <w:sz w:val="22"/>
          <w:szCs w:val="22"/>
          <w:lang w:val="id-ID"/>
        </w:rPr>
        <w:t>Nomor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:</w:t>
      </w:r>
      <w:r>
        <w:rPr>
          <w:sz w:val="22"/>
          <w:szCs w:val="22"/>
        </w:rPr>
        <w:t xml:space="preserve"> 422</w:t>
      </w:r>
      <w:r>
        <w:rPr>
          <w:sz w:val="22"/>
          <w:szCs w:val="22"/>
          <w:lang w:val="id-ID"/>
        </w:rPr>
        <w:t>/</w:t>
      </w:r>
      <w:r>
        <w:rPr>
          <w:sz w:val="22"/>
          <w:szCs w:val="22"/>
          <w:lang w:val="zh-CN"/>
        </w:rPr>
        <w:t xml:space="preserve">            /</w:t>
      </w:r>
      <w:r>
        <w:rPr>
          <w:sz w:val="22"/>
          <w:szCs w:val="22"/>
          <w:lang w:val="id-ID"/>
        </w:rPr>
        <w:t>SK/SMK</w:t>
      </w:r>
      <w:r>
        <w:rPr>
          <w:sz w:val="22"/>
          <w:szCs w:val="22"/>
        </w:rPr>
        <w:t>-</w:t>
      </w:r>
      <w:r>
        <w:rPr>
          <w:sz w:val="22"/>
          <w:szCs w:val="22"/>
          <w:lang w:val="id-ID"/>
        </w:rPr>
        <w:t>MN/</w:t>
      </w:r>
      <w:r>
        <w:rPr>
          <w:sz w:val="22"/>
          <w:szCs w:val="22"/>
        </w:rPr>
        <w:t>SL</w:t>
      </w:r>
      <w:r>
        <w:rPr>
          <w:sz w:val="22"/>
          <w:szCs w:val="22"/>
          <w:lang w:val="zh-CN"/>
        </w:rPr>
        <w:t>-</w:t>
      </w:r>
      <w:r>
        <w:rPr>
          <w:sz w:val="22"/>
          <w:szCs w:val="22"/>
        </w:rPr>
        <w:t>PP/</w:t>
      </w:r>
      <w:r>
        <w:rPr>
          <w:sz w:val="22"/>
          <w:szCs w:val="22"/>
          <w:lang w:val="zh-CN"/>
        </w:rPr>
        <w:t>I</w:t>
      </w:r>
      <w:r>
        <w:rPr>
          <w:sz w:val="22"/>
          <w:szCs w:val="22"/>
        </w:rPr>
        <w:t>V</w:t>
      </w:r>
      <w:r>
        <w:rPr>
          <w:sz w:val="22"/>
          <w:szCs w:val="22"/>
          <w:lang w:val="zh-CN"/>
        </w:rPr>
        <w:t>-</w:t>
      </w:r>
      <w:r>
        <w:rPr>
          <w:sz w:val="22"/>
          <w:szCs w:val="22"/>
        </w:rPr>
        <w:t>2020</w:t>
      </w:r>
    </w:p>
    <w:p w:rsidR="00513F1A" w:rsidRDefault="00821224">
      <w:pPr>
        <w:pStyle w:val="BodyTextIndent2"/>
        <w:ind w:left="0" w:firstLine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Tangg</w:t>
      </w:r>
      <w:r>
        <w:rPr>
          <w:sz w:val="22"/>
          <w:szCs w:val="22"/>
        </w:rPr>
        <w:t>al</w:t>
      </w:r>
      <w:r>
        <w:rPr>
          <w:sz w:val="22"/>
          <w:szCs w:val="22"/>
        </w:rPr>
        <w:tab/>
      </w:r>
      <w:r>
        <w:rPr>
          <w:sz w:val="22"/>
          <w:szCs w:val="22"/>
          <w:lang w:val="zh-CN"/>
        </w:rPr>
        <w:t>: 21 April</w:t>
      </w:r>
      <w:r>
        <w:rPr>
          <w:sz w:val="22"/>
          <w:szCs w:val="22"/>
        </w:rPr>
        <w:t xml:space="preserve"> 2020</w:t>
      </w:r>
    </w:p>
    <w:p w:rsidR="00513F1A" w:rsidRDefault="00821224">
      <w:pPr>
        <w:pStyle w:val="BodyTextIndent2"/>
        <w:tabs>
          <w:tab w:val="left" w:pos="5760"/>
          <w:tab w:val="left" w:pos="7200"/>
        </w:tabs>
        <w:ind w:left="7380" w:hanging="2880"/>
        <w:rPr>
          <w:sz w:val="22"/>
          <w:szCs w:val="22"/>
        </w:rPr>
      </w:pPr>
      <w:r>
        <w:rPr>
          <w:sz w:val="22"/>
          <w:szCs w:val="22"/>
          <w:lang w:val="id-ID"/>
        </w:rPr>
        <w:tab/>
        <w:t xml:space="preserve">        </w:t>
      </w:r>
    </w:p>
    <w:p w:rsidR="00513F1A" w:rsidRDefault="00821224">
      <w:pPr>
        <w:pStyle w:val="BodyTextIndent2"/>
        <w:ind w:left="142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id-ID"/>
        </w:rPr>
        <w:t xml:space="preserve">TIM </w:t>
      </w:r>
      <w:r w:rsidR="00F92A3F">
        <w:rPr>
          <w:b/>
          <w:sz w:val="22"/>
          <w:szCs w:val="22"/>
        </w:rPr>
        <w:t>PE</w:t>
      </w:r>
      <w:r w:rsidR="00F92A3F">
        <w:rPr>
          <w:b/>
          <w:sz w:val="22"/>
          <w:szCs w:val="22"/>
          <w:lang w:val="id-ID"/>
        </w:rPr>
        <w:t>NGEMBANG</w:t>
      </w:r>
      <w:r>
        <w:rPr>
          <w:b/>
          <w:sz w:val="22"/>
          <w:szCs w:val="22"/>
        </w:rPr>
        <w:t xml:space="preserve"> KURIKULUM (TPK)</w:t>
      </w:r>
    </w:p>
    <w:p w:rsidR="00770BA4" w:rsidRDefault="00821224">
      <w:pPr>
        <w:pStyle w:val="BodyTextIndent2"/>
        <w:ind w:left="142" w:firstLine="0"/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 </w:t>
      </w:r>
    </w:p>
    <w:tbl>
      <w:tblPr>
        <w:tblW w:w="10240" w:type="dxa"/>
        <w:tblInd w:w="108" w:type="dxa"/>
        <w:tblLook w:val="04A0"/>
      </w:tblPr>
      <w:tblGrid>
        <w:gridCol w:w="709"/>
        <w:gridCol w:w="2606"/>
        <w:gridCol w:w="1984"/>
        <w:gridCol w:w="4941"/>
      </w:tblGrid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BA4" w:rsidRPr="00770BA4" w:rsidRDefault="00770BA4" w:rsidP="00770BA4">
            <w:pPr>
              <w:jc w:val="center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BA4" w:rsidRPr="00770BA4" w:rsidRDefault="00770BA4" w:rsidP="00770BA4">
            <w:pPr>
              <w:ind w:left="-990" w:firstLine="990"/>
              <w:jc w:val="center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jc w:val="center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JABATAN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770BA4">
            <w:pPr>
              <w:jc w:val="center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URAIAN TUGAS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1.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Default="00770BA4" w:rsidP="00770BA4">
            <w:pPr>
              <w:rPr>
                <w:bCs/>
                <w:color w:val="000000"/>
                <w:sz w:val="22"/>
                <w:szCs w:val="22"/>
                <w:lang w:val="id-ID"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 xml:space="preserve">Drs. </w:t>
            </w:r>
            <w:r w:rsidR="00F92A3F">
              <w:rPr>
                <w:bCs/>
                <w:color w:val="000000"/>
                <w:sz w:val="22"/>
                <w:szCs w:val="22"/>
                <w:lang w:val="id-ID" w:eastAsia="id-ID"/>
              </w:rPr>
              <w:t>Zaldi</w:t>
            </w:r>
          </w:p>
          <w:p w:rsidR="009B339A" w:rsidRPr="00C36F4E" w:rsidRDefault="009B339A" w:rsidP="00770BA4">
            <w:pPr>
              <w:rPr>
                <w:bCs/>
                <w:color w:val="000000"/>
                <w:sz w:val="22"/>
                <w:szCs w:val="22"/>
                <w:lang w:val="id-ID" w:eastAsia="id-ID"/>
              </w:rPr>
            </w:pPr>
            <w:r w:rsidRPr="00C36F4E">
              <w:rPr>
                <w:sz w:val="22"/>
                <w:szCs w:val="22"/>
                <w:lang w:val="id-ID"/>
              </w:rPr>
              <w:t>NIP.</w:t>
            </w:r>
            <w:r w:rsidRPr="00C36F4E">
              <w:rPr>
                <w:sz w:val="22"/>
                <w:szCs w:val="22"/>
              </w:rPr>
              <w:t>19</w:t>
            </w:r>
            <w:r w:rsidRPr="00C36F4E">
              <w:rPr>
                <w:sz w:val="22"/>
                <w:szCs w:val="22"/>
                <w:lang w:val="id-ID"/>
              </w:rPr>
              <w:t>6212251988031006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Pengawas Pembina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2D632A">
            <w:pPr>
              <w:pStyle w:val="ListParagraph"/>
              <w:numPr>
                <w:ilvl w:val="0"/>
                <w:numId w:val="2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 xml:space="preserve">Melakukan Bimbingan Teknis Pengisian Instrumen 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2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 xml:space="preserve">Melakukan Verifikasi dan Validasi </w:t>
            </w:r>
          </w:p>
          <w:p w:rsidR="00770BA4" w:rsidRPr="00770BA4" w:rsidRDefault="00770BA4" w:rsidP="00770BA4">
            <w:pPr>
              <w:jc w:val="center"/>
              <w:rPr>
                <w:bCs/>
                <w:color w:val="000000"/>
                <w:sz w:val="22"/>
                <w:szCs w:val="22"/>
                <w:lang w:eastAsia="id-ID"/>
              </w:rPr>
            </w:pP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Roza Marlina, S.Pd.I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Penanggung Jawab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Penanggung jawab seluruh kegiatan Penyususnan Kurikulum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Menyusun Rencana Pelaksanaan Pengisian Instrumen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Penyiapan Dokumen dan Materi Pendukung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Menerbitkan Surat Keputusan Tim Penyusun Kurikulum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Mengawasi dan menerbitkan tugas – tugas kepanitian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Penyampaian informasi perkembangan pengumpulan data di sekolah kepada Pengawas Pembinaan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3.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Yendi Putra, S.Kom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Ketua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2D632A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Bertanggung jawab Kepada Kepala Sekolah atau Penanggung Jawab Kegiatan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Bersama Tim Menyusun Program dan Jadwal Rencana Anggaran Biaya berkaitan pelaksanaan, dan Pembuatan Laporan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Mengkoordinir semua kegiatan Tim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Memeriksa kelengkapan dengan cara memastikan seluruh dokumen selesai di print oleh masing-masing koordinator dan anggota standar pendidikan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Penyampaian informasi perkembangan Penyusunan Kurikulum di sekolah kepada Kepala Sekolah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4.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val="id-ID"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val="id-ID" w:eastAsia="id-ID"/>
              </w:rPr>
              <w:t>Al Azis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,</w:t>
            </w:r>
            <w:r w:rsidRPr="00770BA4">
              <w:rPr>
                <w:bCs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S.Pd</w:t>
            </w:r>
            <w:r w:rsidRPr="00770BA4">
              <w:rPr>
                <w:bCs/>
                <w:color w:val="000000"/>
                <w:sz w:val="22"/>
                <w:szCs w:val="22"/>
                <w:lang w:val="id-ID" w:eastAsia="id-ID"/>
              </w:rPr>
              <w:t>.,Gr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Sekretaris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2D632A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Bertanggung jawab kepada ketua tentang seluruh administrasi kegiatan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Bersama Tim menyusun Program dan Jadwal, Rencana Anggaran Biaya berkaitan pelaksanaan, dan pembuatan laporan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Menyiapkan seluruh kebutuhan ATK,Penggandaan dan Mengkoordinir seluruh kegiatan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Membatu ketua memeriksa kelengkapan dengan cara memastikan selurh pertanyaan telah di jawab oleh koordinator dan anggota masing-masing standar pendidikan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Penyampaian informasi perkembangan pengumpulan data di sekolah kepada Penanggung Jawab.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5.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Fuji Asema, S.Pd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Bendahara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2D632A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Bertanggung jawab kepada Kepala Sekolah atau Penanggung Jawab Kegiatan tentang keuangan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Bersama Tim menyusun Program dan Jadwal, Rencana Anggaran Biaya berkaitan pelaksanaan, dan pembuatan laporan</w:t>
            </w:r>
          </w:p>
          <w:p w:rsidR="00770BA4" w:rsidRPr="00770BA4" w:rsidRDefault="00770BA4" w:rsidP="002D632A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 xml:space="preserve">Menyiapkan dan membuat administrasi keuangan, baik perencanaan maupun laporan 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lastRenderedPageBreak/>
              <w:t>keuangan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lastRenderedPageBreak/>
              <w:t>6.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val="id-ID"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val="id-ID" w:eastAsia="id-ID"/>
              </w:rPr>
              <w:t>Mahzuardi, S.T.,M.Mar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val="id-ID"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Anggota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9B339A">
            <w:pPr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 xml:space="preserve">Membantu Kerja </w:t>
            </w:r>
            <w:r w:rsidR="00F92A3F">
              <w:rPr>
                <w:bCs/>
                <w:color w:val="000000"/>
                <w:sz w:val="22"/>
                <w:szCs w:val="22"/>
                <w:lang w:eastAsia="id-ID"/>
              </w:rPr>
              <w:t>Ketua dan melaksanakan apa yang</w:t>
            </w:r>
            <w:r w:rsidR="00F92A3F">
              <w:rPr>
                <w:bCs/>
                <w:color w:val="000000"/>
                <w:sz w:val="22"/>
                <w:szCs w:val="22"/>
                <w:lang w:val="id-ID" w:eastAsia="id-ID"/>
              </w:rPr>
              <w:t xml:space="preserve"> </w:t>
            </w:r>
            <w:r w:rsidR="009B339A">
              <w:rPr>
                <w:bCs/>
                <w:color w:val="000000"/>
                <w:sz w:val="22"/>
                <w:szCs w:val="22"/>
                <w:lang w:eastAsia="id-ID"/>
              </w:rPr>
              <w:t>di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perintahkan ketua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7.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eastAsia="id-ID"/>
              </w:rPr>
            </w:pPr>
            <w:r>
              <w:rPr>
                <w:bCs/>
                <w:color w:val="000000"/>
                <w:sz w:val="22"/>
                <w:szCs w:val="22"/>
                <w:lang w:eastAsia="id-ID"/>
              </w:rPr>
              <w:t>Pitriani, S.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Pd., Gr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Anggota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9B339A">
            <w:pPr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Membantu Kerja Ket</w:t>
            </w:r>
            <w:r w:rsidR="009B339A">
              <w:rPr>
                <w:bCs/>
                <w:color w:val="000000"/>
                <w:sz w:val="22"/>
                <w:szCs w:val="22"/>
                <w:lang w:eastAsia="id-ID"/>
              </w:rPr>
              <w:t>ua dan melaksanakan apa yang di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perintahkan ketua</w:t>
            </w:r>
          </w:p>
        </w:tc>
      </w:tr>
      <w:tr w:rsidR="00770BA4" w:rsidRPr="00770BA4" w:rsidTr="00770BA4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8.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ind w:left="-990" w:firstLine="990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Jefri Erio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0BA4" w:rsidRPr="00770BA4" w:rsidRDefault="00770BA4" w:rsidP="00770BA4">
            <w:pPr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Anggota</w:t>
            </w:r>
          </w:p>
        </w:tc>
        <w:tc>
          <w:tcPr>
            <w:tcW w:w="4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BA4" w:rsidRPr="00770BA4" w:rsidRDefault="00770BA4" w:rsidP="009B339A">
            <w:pPr>
              <w:jc w:val="both"/>
              <w:rPr>
                <w:bCs/>
                <w:color w:val="000000"/>
                <w:sz w:val="22"/>
                <w:szCs w:val="22"/>
                <w:lang w:eastAsia="id-ID"/>
              </w:rPr>
            </w:pP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Membantu Kerja Ket</w:t>
            </w:r>
            <w:r w:rsidR="009B339A">
              <w:rPr>
                <w:bCs/>
                <w:color w:val="000000"/>
                <w:sz w:val="22"/>
                <w:szCs w:val="22"/>
                <w:lang w:eastAsia="id-ID"/>
              </w:rPr>
              <w:t>ua dan melaksanakan apa yang di</w:t>
            </w:r>
            <w:r w:rsidRPr="00770BA4">
              <w:rPr>
                <w:bCs/>
                <w:color w:val="000000"/>
                <w:sz w:val="22"/>
                <w:szCs w:val="22"/>
                <w:lang w:eastAsia="id-ID"/>
              </w:rPr>
              <w:t>perintahkan ketua</w:t>
            </w:r>
          </w:p>
        </w:tc>
      </w:tr>
    </w:tbl>
    <w:p w:rsidR="00513F1A" w:rsidRDefault="00513F1A">
      <w:pPr>
        <w:pStyle w:val="BodyTextIndent2"/>
        <w:ind w:left="5760" w:firstLine="720"/>
        <w:jc w:val="both"/>
        <w:rPr>
          <w:sz w:val="22"/>
          <w:szCs w:val="22"/>
          <w:lang w:val="id-ID"/>
        </w:rPr>
      </w:pPr>
    </w:p>
    <w:p w:rsidR="00F92A3F" w:rsidRDefault="00F92A3F" w:rsidP="00F92A3F">
      <w:pPr>
        <w:pStyle w:val="BodyTextIndent2"/>
        <w:ind w:left="6030" w:firstLine="450"/>
        <w:jc w:val="both"/>
        <w:rPr>
          <w:sz w:val="22"/>
          <w:szCs w:val="22"/>
          <w:lang w:val="id-ID"/>
        </w:rPr>
      </w:pPr>
    </w:p>
    <w:p w:rsidR="00F92A3F" w:rsidRPr="00BA7DD7" w:rsidRDefault="00F92A3F" w:rsidP="00F92A3F">
      <w:pPr>
        <w:pStyle w:val="BodyTextIndent2"/>
        <w:ind w:left="6030" w:firstLine="450"/>
        <w:jc w:val="both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Ditetapkan di</w:t>
      </w:r>
      <w:r w:rsidRPr="00BA7DD7">
        <w:rPr>
          <w:sz w:val="22"/>
          <w:szCs w:val="22"/>
          <w:lang w:val="id-ID"/>
        </w:rPr>
        <w:tab/>
        <w:t xml:space="preserve"> : </w:t>
      </w:r>
      <w:r w:rsidRPr="00BA7DD7">
        <w:rPr>
          <w:sz w:val="22"/>
          <w:szCs w:val="22"/>
        </w:rPr>
        <w:t>Sungai Limau</w:t>
      </w:r>
    </w:p>
    <w:p w:rsidR="00513F1A" w:rsidRDefault="00F92A3F" w:rsidP="00F92A3F">
      <w:pPr>
        <w:pStyle w:val="BodyTextIndent2"/>
        <w:ind w:left="5760" w:firstLine="720"/>
        <w:jc w:val="both"/>
        <w:rPr>
          <w:sz w:val="22"/>
          <w:szCs w:val="22"/>
          <w:lang w:val="id-ID"/>
        </w:rPr>
      </w:pPr>
      <w:r w:rsidRPr="00BA7DD7">
        <w:rPr>
          <w:sz w:val="22"/>
          <w:szCs w:val="22"/>
          <w:lang w:val="id-ID"/>
        </w:rPr>
        <w:t>Pada Tanggal</w:t>
      </w:r>
      <w:r w:rsidRPr="00BA7DD7">
        <w:rPr>
          <w:sz w:val="22"/>
          <w:szCs w:val="22"/>
          <w:lang w:val="id-ID"/>
        </w:rPr>
        <w:tab/>
        <w:t xml:space="preserve"> : </w:t>
      </w:r>
      <w:r w:rsidRPr="00BA7DD7">
        <w:rPr>
          <w:sz w:val="22"/>
          <w:szCs w:val="22"/>
        </w:rPr>
        <w:t xml:space="preserve"> </w:t>
      </w:r>
      <w:r w:rsidRPr="00BA7DD7">
        <w:rPr>
          <w:sz w:val="22"/>
          <w:szCs w:val="22"/>
          <w:lang w:val="id-ID"/>
        </w:rPr>
        <w:t>21 April</w:t>
      </w:r>
      <w:r w:rsidRPr="00BA7DD7">
        <w:rPr>
          <w:sz w:val="22"/>
          <w:szCs w:val="22"/>
        </w:rPr>
        <w:t xml:space="preserve"> 2020</w:t>
      </w:r>
    </w:p>
    <w:p w:rsidR="00513F1A" w:rsidRDefault="009A610D" w:rsidP="001148C7">
      <w:pPr>
        <w:pStyle w:val="BodyTextIndent2"/>
        <w:ind w:left="0" w:firstLine="0"/>
        <w:jc w:val="both"/>
        <w:rPr>
          <w:sz w:val="22"/>
          <w:szCs w:val="22"/>
          <w:lang w:val="zh-CN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1148C7">
        <w:rPr>
          <w:sz w:val="22"/>
          <w:szCs w:val="22"/>
          <w:lang w:val="id-ID"/>
        </w:rPr>
        <w:tab/>
      </w:r>
      <w:r w:rsidR="00821224">
        <w:rPr>
          <w:sz w:val="22"/>
          <w:szCs w:val="22"/>
          <w:lang w:val="id-ID"/>
        </w:rPr>
        <w:t>Kepala</w:t>
      </w:r>
      <w:r w:rsidR="00821224">
        <w:rPr>
          <w:sz w:val="22"/>
          <w:szCs w:val="22"/>
          <w:lang w:val="zh-CN"/>
        </w:rPr>
        <w:t xml:space="preserve"> Sekolah</w:t>
      </w:r>
    </w:p>
    <w:p w:rsidR="00513F1A" w:rsidRDefault="00821224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513F1A" w:rsidRDefault="00821224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</w:t>
      </w:r>
    </w:p>
    <w:p w:rsidR="001148C7" w:rsidRDefault="001148C7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513F1A" w:rsidRDefault="00513F1A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513F1A" w:rsidRPr="001148C7" w:rsidRDefault="009A610D" w:rsidP="001148C7">
      <w:pPr>
        <w:rPr>
          <w:b/>
          <w:color w:val="000000"/>
          <w:sz w:val="22"/>
          <w:szCs w:val="22"/>
          <w:lang w:val="zh-CN" w:eastAsia="id-ID"/>
        </w:rPr>
      </w:pP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F92A3F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b/>
          <w:color w:val="000000"/>
          <w:sz w:val="22"/>
          <w:szCs w:val="22"/>
          <w:lang w:val="id-ID" w:eastAsia="id-ID"/>
        </w:rPr>
        <w:tab/>
      </w:r>
      <w:r w:rsidR="00821224" w:rsidRPr="001148C7">
        <w:rPr>
          <w:b/>
          <w:sz w:val="22"/>
          <w:szCs w:val="22"/>
        </w:rPr>
        <w:t>Roza Marlina</w:t>
      </w:r>
    </w:p>
    <w:p w:rsidR="00513F1A" w:rsidRDefault="009A610D" w:rsidP="001148C7">
      <w:pPr>
        <w:pStyle w:val="BodyTextIndent2"/>
        <w:ind w:left="0" w:firstLine="0"/>
        <w:jc w:val="both"/>
        <w:rPr>
          <w:b/>
          <w:bCs/>
          <w:sz w:val="22"/>
          <w:szCs w:val="22"/>
          <w:lang w:val="zh-CN"/>
        </w:rPr>
      </w:pP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 w:rsidR="001148C7" w:rsidRPr="001148C7">
        <w:rPr>
          <w:b/>
          <w:color w:val="000000"/>
          <w:sz w:val="22"/>
          <w:szCs w:val="22"/>
          <w:lang w:val="id-ID" w:eastAsia="id-ID"/>
        </w:rPr>
        <w:tab/>
      </w:r>
      <w:r w:rsidR="001148C7">
        <w:rPr>
          <w:color w:val="000000"/>
          <w:sz w:val="22"/>
          <w:szCs w:val="22"/>
          <w:lang w:val="id-ID" w:eastAsia="id-ID"/>
        </w:rPr>
        <w:tab/>
      </w:r>
      <w:r w:rsidR="001148C7">
        <w:rPr>
          <w:color w:val="000000"/>
          <w:sz w:val="22"/>
          <w:szCs w:val="22"/>
          <w:lang w:val="id-ID" w:eastAsia="id-ID"/>
        </w:rPr>
        <w:tab/>
      </w:r>
      <w:r w:rsidR="001148C7">
        <w:rPr>
          <w:color w:val="000000"/>
          <w:sz w:val="22"/>
          <w:szCs w:val="22"/>
          <w:lang w:val="id-ID" w:eastAsia="id-ID"/>
        </w:rPr>
        <w:tab/>
      </w:r>
      <w:r w:rsidR="001148C7">
        <w:rPr>
          <w:color w:val="000000"/>
          <w:sz w:val="22"/>
          <w:szCs w:val="22"/>
          <w:lang w:val="id-ID" w:eastAsia="id-ID"/>
        </w:rPr>
        <w:tab/>
      </w:r>
      <w:r w:rsidR="001148C7">
        <w:rPr>
          <w:color w:val="000000"/>
          <w:sz w:val="22"/>
          <w:szCs w:val="22"/>
          <w:lang w:val="id-ID" w:eastAsia="id-ID"/>
        </w:rPr>
        <w:tab/>
      </w:r>
      <w:r w:rsidR="00821224">
        <w:rPr>
          <w:b/>
          <w:bCs/>
          <w:sz w:val="22"/>
          <w:szCs w:val="22"/>
          <w:lang w:val="zh-CN"/>
        </w:rPr>
        <w:t>NUKS. 19023L0700866242137342</w:t>
      </w: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</w:rPr>
      </w:pPr>
    </w:p>
    <w:p w:rsidR="00513F1A" w:rsidRDefault="00513F1A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B2123D" w:rsidRPr="00D7013C" w:rsidRDefault="00B2123D" w:rsidP="00B2123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 w:rsidRPr="00D7013C">
        <w:rPr>
          <w:rFonts w:ascii="Times New Roman" w:hAnsi="Times New Roman" w:cs="Times New Roman"/>
          <w:b/>
          <w:sz w:val="26"/>
        </w:rPr>
        <w:lastRenderedPageBreak/>
        <w:t>PROGRAM KERJA</w:t>
      </w:r>
      <w:r>
        <w:rPr>
          <w:rFonts w:ascii="Times New Roman" w:hAnsi="Times New Roman" w:cs="Times New Roman"/>
          <w:b/>
          <w:sz w:val="26"/>
        </w:rPr>
        <w:t xml:space="preserve"> (ACTION PLAN)</w:t>
      </w:r>
      <w:r w:rsidRPr="00D7013C">
        <w:rPr>
          <w:rFonts w:ascii="Times New Roman" w:hAnsi="Times New Roman" w:cs="Times New Roman"/>
          <w:b/>
          <w:sz w:val="26"/>
        </w:rPr>
        <w:t xml:space="preserve"> TIM PENGEMBANG KURIKULUM</w:t>
      </w:r>
    </w:p>
    <w:p w:rsidR="00B2123D" w:rsidRPr="00D7013C" w:rsidRDefault="00B2123D" w:rsidP="00B2123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 w:rsidRPr="00D7013C">
        <w:rPr>
          <w:rFonts w:ascii="Times New Roman" w:hAnsi="Times New Roman" w:cs="Times New Roman"/>
          <w:b/>
          <w:sz w:val="26"/>
        </w:rPr>
        <w:t>SMK MARITIM NUSANTARA</w:t>
      </w:r>
    </w:p>
    <w:p w:rsidR="00B2123D" w:rsidRPr="00D7013C" w:rsidRDefault="00B2123D" w:rsidP="00B2123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TAHUN PELAJARAN 2020/2021</w:t>
      </w:r>
    </w:p>
    <w:p w:rsidR="00B2123D" w:rsidRDefault="00B2123D" w:rsidP="00B2123D">
      <w:pPr>
        <w:pStyle w:val="NoSpacing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639" w:type="dxa"/>
        <w:tblInd w:w="250" w:type="dxa"/>
        <w:tblLook w:val="04A0"/>
      </w:tblPr>
      <w:tblGrid>
        <w:gridCol w:w="576"/>
        <w:gridCol w:w="2561"/>
        <w:gridCol w:w="2577"/>
        <w:gridCol w:w="1842"/>
        <w:gridCol w:w="2083"/>
      </w:tblGrid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10B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10B">
              <w:rPr>
                <w:rFonts w:ascii="Times New Roman" w:hAnsi="Times New Roman"/>
                <w:b/>
                <w:sz w:val="24"/>
                <w:szCs w:val="24"/>
              </w:rPr>
              <w:t>URAIAN KEGIATAN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10B">
              <w:rPr>
                <w:rFonts w:ascii="Times New Roman" w:hAnsi="Times New Roman"/>
                <w:b/>
                <w:sz w:val="24"/>
                <w:szCs w:val="24"/>
              </w:rPr>
              <w:t>HASIL/SASARAN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10B">
              <w:rPr>
                <w:rFonts w:ascii="Times New Roman" w:hAnsi="Times New Roman"/>
                <w:b/>
                <w:sz w:val="24"/>
                <w:szCs w:val="24"/>
              </w:rPr>
              <w:t>JADWAL KEGIATAN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10B">
              <w:rPr>
                <w:rFonts w:ascii="Times New Roman" w:hAnsi="Times New Roman"/>
                <w:b/>
                <w:sz w:val="24"/>
                <w:szCs w:val="24"/>
              </w:rPr>
              <w:t>KOORDINATOR KEGIATAN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Membentuk TPK SMK Maritim Nusantara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Tim Pengembang Kurikulum SMK Maritim Nusantara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21 April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Roza Marlina, S.Pd.I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Menyusun rencana dan jadwal kegiatan TPK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Rencana Program Kerja TKP</w:t>
            </w:r>
          </w:p>
        </w:tc>
        <w:tc>
          <w:tcPr>
            <w:tcW w:w="1844" w:type="dxa"/>
          </w:tcPr>
          <w:p w:rsidR="00B2123D" w:rsidRPr="00CD410B" w:rsidRDefault="00B2123D" w:rsidP="00B2123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26-28 April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Merevisi serta finalisasi rencana kerja TPK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Program Kerja TPK</w:t>
            </w:r>
          </w:p>
        </w:tc>
        <w:tc>
          <w:tcPr>
            <w:tcW w:w="1844" w:type="dxa"/>
          </w:tcPr>
          <w:p w:rsidR="00B2123D" w:rsidRPr="00CD410B" w:rsidRDefault="00B2123D" w:rsidP="00B2123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29-30 April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Penandatanganan rencana kerja TPK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Program Kerja TPK</w:t>
            </w:r>
          </w:p>
        </w:tc>
        <w:tc>
          <w:tcPr>
            <w:tcW w:w="1844" w:type="dxa"/>
          </w:tcPr>
          <w:p w:rsidR="00B2123D" w:rsidRPr="00CD410B" w:rsidRDefault="00B2123D" w:rsidP="00B2123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 Mei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Roza Marlina, S.Pd.I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Mengumpulkan data dan informasi serta pembuatan Analisis Kontek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Analisi Kontek SMK Maritim Nusantara</w:t>
            </w:r>
          </w:p>
        </w:tc>
        <w:tc>
          <w:tcPr>
            <w:tcW w:w="1844" w:type="dxa"/>
          </w:tcPr>
          <w:p w:rsidR="00B2123D" w:rsidRPr="00CD410B" w:rsidRDefault="00B2123D" w:rsidP="00B2123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2-10 Mei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Penyusunan, review dan revisi draf KTS dan Kalender Pendidikan SMK Maritim Nusantara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Draf dokumen I KTSP dan Menyusun Kalender pendidikan SMK Maritim Nusantara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11-20 Mei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Finalisasi dokumen I KTSP dan Kalender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 KTSP dan Kalender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20-30 Mei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Penyusunan, review dan revisi draf Dokumen II dan III  Silabus, RPP mata pelajaran dan muatan lokal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Draf Dokumen II dan III (Silabus dan RPP)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1-4 Juni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Finalisasi dokumen II KTSP SMK Maritim Nusantara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II dan III Silabus dan RPP) mata pelajaran dan Muatan Lokal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5-10 Juni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Anggota TPK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Penandatanganan dokumen I,II dan III KTSP SMK Maritim Nusantara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14 Juni 20</w:t>
            </w:r>
            <w:r w:rsidR="00CD410B" w:rsidRPr="00CD410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Roza Marlina, S.Pd.I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Komite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Pengawas Sekolah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Verifikasi dokumen KTSP dan Rekomendasi Dinas Pendidikan Provinsi Sumatera Barat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CD410B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22-25</w:t>
            </w:r>
            <w:r w:rsidR="00B2123D" w:rsidRPr="00CD410B">
              <w:rPr>
                <w:rFonts w:ascii="Times New Roman" w:hAnsi="Times New Roman"/>
                <w:sz w:val="24"/>
                <w:szCs w:val="24"/>
              </w:rPr>
              <w:t xml:space="preserve"> Juni 20</w:t>
            </w:r>
            <w:r w:rsidRPr="00CD410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Dinas Pendidikan Provinsi Sumatera Barat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Perbaikan dan penandatanganan dokumen KTSP oleh Dinas Pendidikan Provinsi Sumatera Barat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CD410B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26-28</w:t>
            </w:r>
            <w:r w:rsidR="00B2123D" w:rsidRPr="00CD410B">
              <w:rPr>
                <w:rFonts w:ascii="Times New Roman" w:hAnsi="Times New Roman"/>
                <w:sz w:val="24"/>
                <w:szCs w:val="24"/>
              </w:rPr>
              <w:t xml:space="preserve"> Juni 20</w:t>
            </w:r>
            <w:r w:rsidRPr="00CD410B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Ketua TPK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Yendi Putra, S.Kom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Penyerahan dokumen KTSP disalah satu Hotel di padang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 Juli 2020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Roza Marlina, S.Pd.I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Menetapkan Pemberlakuan KTSP tahun pelajaran 2020/2021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18-21 Juli 20</w:t>
            </w:r>
            <w:r w:rsidR="00831654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Tim Validator</w:t>
            </w:r>
          </w:p>
        </w:tc>
      </w:tr>
      <w:tr w:rsidR="00B2123D" w:rsidRPr="00CD410B" w:rsidTr="00CD410B">
        <w:tc>
          <w:tcPr>
            <w:tcW w:w="567" w:type="dxa"/>
          </w:tcPr>
          <w:p w:rsidR="00B2123D" w:rsidRPr="00CD410B" w:rsidRDefault="00B2123D" w:rsidP="003C521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2565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Menggandakan dan mendistribusikan dokumen KTSP kepda pihak-pihak yang berkepentingan</w:t>
            </w:r>
          </w:p>
        </w:tc>
        <w:tc>
          <w:tcPr>
            <w:tcW w:w="2580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Dokumen I,II dan III KTSP</w:t>
            </w:r>
          </w:p>
        </w:tc>
        <w:tc>
          <w:tcPr>
            <w:tcW w:w="1844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28-30 Juli 20</w:t>
            </w:r>
            <w:r w:rsidR="00831654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:rsidR="00B2123D" w:rsidRPr="00CD410B" w:rsidRDefault="00B2123D" w:rsidP="003C521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410B">
              <w:rPr>
                <w:rFonts w:ascii="Times New Roman" w:hAnsi="Times New Roman"/>
                <w:sz w:val="24"/>
                <w:szCs w:val="24"/>
              </w:rPr>
              <w:t>Roza Marlina, S.Pd.I</w:t>
            </w:r>
          </w:p>
        </w:tc>
      </w:tr>
    </w:tbl>
    <w:p w:rsidR="00B2123D" w:rsidRDefault="00B2123D" w:rsidP="00B2123D">
      <w:pPr>
        <w:pStyle w:val="NoSpacing"/>
        <w:jc w:val="center"/>
        <w:rPr>
          <w:rFonts w:ascii="Times New Roman" w:hAnsi="Times New Roman" w:cs="Times New Roman"/>
        </w:rPr>
      </w:pPr>
    </w:p>
    <w:p w:rsidR="00B2123D" w:rsidRDefault="00CD410B" w:rsidP="00B2123D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2123D">
        <w:rPr>
          <w:rFonts w:ascii="Times New Roman" w:hAnsi="Times New Roman" w:cs="Times New Roman"/>
        </w:rPr>
        <w:t>Sungai Limau, 21 April 2020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3605"/>
      </w:tblGrid>
      <w:tr w:rsidR="00B2123D" w:rsidTr="00260724">
        <w:tc>
          <w:tcPr>
            <w:tcW w:w="5103" w:type="dxa"/>
          </w:tcPr>
          <w:p w:rsidR="00B2123D" w:rsidRDefault="00260724" w:rsidP="00260724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="00532E19">
              <w:rPr>
                <w:rFonts w:ascii="Times New Roman" w:hAnsi="Times New Roman"/>
                <w:lang w:val="en-US"/>
              </w:rPr>
              <w:t xml:space="preserve"> </w:t>
            </w:r>
            <w:r w:rsidR="00B2123D">
              <w:rPr>
                <w:rFonts w:ascii="Times New Roman" w:hAnsi="Times New Roman"/>
              </w:rPr>
              <w:t>Kepala SMK Maritim Nusantara</w:t>
            </w: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CD410B" w:rsidRDefault="00CD410B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Default="00B2123D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B2123D" w:rsidRPr="00532E19" w:rsidRDefault="00532E19" w:rsidP="00532E19">
            <w:pPr>
              <w:pStyle w:val="NoSpacing"/>
              <w:rPr>
                <w:rFonts w:ascii="Times New Roman" w:hAnsi="Times New Roman"/>
                <w:b/>
              </w:rPr>
            </w:pPr>
            <w:r w:rsidRPr="00532E19">
              <w:rPr>
                <w:rFonts w:ascii="Times New Roman" w:hAnsi="Times New Roman"/>
                <w:b/>
                <w:lang w:val="en-US"/>
              </w:rPr>
              <w:t xml:space="preserve">   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532E1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B2123D" w:rsidRPr="00532E19">
              <w:rPr>
                <w:rFonts w:ascii="Times New Roman" w:hAnsi="Times New Roman"/>
                <w:b/>
              </w:rPr>
              <w:t>Roza Marlina,S.Pd.I</w:t>
            </w:r>
          </w:p>
        </w:tc>
        <w:tc>
          <w:tcPr>
            <w:tcW w:w="3605" w:type="dxa"/>
          </w:tcPr>
          <w:p w:rsidR="00B2123D" w:rsidRDefault="00260724" w:rsidP="00260724">
            <w:pPr>
              <w:pStyle w:val="NoSpacing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Ketua TPK</w:t>
            </w:r>
          </w:p>
          <w:p w:rsidR="00260724" w:rsidRDefault="00260724" w:rsidP="00260724">
            <w:pPr>
              <w:pStyle w:val="NoSpacing"/>
              <w:rPr>
                <w:rFonts w:ascii="Times New Roman" w:hAnsi="Times New Roman"/>
                <w:lang w:val="en-US"/>
              </w:rPr>
            </w:pPr>
          </w:p>
          <w:p w:rsidR="00260724" w:rsidRDefault="00260724" w:rsidP="00260724">
            <w:pPr>
              <w:pStyle w:val="NoSpacing"/>
              <w:rPr>
                <w:rFonts w:ascii="Times New Roman" w:hAnsi="Times New Roman"/>
                <w:lang w:val="en-US"/>
              </w:rPr>
            </w:pPr>
          </w:p>
          <w:p w:rsidR="00260724" w:rsidRDefault="00260724" w:rsidP="00260724">
            <w:pPr>
              <w:pStyle w:val="NoSpacing"/>
              <w:rPr>
                <w:rFonts w:ascii="Times New Roman" w:hAnsi="Times New Roman"/>
                <w:lang w:val="en-US"/>
              </w:rPr>
            </w:pPr>
          </w:p>
          <w:p w:rsidR="00260724" w:rsidRDefault="00260724" w:rsidP="00260724">
            <w:pPr>
              <w:pStyle w:val="NoSpacing"/>
              <w:rPr>
                <w:rFonts w:ascii="Times New Roman" w:hAnsi="Times New Roman"/>
                <w:lang w:val="en-US"/>
              </w:rPr>
            </w:pPr>
          </w:p>
          <w:p w:rsidR="00260724" w:rsidRDefault="00260724" w:rsidP="00260724">
            <w:pPr>
              <w:pStyle w:val="NoSpacing"/>
              <w:rPr>
                <w:rFonts w:ascii="Times New Roman" w:hAnsi="Times New Roman"/>
                <w:lang w:val="en-US"/>
              </w:rPr>
            </w:pPr>
          </w:p>
          <w:p w:rsidR="00260724" w:rsidRPr="00260724" w:rsidRDefault="00260724" w:rsidP="00260724">
            <w:pPr>
              <w:pStyle w:val="NoSpacing"/>
              <w:rPr>
                <w:rFonts w:ascii="Times New Roman" w:hAnsi="Times New Roman"/>
                <w:b/>
                <w:lang w:val="en-US"/>
              </w:rPr>
            </w:pPr>
            <w:r w:rsidRPr="00260724">
              <w:rPr>
                <w:rFonts w:ascii="Times New Roman" w:hAnsi="Times New Roman"/>
                <w:b/>
                <w:lang w:val="en-US"/>
              </w:rPr>
              <w:t>Yendi Putra, S.Kom</w:t>
            </w:r>
          </w:p>
        </w:tc>
      </w:tr>
      <w:tr w:rsidR="00CD410B" w:rsidTr="00260724">
        <w:tc>
          <w:tcPr>
            <w:tcW w:w="5103" w:type="dxa"/>
          </w:tcPr>
          <w:p w:rsidR="00CD410B" w:rsidRDefault="00CD410B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5" w:type="dxa"/>
          </w:tcPr>
          <w:p w:rsidR="00CD410B" w:rsidRDefault="00CD410B" w:rsidP="003C5218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</w:tbl>
    <w:p w:rsidR="00B2123D" w:rsidRPr="00B2123D" w:rsidRDefault="00B2123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sectPr w:rsidR="00B2123D" w:rsidRPr="00B2123D" w:rsidSect="00513F1A">
      <w:pgSz w:w="11907" w:h="16839"/>
      <w:pgMar w:top="720" w:right="720" w:bottom="72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B4A49EE"/>
    <w:multiLevelType w:val="singleLevel"/>
    <w:tmpl w:val="EB4A49EE"/>
    <w:lvl w:ilvl="0">
      <w:start w:val="1"/>
      <w:numFmt w:val="decimal"/>
      <w:suff w:val="space"/>
      <w:lvlText w:val="%1."/>
      <w:lvlJc w:val="left"/>
    </w:lvl>
  </w:abstractNum>
  <w:abstractNum w:abstractNumId="1">
    <w:nsid w:val="07F9088F"/>
    <w:multiLevelType w:val="hybridMultilevel"/>
    <w:tmpl w:val="21BCB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859A3"/>
    <w:multiLevelType w:val="hybridMultilevel"/>
    <w:tmpl w:val="38A6C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5170E"/>
    <w:multiLevelType w:val="hybridMultilevel"/>
    <w:tmpl w:val="5C3AB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359CA"/>
    <w:multiLevelType w:val="hybridMultilevel"/>
    <w:tmpl w:val="B29E0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A6057"/>
    <w:multiLevelType w:val="hybridMultilevel"/>
    <w:tmpl w:val="534E4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grammar="clean"/>
  <w:defaultTabStop w:val="720"/>
  <w:characterSpacingControl w:val="doNotCompress"/>
  <w:compat>
    <w:useFELayout/>
  </w:compat>
  <w:rsids>
    <w:rsidRoot w:val="00C16FAC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148C7"/>
    <w:rsid w:val="00135508"/>
    <w:rsid w:val="00176A6F"/>
    <w:rsid w:val="001B5443"/>
    <w:rsid w:val="001E0220"/>
    <w:rsid w:val="00240A79"/>
    <w:rsid w:val="00245E7C"/>
    <w:rsid w:val="00260724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D0DC6"/>
    <w:rsid w:val="004E1184"/>
    <w:rsid w:val="004F6ED2"/>
    <w:rsid w:val="00511E94"/>
    <w:rsid w:val="00513533"/>
    <w:rsid w:val="00513F1A"/>
    <w:rsid w:val="0052197D"/>
    <w:rsid w:val="00525311"/>
    <w:rsid w:val="00532E19"/>
    <w:rsid w:val="00536ACF"/>
    <w:rsid w:val="005621C1"/>
    <w:rsid w:val="0056352E"/>
    <w:rsid w:val="00576DD9"/>
    <w:rsid w:val="005913A5"/>
    <w:rsid w:val="005A1F98"/>
    <w:rsid w:val="005C77D0"/>
    <w:rsid w:val="005D41AB"/>
    <w:rsid w:val="005E38B2"/>
    <w:rsid w:val="005E5EC9"/>
    <w:rsid w:val="00610744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32E79"/>
    <w:rsid w:val="007646E5"/>
    <w:rsid w:val="00770BA4"/>
    <w:rsid w:val="00776718"/>
    <w:rsid w:val="00783F33"/>
    <w:rsid w:val="00784770"/>
    <w:rsid w:val="007949C0"/>
    <w:rsid w:val="007A4A45"/>
    <w:rsid w:val="007B6555"/>
    <w:rsid w:val="007C25EF"/>
    <w:rsid w:val="007E2B04"/>
    <w:rsid w:val="008001E5"/>
    <w:rsid w:val="00820BB5"/>
    <w:rsid w:val="00821224"/>
    <w:rsid w:val="00831654"/>
    <w:rsid w:val="00846941"/>
    <w:rsid w:val="00853EF3"/>
    <w:rsid w:val="0085600D"/>
    <w:rsid w:val="0085622A"/>
    <w:rsid w:val="008822BF"/>
    <w:rsid w:val="00896686"/>
    <w:rsid w:val="008A33DC"/>
    <w:rsid w:val="008A5BE8"/>
    <w:rsid w:val="008B1A7C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10D"/>
    <w:rsid w:val="009A634A"/>
    <w:rsid w:val="009B1E44"/>
    <w:rsid w:val="009B339A"/>
    <w:rsid w:val="009D0B3C"/>
    <w:rsid w:val="00A30902"/>
    <w:rsid w:val="00A37CF8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2123D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D2BD1"/>
    <w:rsid w:val="00BE2090"/>
    <w:rsid w:val="00C139F9"/>
    <w:rsid w:val="00C14EBD"/>
    <w:rsid w:val="00C16D63"/>
    <w:rsid w:val="00C16FAC"/>
    <w:rsid w:val="00C36F4E"/>
    <w:rsid w:val="00C4522B"/>
    <w:rsid w:val="00C460C0"/>
    <w:rsid w:val="00C52EAB"/>
    <w:rsid w:val="00C85693"/>
    <w:rsid w:val="00C97BEA"/>
    <w:rsid w:val="00CA2BF5"/>
    <w:rsid w:val="00CC1B4C"/>
    <w:rsid w:val="00CD410B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A5A7E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45B7B"/>
    <w:rsid w:val="00F63BB2"/>
    <w:rsid w:val="00F72E3F"/>
    <w:rsid w:val="00F7452A"/>
    <w:rsid w:val="00F80931"/>
    <w:rsid w:val="00F80DF2"/>
    <w:rsid w:val="00F83025"/>
    <w:rsid w:val="00F85B94"/>
    <w:rsid w:val="00F91673"/>
    <w:rsid w:val="00F92A3F"/>
    <w:rsid w:val="00FD23CD"/>
    <w:rsid w:val="00FE6560"/>
    <w:rsid w:val="00FF648F"/>
    <w:rsid w:val="019B79DC"/>
    <w:rsid w:val="01EF7272"/>
    <w:rsid w:val="025336B5"/>
    <w:rsid w:val="028B7EEE"/>
    <w:rsid w:val="048A2588"/>
    <w:rsid w:val="05CD175E"/>
    <w:rsid w:val="060647FA"/>
    <w:rsid w:val="10BA4A1D"/>
    <w:rsid w:val="11FE088C"/>
    <w:rsid w:val="17C10C63"/>
    <w:rsid w:val="1F756E1E"/>
    <w:rsid w:val="20B77661"/>
    <w:rsid w:val="226A7458"/>
    <w:rsid w:val="22C27EC8"/>
    <w:rsid w:val="26E00E10"/>
    <w:rsid w:val="2ACB38C4"/>
    <w:rsid w:val="379F5A18"/>
    <w:rsid w:val="37D62640"/>
    <w:rsid w:val="3A382677"/>
    <w:rsid w:val="3A7B659C"/>
    <w:rsid w:val="3AB84E8F"/>
    <w:rsid w:val="3AEA3487"/>
    <w:rsid w:val="3C3A305E"/>
    <w:rsid w:val="3F534CB3"/>
    <w:rsid w:val="40A81655"/>
    <w:rsid w:val="41127B7F"/>
    <w:rsid w:val="44EE5BB5"/>
    <w:rsid w:val="452E13D7"/>
    <w:rsid w:val="4CEB5ADA"/>
    <w:rsid w:val="53F53E00"/>
    <w:rsid w:val="554C536A"/>
    <w:rsid w:val="55577196"/>
    <w:rsid w:val="5D1315ED"/>
    <w:rsid w:val="5F626B50"/>
    <w:rsid w:val="63F15174"/>
    <w:rsid w:val="64145201"/>
    <w:rsid w:val="66A77C02"/>
    <w:rsid w:val="67A010AC"/>
    <w:rsid w:val="6AE83AC8"/>
    <w:rsid w:val="71442163"/>
    <w:rsid w:val="750738B1"/>
    <w:rsid w:val="769463A6"/>
    <w:rsid w:val="798E4BD3"/>
    <w:rsid w:val="7C060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Body Text Indent 2" w:semiHidden="0" w:uiPriority="0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13F1A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qFormat/>
    <w:rsid w:val="00513F1A"/>
    <w:pPr>
      <w:ind w:left="2574" w:hanging="2574"/>
    </w:pPr>
  </w:style>
  <w:style w:type="paragraph" w:styleId="BodyTextIndent2">
    <w:name w:val="Body Text Indent 2"/>
    <w:basedOn w:val="Normal"/>
    <w:link w:val="BodyTextIndent2Char"/>
    <w:qFormat/>
    <w:rsid w:val="00513F1A"/>
    <w:pPr>
      <w:ind w:left="2574" w:hanging="234"/>
    </w:pPr>
  </w:style>
  <w:style w:type="character" w:styleId="Hyperlink">
    <w:name w:val="Hyperlink"/>
    <w:basedOn w:val="DefaultParagraphFont"/>
    <w:qFormat/>
    <w:rsid w:val="00513F1A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513F1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13F1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qFormat/>
    <w:rsid w:val="00513F1A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qFormat/>
    <w:rsid w:val="00513F1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F1A"/>
    <w:pPr>
      <w:ind w:left="720"/>
      <w:contextualSpacing/>
    </w:pPr>
  </w:style>
  <w:style w:type="paragraph" w:styleId="NoSpacing">
    <w:name w:val="No Spacing"/>
    <w:uiPriority w:val="1"/>
    <w:qFormat/>
    <w:rsid w:val="00513F1A"/>
    <w:pPr>
      <w:spacing w:after="0" w:line="240" w:lineRule="auto"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kmn.sch.i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1113</Words>
  <Characters>6348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KEPALA SMK MARITIM NUSANTARA</vt:lpstr>
    </vt:vector>
  </TitlesOfParts>
  <Company/>
  <LinksUpToDate>false</LinksUpToDate>
  <CharactersWithSpaces>7447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JEFERDENO</cp:lastModifiedBy>
  <cp:revision>15</cp:revision>
  <dcterms:created xsi:type="dcterms:W3CDTF">2020-05-17T05:21:00Z</dcterms:created>
  <dcterms:modified xsi:type="dcterms:W3CDTF">2020-07-01T16:08:00Z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