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98D" w:rsidRPr="00686A90" w:rsidRDefault="0036398D" w:rsidP="00B57D9C">
      <w:pPr>
        <w:tabs>
          <w:tab w:val="left" w:pos="2552"/>
        </w:tabs>
        <w:spacing w:line="240" w:lineRule="auto"/>
        <w:ind w:left="2552" w:hanging="2552"/>
        <w:contextualSpacing/>
        <w:jc w:val="both"/>
        <w:rPr>
          <w:rFonts w:ascii="Arial" w:eastAsia="Calibri" w:hAnsi="Arial" w:cs="Arial"/>
          <w:sz w:val="20"/>
          <w:szCs w:val="20"/>
        </w:rPr>
      </w:pPr>
      <w:r w:rsidRPr="00686A90">
        <w:rPr>
          <w:rFonts w:ascii="Arial" w:eastAsia="Calibri" w:hAnsi="Arial" w:cs="Arial"/>
          <w:sz w:val="20"/>
          <w:szCs w:val="20"/>
        </w:rPr>
        <w:t>Nama Sekolah</w:t>
      </w:r>
      <w:r w:rsidRPr="00686A90">
        <w:rPr>
          <w:rFonts w:ascii="Arial" w:eastAsia="Calibri" w:hAnsi="Arial" w:cs="Arial"/>
          <w:sz w:val="20"/>
          <w:szCs w:val="20"/>
        </w:rPr>
        <w:tab/>
        <w:t xml:space="preserve">: </w:t>
      </w:r>
      <w:r w:rsidRPr="00686A90">
        <w:rPr>
          <w:rFonts w:ascii="Arial" w:eastAsia="Calibri" w:hAnsi="Arial" w:cs="Arial"/>
          <w:b/>
          <w:sz w:val="20"/>
          <w:szCs w:val="20"/>
        </w:rPr>
        <w:t>SMK MARITIM NUSANTA</w:t>
      </w:r>
      <w:r w:rsidR="00B57D9C" w:rsidRPr="00686A90">
        <w:rPr>
          <w:rFonts w:ascii="Arial" w:eastAsia="Calibri" w:hAnsi="Arial" w:cs="Arial"/>
          <w:b/>
          <w:sz w:val="20"/>
          <w:szCs w:val="20"/>
        </w:rPr>
        <w:t>RA</w:t>
      </w:r>
    </w:p>
    <w:p w:rsidR="0036398D" w:rsidRPr="00686A90" w:rsidRDefault="0036398D" w:rsidP="00FA51DB">
      <w:pPr>
        <w:tabs>
          <w:tab w:val="left" w:pos="2552"/>
        </w:tabs>
        <w:spacing w:line="240" w:lineRule="auto"/>
        <w:ind w:left="2552" w:hanging="2552"/>
        <w:contextualSpacing/>
        <w:jc w:val="both"/>
        <w:rPr>
          <w:rFonts w:ascii="Arial" w:hAnsi="Arial" w:cs="Arial"/>
          <w:sz w:val="20"/>
          <w:szCs w:val="20"/>
        </w:rPr>
      </w:pPr>
      <w:r w:rsidRPr="00686A90">
        <w:rPr>
          <w:rFonts w:ascii="Arial" w:eastAsia="Calibri" w:hAnsi="Arial" w:cs="Arial"/>
          <w:sz w:val="20"/>
          <w:szCs w:val="20"/>
        </w:rPr>
        <w:t>Mata Pelajaran</w:t>
      </w:r>
      <w:r w:rsidRPr="00686A90">
        <w:rPr>
          <w:rFonts w:ascii="Arial" w:eastAsia="Calibri" w:hAnsi="Arial" w:cs="Arial"/>
          <w:sz w:val="20"/>
          <w:szCs w:val="20"/>
        </w:rPr>
        <w:tab/>
        <w:t xml:space="preserve">: </w:t>
      </w:r>
      <w:r w:rsidR="00EA7EC2" w:rsidRPr="00686A90">
        <w:rPr>
          <w:rFonts w:ascii="Arial" w:hAnsi="Arial" w:cs="Arial"/>
          <w:sz w:val="20"/>
          <w:szCs w:val="20"/>
        </w:rPr>
        <w:t>Pendidikan Agama Islam</w:t>
      </w:r>
    </w:p>
    <w:p w:rsidR="00E27D8D" w:rsidRPr="00686A90" w:rsidRDefault="0036398D" w:rsidP="00E27D8D">
      <w:pPr>
        <w:tabs>
          <w:tab w:val="left" w:pos="2552"/>
        </w:tabs>
        <w:spacing w:line="240" w:lineRule="auto"/>
        <w:ind w:left="2552" w:hanging="2552"/>
        <w:contextualSpacing/>
        <w:jc w:val="both"/>
        <w:rPr>
          <w:rFonts w:ascii="Arial" w:hAnsi="Arial" w:cs="Arial"/>
          <w:sz w:val="20"/>
          <w:szCs w:val="20"/>
        </w:rPr>
      </w:pPr>
      <w:r w:rsidRPr="00686A90">
        <w:rPr>
          <w:rFonts w:ascii="Arial" w:hAnsi="Arial" w:cs="Arial"/>
          <w:sz w:val="20"/>
          <w:szCs w:val="20"/>
        </w:rPr>
        <w:t>Kelas</w:t>
      </w:r>
      <w:r w:rsidRPr="00686A90">
        <w:rPr>
          <w:rFonts w:ascii="Arial" w:eastAsia="Calibri" w:hAnsi="Arial" w:cs="Arial"/>
          <w:sz w:val="20"/>
          <w:szCs w:val="20"/>
        </w:rPr>
        <w:tab/>
        <w:t xml:space="preserve">: </w:t>
      </w:r>
      <w:r w:rsidRPr="00686A90">
        <w:rPr>
          <w:rFonts w:ascii="Arial" w:hAnsi="Arial" w:cs="Arial"/>
          <w:sz w:val="20"/>
          <w:szCs w:val="20"/>
        </w:rPr>
        <w:t>X</w:t>
      </w:r>
      <w:r w:rsidR="00C77319">
        <w:rPr>
          <w:rFonts w:ascii="Arial" w:hAnsi="Arial" w:cs="Arial"/>
          <w:sz w:val="20"/>
          <w:szCs w:val="20"/>
        </w:rPr>
        <w:t>I</w:t>
      </w:r>
    </w:p>
    <w:p w:rsidR="0036398D" w:rsidRPr="00686A90" w:rsidRDefault="0036398D" w:rsidP="00FA51DB">
      <w:pPr>
        <w:tabs>
          <w:tab w:val="left" w:pos="2552"/>
        </w:tabs>
        <w:spacing w:line="240" w:lineRule="auto"/>
        <w:ind w:left="2552" w:hanging="2552"/>
        <w:contextualSpacing/>
        <w:jc w:val="both"/>
        <w:rPr>
          <w:rFonts w:ascii="Arial" w:hAnsi="Arial" w:cs="Arial"/>
          <w:sz w:val="20"/>
          <w:szCs w:val="20"/>
          <w:lang w:val="en-US"/>
        </w:rPr>
      </w:pPr>
      <w:r w:rsidRPr="00686A90">
        <w:rPr>
          <w:rFonts w:ascii="Arial" w:eastAsia="Calibri" w:hAnsi="Arial" w:cs="Arial"/>
          <w:sz w:val="20"/>
          <w:szCs w:val="20"/>
        </w:rPr>
        <w:t>Durasi (Waktu)</w:t>
      </w:r>
      <w:r w:rsidRPr="00686A90">
        <w:rPr>
          <w:rFonts w:ascii="Arial" w:eastAsia="Calibri" w:hAnsi="Arial" w:cs="Arial"/>
          <w:sz w:val="20"/>
          <w:szCs w:val="20"/>
        </w:rPr>
        <w:tab/>
        <w:t xml:space="preserve">: </w:t>
      </w:r>
      <w:r w:rsidR="002223C1" w:rsidRPr="00686A90">
        <w:rPr>
          <w:rFonts w:ascii="Arial" w:hAnsi="Arial" w:cs="Arial"/>
          <w:sz w:val="20"/>
          <w:szCs w:val="20"/>
        </w:rPr>
        <w:t>318</w:t>
      </w:r>
      <w:r w:rsidRPr="00686A90">
        <w:rPr>
          <w:rFonts w:ascii="Arial" w:hAnsi="Arial" w:cs="Arial"/>
          <w:sz w:val="20"/>
          <w:szCs w:val="20"/>
        </w:rPr>
        <w:t xml:space="preserve"> JP (@ 45 Menit)</w:t>
      </w:r>
    </w:p>
    <w:p w:rsidR="00FA51DB" w:rsidRPr="00686A90" w:rsidRDefault="00FA51DB" w:rsidP="00FA51DB">
      <w:pPr>
        <w:tabs>
          <w:tab w:val="left" w:pos="2552"/>
        </w:tabs>
        <w:spacing w:line="240" w:lineRule="auto"/>
        <w:ind w:left="2552" w:hanging="2552"/>
        <w:contextualSpacing/>
        <w:jc w:val="both"/>
        <w:rPr>
          <w:rFonts w:ascii="Arial" w:hAnsi="Arial" w:cs="Arial"/>
          <w:sz w:val="20"/>
          <w:szCs w:val="20"/>
          <w:lang w:val="en-US"/>
        </w:rPr>
      </w:pPr>
    </w:p>
    <w:tbl>
      <w:tblPr>
        <w:tblW w:w="0" w:type="auto"/>
        <w:tblInd w:w="85" w:type="dxa"/>
        <w:tblLayout w:type="fixed"/>
        <w:tblLook w:val="04A0"/>
      </w:tblPr>
      <w:tblGrid>
        <w:gridCol w:w="635"/>
        <w:gridCol w:w="254"/>
        <w:gridCol w:w="14302"/>
      </w:tblGrid>
      <w:tr w:rsidR="001A39AC" w:rsidRPr="00686A90" w:rsidTr="00CE67D6">
        <w:trPr>
          <w:trHeight w:val="149"/>
        </w:trPr>
        <w:tc>
          <w:tcPr>
            <w:tcW w:w="635" w:type="dxa"/>
            <w:shd w:val="clear" w:color="auto" w:fill="auto"/>
          </w:tcPr>
          <w:p w:rsidR="001A39AC" w:rsidRPr="00686A90" w:rsidRDefault="001A39AC" w:rsidP="0098609D">
            <w:pPr>
              <w:tabs>
                <w:tab w:val="left" w:pos="2835"/>
                <w:tab w:val="left" w:pos="3119"/>
              </w:tabs>
              <w:jc w:val="both"/>
              <w:rPr>
                <w:rFonts w:ascii="Arial" w:hAnsi="Arial" w:cs="Arial"/>
                <w:sz w:val="20"/>
                <w:szCs w:val="20"/>
              </w:rPr>
            </w:pPr>
            <w:r w:rsidRPr="00686A90">
              <w:rPr>
                <w:rFonts w:ascii="Arial" w:hAnsi="Arial" w:cs="Arial"/>
                <w:sz w:val="20"/>
                <w:szCs w:val="20"/>
              </w:rPr>
              <w:t>KI.1</w:t>
            </w:r>
          </w:p>
        </w:tc>
        <w:tc>
          <w:tcPr>
            <w:tcW w:w="254" w:type="dxa"/>
            <w:shd w:val="clear" w:color="auto" w:fill="auto"/>
          </w:tcPr>
          <w:p w:rsidR="001A39AC" w:rsidRPr="00686A90" w:rsidRDefault="001A39AC" w:rsidP="0098609D">
            <w:pPr>
              <w:tabs>
                <w:tab w:val="left" w:pos="2835"/>
                <w:tab w:val="left" w:pos="3119"/>
              </w:tabs>
              <w:jc w:val="both"/>
              <w:rPr>
                <w:rFonts w:ascii="Arial" w:hAnsi="Arial" w:cs="Arial"/>
                <w:sz w:val="20"/>
                <w:szCs w:val="20"/>
              </w:rPr>
            </w:pPr>
          </w:p>
        </w:tc>
        <w:tc>
          <w:tcPr>
            <w:tcW w:w="14302" w:type="dxa"/>
            <w:shd w:val="clear" w:color="auto" w:fill="auto"/>
          </w:tcPr>
          <w:p w:rsidR="001A39AC" w:rsidRPr="00686A90" w:rsidRDefault="001A39AC" w:rsidP="0098609D">
            <w:pPr>
              <w:pStyle w:val="Default"/>
              <w:spacing w:after="240"/>
              <w:jc w:val="both"/>
              <w:rPr>
                <w:rFonts w:ascii="Arial" w:hAnsi="Arial" w:cs="Arial"/>
                <w:sz w:val="20"/>
                <w:szCs w:val="20"/>
              </w:rPr>
            </w:pPr>
            <w:r w:rsidRPr="00686A90">
              <w:rPr>
                <w:rFonts w:ascii="Arial" w:hAnsi="Arial" w:cs="Arial"/>
                <w:sz w:val="20"/>
                <w:szCs w:val="20"/>
              </w:rPr>
              <w:t>Menghayati dan mengamalkan ajaran agama yang dianutnya.</w:t>
            </w:r>
          </w:p>
        </w:tc>
      </w:tr>
      <w:tr w:rsidR="001A39AC" w:rsidRPr="00686A90" w:rsidTr="00CE67D6">
        <w:trPr>
          <w:trHeight w:val="149"/>
        </w:trPr>
        <w:tc>
          <w:tcPr>
            <w:tcW w:w="635" w:type="dxa"/>
            <w:shd w:val="clear" w:color="auto" w:fill="auto"/>
          </w:tcPr>
          <w:p w:rsidR="001A39AC" w:rsidRPr="00686A90" w:rsidRDefault="001A39AC" w:rsidP="0098609D">
            <w:pPr>
              <w:tabs>
                <w:tab w:val="left" w:pos="2835"/>
                <w:tab w:val="left" w:pos="3119"/>
              </w:tabs>
              <w:jc w:val="both"/>
              <w:rPr>
                <w:rFonts w:ascii="Arial" w:hAnsi="Arial" w:cs="Arial"/>
                <w:sz w:val="20"/>
                <w:szCs w:val="20"/>
              </w:rPr>
            </w:pPr>
            <w:r w:rsidRPr="00686A90">
              <w:rPr>
                <w:rFonts w:ascii="Arial" w:hAnsi="Arial" w:cs="Arial"/>
                <w:sz w:val="20"/>
                <w:szCs w:val="20"/>
              </w:rPr>
              <w:t>KI.2</w:t>
            </w:r>
          </w:p>
        </w:tc>
        <w:tc>
          <w:tcPr>
            <w:tcW w:w="254" w:type="dxa"/>
            <w:shd w:val="clear" w:color="auto" w:fill="auto"/>
          </w:tcPr>
          <w:p w:rsidR="001A39AC" w:rsidRPr="00686A90" w:rsidRDefault="001A39AC" w:rsidP="0098609D">
            <w:pPr>
              <w:tabs>
                <w:tab w:val="left" w:pos="2835"/>
                <w:tab w:val="left" w:pos="3119"/>
              </w:tabs>
              <w:jc w:val="both"/>
              <w:rPr>
                <w:rFonts w:ascii="Arial" w:hAnsi="Arial" w:cs="Arial"/>
                <w:sz w:val="20"/>
                <w:szCs w:val="20"/>
              </w:rPr>
            </w:pPr>
          </w:p>
        </w:tc>
        <w:tc>
          <w:tcPr>
            <w:tcW w:w="14302" w:type="dxa"/>
            <w:shd w:val="clear" w:color="auto" w:fill="auto"/>
          </w:tcPr>
          <w:p w:rsidR="001A39AC" w:rsidRPr="00686A90" w:rsidRDefault="001A39AC" w:rsidP="0098609D">
            <w:pPr>
              <w:pStyle w:val="Default"/>
              <w:spacing w:after="240"/>
              <w:jc w:val="both"/>
              <w:rPr>
                <w:rFonts w:ascii="Arial" w:hAnsi="Arial" w:cs="Arial"/>
                <w:sz w:val="20"/>
                <w:szCs w:val="20"/>
              </w:rPr>
            </w:pPr>
            <w:r w:rsidRPr="00686A90">
              <w:rPr>
                <w:rFonts w:ascii="Arial" w:hAnsi="Arial" w:cs="Arial"/>
                <w:sz w:val="20"/>
                <w:szCs w:val="20"/>
              </w:rPr>
              <w:t>Menghayati dan mengamalkan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r>
      <w:tr w:rsidR="003005E5" w:rsidRPr="00686A90" w:rsidTr="00CE67D6">
        <w:trPr>
          <w:trHeight w:val="149"/>
        </w:trPr>
        <w:tc>
          <w:tcPr>
            <w:tcW w:w="635" w:type="dxa"/>
            <w:shd w:val="clear" w:color="auto" w:fill="auto"/>
          </w:tcPr>
          <w:p w:rsidR="003005E5" w:rsidRPr="00686A90" w:rsidRDefault="003005E5" w:rsidP="0098609D">
            <w:pPr>
              <w:tabs>
                <w:tab w:val="left" w:pos="2835"/>
                <w:tab w:val="left" w:pos="3119"/>
              </w:tabs>
              <w:jc w:val="both"/>
              <w:rPr>
                <w:rFonts w:ascii="Arial" w:hAnsi="Arial" w:cs="Arial"/>
                <w:sz w:val="20"/>
                <w:szCs w:val="20"/>
              </w:rPr>
            </w:pPr>
            <w:r w:rsidRPr="00686A90">
              <w:rPr>
                <w:rFonts w:ascii="Arial" w:hAnsi="Arial" w:cs="Arial"/>
                <w:sz w:val="20"/>
                <w:szCs w:val="20"/>
              </w:rPr>
              <w:t>KI 3</w:t>
            </w:r>
          </w:p>
        </w:tc>
        <w:tc>
          <w:tcPr>
            <w:tcW w:w="254" w:type="dxa"/>
            <w:shd w:val="clear" w:color="auto" w:fill="auto"/>
          </w:tcPr>
          <w:p w:rsidR="003005E5" w:rsidRPr="00686A90" w:rsidRDefault="003005E5" w:rsidP="0098609D">
            <w:pPr>
              <w:tabs>
                <w:tab w:val="left" w:pos="2835"/>
                <w:tab w:val="left" w:pos="3119"/>
              </w:tabs>
              <w:jc w:val="both"/>
              <w:rPr>
                <w:rFonts w:ascii="Arial" w:hAnsi="Arial" w:cs="Arial"/>
                <w:sz w:val="20"/>
                <w:szCs w:val="20"/>
              </w:rPr>
            </w:pPr>
            <w:r w:rsidRPr="00686A90">
              <w:rPr>
                <w:rFonts w:ascii="Arial" w:hAnsi="Arial" w:cs="Arial"/>
                <w:sz w:val="20"/>
                <w:szCs w:val="20"/>
              </w:rPr>
              <w:t>:</w:t>
            </w:r>
          </w:p>
        </w:tc>
        <w:tc>
          <w:tcPr>
            <w:tcW w:w="14302" w:type="dxa"/>
            <w:shd w:val="clear" w:color="auto" w:fill="auto"/>
          </w:tcPr>
          <w:p w:rsidR="003005E5" w:rsidRPr="00686A90" w:rsidRDefault="003005E5" w:rsidP="003005E5">
            <w:pPr>
              <w:spacing w:after="0" w:line="240" w:lineRule="auto"/>
              <w:jc w:val="both"/>
              <w:rPr>
                <w:rFonts w:ascii="Arial" w:hAnsi="Arial" w:cs="Arial"/>
                <w:sz w:val="20"/>
                <w:szCs w:val="20"/>
              </w:rPr>
            </w:pPr>
            <w:r w:rsidRPr="00686A90">
              <w:rPr>
                <w:rFonts w:ascii="Arial" w:hAnsi="Arial" w:cs="Arial"/>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3005E5" w:rsidRPr="00686A90" w:rsidTr="00CE67D6">
        <w:trPr>
          <w:trHeight w:val="149"/>
        </w:trPr>
        <w:tc>
          <w:tcPr>
            <w:tcW w:w="635" w:type="dxa"/>
            <w:shd w:val="clear" w:color="auto" w:fill="auto"/>
          </w:tcPr>
          <w:p w:rsidR="003005E5" w:rsidRPr="00686A90" w:rsidRDefault="003005E5" w:rsidP="0098609D">
            <w:pPr>
              <w:tabs>
                <w:tab w:val="left" w:pos="2835"/>
                <w:tab w:val="left" w:pos="3119"/>
              </w:tabs>
              <w:jc w:val="both"/>
              <w:rPr>
                <w:rFonts w:ascii="Arial" w:hAnsi="Arial" w:cs="Arial"/>
                <w:sz w:val="20"/>
                <w:szCs w:val="20"/>
              </w:rPr>
            </w:pPr>
            <w:r w:rsidRPr="00686A90">
              <w:rPr>
                <w:rFonts w:ascii="Arial" w:hAnsi="Arial" w:cs="Arial"/>
                <w:sz w:val="20"/>
                <w:szCs w:val="20"/>
              </w:rPr>
              <w:t>KI 4</w:t>
            </w:r>
          </w:p>
        </w:tc>
        <w:tc>
          <w:tcPr>
            <w:tcW w:w="254" w:type="dxa"/>
            <w:shd w:val="clear" w:color="auto" w:fill="auto"/>
          </w:tcPr>
          <w:p w:rsidR="003005E5" w:rsidRPr="00686A90" w:rsidRDefault="003005E5" w:rsidP="0098609D">
            <w:pPr>
              <w:tabs>
                <w:tab w:val="left" w:pos="2835"/>
                <w:tab w:val="left" w:pos="3119"/>
              </w:tabs>
              <w:jc w:val="both"/>
              <w:rPr>
                <w:rFonts w:ascii="Arial" w:hAnsi="Arial" w:cs="Arial"/>
                <w:sz w:val="20"/>
                <w:szCs w:val="20"/>
              </w:rPr>
            </w:pPr>
            <w:r w:rsidRPr="00686A90">
              <w:rPr>
                <w:rFonts w:ascii="Arial" w:hAnsi="Arial" w:cs="Arial"/>
                <w:sz w:val="20"/>
                <w:szCs w:val="20"/>
              </w:rPr>
              <w:t>:</w:t>
            </w:r>
          </w:p>
        </w:tc>
        <w:tc>
          <w:tcPr>
            <w:tcW w:w="14302" w:type="dxa"/>
            <w:shd w:val="clear" w:color="auto" w:fill="auto"/>
          </w:tcPr>
          <w:p w:rsidR="003005E5" w:rsidRPr="00686A90" w:rsidRDefault="003005E5" w:rsidP="003005E5">
            <w:pPr>
              <w:spacing w:after="0" w:line="240" w:lineRule="auto"/>
              <w:jc w:val="both"/>
              <w:rPr>
                <w:rFonts w:ascii="Arial" w:hAnsi="Arial" w:cs="Arial"/>
                <w:sz w:val="20"/>
                <w:szCs w:val="20"/>
              </w:rPr>
            </w:pPr>
            <w:r w:rsidRPr="00686A90">
              <w:rPr>
                <w:rFonts w:ascii="Arial" w:hAnsi="Arial" w:cs="Arial"/>
                <w:sz w:val="20"/>
                <w:szCs w:val="20"/>
              </w:rPr>
              <w:t>Mengolah, menalar, dan menyaji dalam ranah konkret dan ranah abstrak terkait dengan pengembangan dari yang dipelajarinya di sekolah secara mandiri, bertindak secara efektif dan kreatif, serta mampu menggunakan metode sesuai kaidah keilmuan</w:t>
            </w:r>
          </w:p>
        </w:tc>
      </w:tr>
    </w:tbl>
    <w:tbl>
      <w:tblPr>
        <w:tblpPr w:leftFromText="180" w:rightFromText="180" w:vertAnchor="text" w:horzAnchor="margin" w:tblpXSpec="center" w:tblpY="286"/>
        <w:tblW w:w="15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984"/>
        <w:gridCol w:w="2268"/>
        <w:gridCol w:w="992"/>
        <w:gridCol w:w="4962"/>
        <w:gridCol w:w="1842"/>
        <w:gridCol w:w="1331"/>
      </w:tblGrid>
      <w:tr w:rsidR="00FA51DB" w:rsidRPr="00686A90" w:rsidTr="00A57236">
        <w:trPr>
          <w:trHeight w:val="616"/>
        </w:trPr>
        <w:tc>
          <w:tcPr>
            <w:tcW w:w="2235"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val="en-US" w:eastAsia="id-ID"/>
              </w:rPr>
              <w:t xml:space="preserve">Kompetensi </w:t>
            </w:r>
            <w:r w:rsidRPr="00686A90">
              <w:rPr>
                <w:rFonts w:ascii="Arial" w:eastAsia="Times New Roman" w:hAnsi="Arial" w:cs="Arial"/>
                <w:b/>
                <w:bCs/>
                <w:color w:val="000000"/>
                <w:sz w:val="20"/>
                <w:szCs w:val="20"/>
                <w:lang w:eastAsia="id-ID"/>
              </w:rPr>
              <w:t>D</w:t>
            </w:r>
            <w:r w:rsidRPr="00686A90">
              <w:rPr>
                <w:rFonts w:ascii="Arial" w:eastAsia="Times New Roman" w:hAnsi="Arial" w:cs="Arial"/>
                <w:b/>
                <w:bCs/>
                <w:color w:val="000000"/>
                <w:sz w:val="20"/>
                <w:szCs w:val="20"/>
                <w:lang w:val="en-US" w:eastAsia="id-ID"/>
              </w:rPr>
              <w:t>asar</w:t>
            </w:r>
          </w:p>
        </w:tc>
        <w:tc>
          <w:tcPr>
            <w:tcW w:w="1984"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eastAsia="id-ID"/>
              </w:rPr>
              <w:t>IPK</w:t>
            </w:r>
          </w:p>
        </w:tc>
        <w:tc>
          <w:tcPr>
            <w:tcW w:w="2268"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val="en-US" w:eastAsia="id-ID"/>
              </w:rPr>
              <w:t xml:space="preserve">Materi </w:t>
            </w:r>
            <w:r w:rsidRPr="00686A90">
              <w:rPr>
                <w:rFonts w:ascii="Arial" w:eastAsia="Times New Roman" w:hAnsi="Arial" w:cs="Arial"/>
                <w:b/>
                <w:bCs/>
                <w:color w:val="000000"/>
                <w:sz w:val="20"/>
                <w:szCs w:val="20"/>
                <w:lang w:eastAsia="id-ID"/>
              </w:rPr>
              <w:t>P</w:t>
            </w:r>
            <w:r w:rsidR="0098609D">
              <w:rPr>
                <w:rFonts w:ascii="Arial" w:eastAsia="Times New Roman" w:hAnsi="Arial" w:cs="Arial"/>
                <w:b/>
                <w:bCs/>
                <w:color w:val="000000"/>
                <w:sz w:val="20"/>
                <w:szCs w:val="20"/>
                <w:lang w:eastAsia="id-ID"/>
              </w:rPr>
              <w:t xml:space="preserve">                                                                                 </w:t>
            </w:r>
            <w:r w:rsidRPr="00686A90">
              <w:rPr>
                <w:rFonts w:ascii="Arial" w:eastAsia="Times New Roman" w:hAnsi="Arial" w:cs="Arial"/>
                <w:b/>
                <w:bCs/>
                <w:color w:val="000000"/>
                <w:sz w:val="20"/>
                <w:szCs w:val="20"/>
                <w:lang w:eastAsia="id-ID"/>
              </w:rPr>
              <w:t>okok</w:t>
            </w:r>
          </w:p>
        </w:tc>
        <w:tc>
          <w:tcPr>
            <w:tcW w:w="992" w:type="dxa"/>
            <w:shd w:val="clear" w:color="000000" w:fill="DBE5F1"/>
            <w:vAlign w:val="center"/>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eastAsia="id-ID"/>
              </w:rPr>
              <w:t>Alokasi Waktu (JP)</w:t>
            </w:r>
          </w:p>
        </w:tc>
        <w:tc>
          <w:tcPr>
            <w:tcW w:w="4962"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val="en-US" w:eastAsia="id-ID"/>
              </w:rPr>
              <w:t xml:space="preserve">Kegiatan </w:t>
            </w:r>
            <w:r w:rsidRPr="00686A90">
              <w:rPr>
                <w:rFonts w:ascii="Arial" w:eastAsia="Times New Roman" w:hAnsi="Arial" w:cs="Arial"/>
                <w:b/>
                <w:bCs/>
                <w:color w:val="000000"/>
                <w:sz w:val="20"/>
                <w:szCs w:val="20"/>
                <w:lang w:eastAsia="id-ID"/>
              </w:rPr>
              <w:t>P</w:t>
            </w:r>
            <w:r w:rsidRPr="00686A90">
              <w:rPr>
                <w:rFonts w:ascii="Arial" w:eastAsia="Times New Roman" w:hAnsi="Arial" w:cs="Arial"/>
                <w:b/>
                <w:bCs/>
                <w:color w:val="000000"/>
                <w:sz w:val="20"/>
                <w:szCs w:val="20"/>
                <w:lang w:val="en-US" w:eastAsia="id-ID"/>
              </w:rPr>
              <w:t>embelajaran</w:t>
            </w:r>
          </w:p>
        </w:tc>
        <w:tc>
          <w:tcPr>
            <w:tcW w:w="1842"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val="en-US" w:eastAsia="id-ID"/>
              </w:rPr>
              <w:t>Penilaian</w:t>
            </w:r>
          </w:p>
        </w:tc>
        <w:tc>
          <w:tcPr>
            <w:tcW w:w="1331" w:type="dxa"/>
            <w:shd w:val="clear" w:color="000000" w:fill="DBE5F1"/>
            <w:vAlign w:val="center"/>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eastAsia="id-ID"/>
              </w:rPr>
              <w:t>Sumber Belajar</w:t>
            </w:r>
          </w:p>
        </w:tc>
      </w:tr>
      <w:tr w:rsidR="00E91B58" w:rsidRPr="00686A90" w:rsidTr="00A57236">
        <w:trPr>
          <w:trHeight w:val="308"/>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1.1 </w:t>
            </w:r>
            <w:r w:rsidRPr="00686A90">
              <w:rPr>
                <w:rFonts w:ascii="Arial" w:hAnsi="Arial" w:cs="Arial"/>
                <w:sz w:val="20"/>
                <w:szCs w:val="20"/>
              </w:rPr>
              <w:tab/>
              <w:t>Terbiasa membaca al-Qur’an dengan meyakini bahwa taat pada aturan, kompetisi dalam kebaikan, dan etos kerja sebagai perintah agama</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Terbiasa membaca al-Qur’an dengan meyakini bahwa taat pada aturan, kompetisi dalam kebaikan, dan etos kerja sebagai perintah agama</w:t>
            </w:r>
          </w:p>
        </w:tc>
        <w:tc>
          <w:tcPr>
            <w:tcW w:w="2268" w:type="dxa"/>
            <w:shd w:val="clear" w:color="auto" w:fill="auto"/>
          </w:tcPr>
          <w:p w:rsidR="00E91B58" w:rsidRPr="00686A90" w:rsidRDefault="00E91B58" w:rsidP="00E91B58">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Model-model jenis cara membaca indah Q.S. an-Nisā'/4: 59, Q.S. al-Māidah/5: 48, dan Q.S. at-Taubah/9: 105 sesuai dengan kaidah tajwĩd dan makhrajul huruf.</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Makna isi Q.S. an-Nisā'/4: 59, Q.S. al-Māidah/5: 48, dan Q.S. at-Taubah/9: 105 sesuai dengan </w:t>
            </w:r>
            <w:r w:rsidRPr="00686A90">
              <w:rPr>
                <w:rFonts w:ascii="Arial" w:hAnsi="Arial"/>
                <w:bCs/>
                <w:color w:val="000000" w:themeColor="text1"/>
                <w:sz w:val="20"/>
                <w:szCs w:val="20"/>
              </w:rPr>
              <w:lastRenderedPageBreak/>
              <w:t>kaidah tajwĩd dan makhrajul huruf; dengan menggunakan ICT.</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hadis yang berkaitan dengan taat, kompetisi dalam kebaikan, dan etos kerja.</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color w:val="000000" w:themeColor="text1"/>
                <w:sz w:val="20"/>
                <w:szCs w:val="20"/>
              </w:rPr>
              <w:t xml:space="preserve">Asbabunnuzul, hikmah dan manfaat yang terkandung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r w:rsidRPr="00686A90">
              <w:rPr>
                <w:rFonts w:ascii="Arial" w:hAnsi="Arial"/>
                <w:bCs/>
                <w:color w:val="000000" w:themeColor="text1"/>
                <w:sz w:val="20"/>
                <w:szCs w:val="20"/>
              </w:rPr>
              <w:t xml:space="preserve"> </w:t>
            </w:r>
          </w:p>
        </w:tc>
        <w:tc>
          <w:tcPr>
            <w:tcW w:w="992" w:type="dxa"/>
          </w:tcPr>
          <w:p w:rsidR="00E91B58" w:rsidRPr="00686A90" w:rsidRDefault="002918A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lastRenderedPageBreak/>
              <w:t>12</w:t>
            </w:r>
          </w:p>
        </w:tc>
        <w:tc>
          <w:tcPr>
            <w:tcW w:w="4962" w:type="dxa"/>
          </w:tcPr>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Menyimak bacaan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Membaca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makna, asbabunnuzul, hikmah dan manfaat yang terkandung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cara membaca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Mengajukan pertanyaan tentang hukum tajwid, asbabun nuzul,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makna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pesan-pesan utama yang terdapat dalam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cara membaca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 xml:space="preserve">at </w:t>
            </w:r>
            <w:r w:rsidRPr="00686A90">
              <w:rPr>
                <w:rFonts w:ascii="Arial" w:hAnsi="Arial"/>
                <w:i/>
                <w:color w:val="000000" w:themeColor="text1"/>
                <w:sz w:val="20"/>
                <w:szCs w:val="20"/>
              </w:rPr>
              <w:lastRenderedPageBreak/>
              <w:t>Taubah</w:t>
            </w:r>
            <w:r w:rsidRPr="00686A90">
              <w:rPr>
                <w:rFonts w:ascii="Arial" w:hAnsi="Arial"/>
                <w:color w:val="000000" w:themeColor="text1"/>
                <w:sz w:val="20"/>
                <w:szCs w:val="20"/>
              </w:rPr>
              <w:t xml:space="preserve"> /9: 105sesuai dengan kaidah tajwid.</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hukum bacaan (tajwid)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Menterjemahkan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asbabun nuzul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makna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pesan-pesan yang terkandung paqda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manfat berkompetisi dalam kebaikan dengan kepatuhan terhadap ketentuan Allah sesuai dengan kandungan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hukum bacaan, makna, pesan-pesan yang terdapat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Mengaitkan sikap berkompetisi dalam kebaikan dengan kepatuhan terhadap ketentuan Allah dengan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hukum bacaan, makna, pesan-pesan, hikmah dan manfaat yang terdapat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Mendemonstrasikan bacaan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105sesuai dengan kaidah tajwid dan makharijul huruf.</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Mendemonstrasikan hafalan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105dengan fasih dan lancar.</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hukum bacaan yang terdapat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makna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 xml:space="preserve">Q.S. </w:t>
            </w:r>
            <w:r w:rsidRPr="00686A90">
              <w:rPr>
                <w:rFonts w:ascii="Arial" w:hAnsi="Arial"/>
                <w:i/>
                <w:color w:val="000000" w:themeColor="text1"/>
                <w:sz w:val="20"/>
                <w:szCs w:val="20"/>
              </w:rPr>
              <w:lastRenderedPageBreak/>
              <w:t>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pesan-pesan, hikmah dan manfaat yang terkandung dalam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E91B58" w:rsidRPr="00686A90" w:rsidRDefault="007F4366" w:rsidP="007F4366">
            <w:pPr>
              <w:spacing w:after="0" w:line="276" w:lineRule="auto"/>
              <w:ind w:left="317"/>
              <w:rPr>
                <w:rFonts w:ascii="Arial" w:hAnsi="Arial" w:cs="Arial"/>
                <w:sz w:val="20"/>
                <w:szCs w:val="20"/>
              </w:rPr>
            </w:pPr>
            <w:r w:rsidRPr="00686A90">
              <w:rPr>
                <w:rFonts w:ascii="Arial" w:hAnsi="Arial" w:cs="Arial"/>
                <w:color w:val="000000" w:themeColor="text1"/>
                <w:sz w:val="20"/>
                <w:szCs w:val="20"/>
              </w:rPr>
              <w:t xml:space="preserve">Menyajikan paparan keterkaitan antara sikap berkompetisi dalam kebaikan dengan kepatuhan terhadap ketentuan Allah dengan </w:t>
            </w:r>
            <w:r w:rsidRPr="00686A90">
              <w:rPr>
                <w:rFonts w:ascii="Arial" w:hAnsi="Arial" w:cs="Arial"/>
                <w:i/>
                <w:color w:val="000000" w:themeColor="text1"/>
                <w:sz w:val="20"/>
                <w:szCs w:val="20"/>
              </w:rPr>
              <w:t>Q.S. al Maidah</w:t>
            </w:r>
            <w:r w:rsidRPr="00686A90">
              <w:rPr>
                <w:rFonts w:ascii="Arial" w:hAnsi="Arial" w:cs="Arial"/>
                <w:color w:val="000000" w:themeColor="text1"/>
                <w:sz w:val="20"/>
                <w:szCs w:val="20"/>
              </w:rPr>
              <w:t>/5: 48;</w:t>
            </w:r>
            <w:r w:rsidRPr="00686A90">
              <w:rPr>
                <w:rFonts w:ascii="Arial" w:hAnsi="Arial" w:cs="Arial"/>
                <w:i/>
                <w:color w:val="000000" w:themeColor="text1"/>
                <w:sz w:val="20"/>
                <w:szCs w:val="20"/>
              </w:rPr>
              <w:t>Q.S. an-Nisa</w:t>
            </w:r>
            <w:r w:rsidRPr="00686A90">
              <w:rPr>
                <w:rFonts w:ascii="Arial" w:hAnsi="Arial" w:cs="Arial"/>
                <w:color w:val="000000" w:themeColor="text1"/>
                <w:sz w:val="20"/>
                <w:szCs w:val="20"/>
              </w:rPr>
              <w:t xml:space="preserve">/4: 59; dan Q.S. </w:t>
            </w:r>
            <w:r w:rsidRPr="00686A90">
              <w:rPr>
                <w:rFonts w:ascii="Arial" w:hAnsi="Arial" w:cs="Arial"/>
                <w:i/>
                <w:color w:val="000000" w:themeColor="text1"/>
                <w:sz w:val="20"/>
                <w:szCs w:val="20"/>
              </w:rPr>
              <w:t>at Taubah</w:t>
            </w:r>
            <w:r w:rsidRPr="00686A90">
              <w:rPr>
                <w:rFonts w:ascii="Arial" w:hAnsi="Arial" w:cs="Arial"/>
                <w:color w:val="000000" w:themeColor="text1"/>
                <w:sz w:val="20"/>
                <w:szCs w:val="20"/>
              </w:rPr>
              <w:t xml:space="preserve"> /9: 105serta hadis terkait.</w:t>
            </w:r>
          </w:p>
        </w:tc>
        <w:tc>
          <w:tcPr>
            <w:tcW w:w="1842" w:type="dxa"/>
          </w:tcPr>
          <w:p w:rsidR="00E91B58" w:rsidRDefault="000F2A0A" w:rsidP="000F2A0A">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0F2A0A" w:rsidRPr="00441B51" w:rsidRDefault="00441B51" w:rsidP="000F2A0A">
            <w:pPr>
              <w:spacing w:after="0"/>
              <w:rPr>
                <w:rFonts w:ascii="Arial" w:hAnsi="Arial"/>
                <w:sz w:val="20"/>
                <w:szCs w:val="20"/>
              </w:rPr>
            </w:pPr>
            <w:r>
              <w:rPr>
                <w:rFonts w:ascii="Arial" w:hAnsi="Arial"/>
                <w:sz w:val="20"/>
                <w:szCs w:val="20"/>
              </w:rPr>
              <w:t>Kemampuan siswa dalam menjawab soal,latihan dan tugas</w:t>
            </w:r>
          </w:p>
          <w:p w:rsidR="00441B51" w:rsidRDefault="00441B51" w:rsidP="00FA51DB">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441B51" w:rsidRDefault="00441B51" w:rsidP="00FA51DB">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E91B58" w:rsidRDefault="00441B51" w:rsidP="00FA51DB">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441B51" w:rsidRPr="00686A90" w:rsidRDefault="00441B51" w:rsidP="00FA51DB">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Kehadiran,disiplin,tanggung jawab,jujur selama mengikuti proses belajar</w:t>
            </w:r>
          </w:p>
        </w:tc>
        <w:tc>
          <w:tcPr>
            <w:tcW w:w="1331" w:type="dxa"/>
          </w:tcPr>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lastRenderedPageBreak/>
              <w:t xml:space="preserve">2.1 </w:t>
            </w:r>
            <w:r w:rsidRPr="00686A90">
              <w:rPr>
                <w:rFonts w:ascii="Arial" w:hAnsi="Arial" w:cs="Arial"/>
                <w:sz w:val="20"/>
                <w:szCs w:val="20"/>
              </w:rPr>
              <w:tab/>
              <w:t>Bersikap taat aturan, tanggung jawab, kompetitif dalam kebaikan dan kerja keras sebagai implementa-si dari pemahaman Q.S. al Maidah/5: 48; Q.S. an-Nisa/4: 59; dan Q.S. at-Taubah /9: 105 serta Hadis yang terkait</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Bersikap taat aturan, tanggung jawab, kompetitif dalam kebaikan dan kerja keras sebagai implementa-si dari pemahaman Q.S. al Maidah/5: 48; Q.S. an-Nisa/4: 59; dan Q.S. at-Taubah /9: 105 serta Hadis yang terkait</w:t>
            </w:r>
          </w:p>
        </w:tc>
        <w:tc>
          <w:tcPr>
            <w:tcW w:w="2268" w:type="dxa"/>
            <w:shd w:val="clear" w:color="auto" w:fill="auto"/>
          </w:tcPr>
          <w:p w:rsidR="00E91B58" w:rsidRPr="00686A90" w:rsidRDefault="00E91B58" w:rsidP="00E91B58">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Model-model jenis cara membaca indah Q.S. Yŭnus/10: 40-41 dan Q.S. al-Māidah /5: 32 sesuai dengan kaidah tajwĩd dan makhrajul huruf.</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isi Q.S. Yŭnus/10: 40-41 dan Q.S. al-Māidah /5: 32 sesuai dengan kaidah tajwĩd dan makhrajul huruf; dengan menggunakan ICT.</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hadis yang berkaitan dengan toleransi.</w:t>
            </w:r>
          </w:p>
          <w:p w:rsidR="00E91B58" w:rsidRPr="00686A90" w:rsidRDefault="00E91B58" w:rsidP="0098609D">
            <w:pPr>
              <w:rPr>
                <w:rFonts w:ascii="Arial" w:hAnsi="Arial" w:cs="Arial"/>
                <w:bCs/>
                <w:color w:val="000000" w:themeColor="text1"/>
                <w:sz w:val="20"/>
                <w:szCs w:val="20"/>
              </w:rPr>
            </w:pPr>
          </w:p>
        </w:tc>
        <w:tc>
          <w:tcPr>
            <w:tcW w:w="992" w:type="dxa"/>
          </w:tcPr>
          <w:p w:rsidR="00E91B58" w:rsidRPr="00686A90" w:rsidRDefault="002918A2" w:rsidP="00FA51DB">
            <w:pPr>
              <w:spacing w:after="0"/>
              <w:rPr>
                <w:rFonts w:ascii="Arial" w:hAnsi="Arial" w:cs="Arial"/>
                <w:sz w:val="20"/>
                <w:szCs w:val="20"/>
              </w:rPr>
            </w:pPr>
            <w:r w:rsidRPr="00686A90">
              <w:rPr>
                <w:rFonts w:ascii="Arial" w:hAnsi="Arial" w:cs="Arial"/>
                <w:sz w:val="20"/>
                <w:szCs w:val="20"/>
              </w:rPr>
              <w:t>9</w:t>
            </w:r>
          </w:p>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Menyimak bacaan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Membaca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makna, asbabunnuzul, hikmah dan manfaat yang terkandung pada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cara membaca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Mengajukan pertanyaan tentang hukum tajwid, makna dan asbabun nuzul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pesan-pesan utama yang terdapat dalam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Mengumpulkan Informasi</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cara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sesuai dengan kaidah tajwid.</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hukum bacaan (tajwid)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Menterjemahkan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asbabun nuzul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makna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pesan-pesan yang terkandung paqda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w:t>
            </w:r>
            <w:r w:rsidRPr="00686A90">
              <w:rPr>
                <w:rFonts w:ascii="Arial" w:hAnsi="Arial"/>
                <w:i/>
                <w:color w:val="000000" w:themeColor="text1"/>
                <w:sz w:val="20"/>
                <w:szCs w:val="20"/>
                <w:lang w:val="sv-SE"/>
              </w:rPr>
              <w:lastRenderedPageBreak/>
              <w:t>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manfat kerukunan dan toleransi sesuai pesan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10 : 40-41</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manfat menghindari tindak kekerasan sesuai pesan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Mengasosiasi</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hukum bacaan, makna, pesan-pesan yang terdapat pada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Mengaitkan antara kerukunan dan toleransi sesuai pesan </w:t>
            </w:r>
            <w:r w:rsidRPr="00686A90">
              <w:rPr>
                <w:rFonts w:ascii="Arial" w:hAnsi="Arial"/>
                <w:i/>
                <w:color w:val="000000" w:themeColor="text1"/>
                <w:sz w:val="20"/>
                <w:szCs w:val="20"/>
              </w:rPr>
              <w:t>Q.S. Yunus</w:t>
            </w:r>
            <w:r w:rsidRPr="00686A90">
              <w:rPr>
                <w:rFonts w:ascii="Arial" w:hAnsi="Arial"/>
                <w:color w:val="000000" w:themeColor="text1"/>
                <w:sz w:val="20"/>
                <w:szCs w:val="20"/>
              </w:rPr>
              <w:t xml:space="preserve">/10: 40-41 dengan menghindari tindak kekerasan sesuai pesan </w:t>
            </w:r>
            <w:r w:rsidRPr="00686A90">
              <w:rPr>
                <w:rFonts w:ascii="Arial" w:hAnsi="Arial"/>
                <w:i/>
                <w:color w:val="000000" w:themeColor="text1"/>
                <w:sz w:val="20"/>
                <w:szCs w:val="20"/>
              </w:rPr>
              <w:t>Q.S. al-Maidah</w:t>
            </w:r>
            <w:r w:rsidRPr="00686A90">
              <w:rPr>
                <w:rFonts w:ascii="Arial" w:hAnsi="Arial"/>
                <w:color w:val="000000" w:themeColor="text1"/>
                <w:sz w:val="20"/>
                <w:szCs w:val="20"/>
              </w:rPr>
              <w:t>/5: 32.</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hukum bacaan, makna, pesan-pesan, hikmah dan manfaat yang terdapat pada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Mengomunikasikan</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Mendemonstrasikan bacaan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sesuai dengan kaidah tajwid dan makharijul huruf.</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Mendemonstrasikan hafalan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dengan fasih dan lancar.</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hukum bacaan yang terdapat pada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makna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pesan-pesan, hikmah dan manfaat yang terkandung dalam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 serta hadis terkait.</w:t>
            </w:r>
          </w:p>
          <w:p w:rsidR="00E91B58" w:rsidRPr="00686A90" w:rsidRDefault="007F4366" w:rsidP="007F4366">
            <w:pPr>
              <w:spacing w:after="0" w:line="276" w:lineRule="auto"/>
              <w:rPr>
                <w:rFonts w:ascii="Arial" w:hAnsi="Arial" w:cs="Arial"/>
                <w:bCs/>
                <w:iCs/>
                <w:sz w:val="20"/>
                <w:szCs w:val="20"/>
              </w:rPr>
            </w:pPr>
            <w:r w:rsidRPr="00686A90">
              <w:rPr>
                <w:rFonts w:ascii="Arial" w:hAnsi="Arial" w:cs="Arial"/>
                <w:color w:val="000000" w:themeColor="text1"/>
                <w:sz w:val="20"/>
                <w:szCs w:val="20"/>
              </w:rPr>
              <w:t xml:space="preserve">Menyajikan paparan keterkaitan antara kerukunan dan toleransi sesuai pesan </w:t>
            </w:r>
            <w:r w:rsidRPr="00686A90">
              <w:rPr>
                <w:rFonts w:ascii="Arial" w:hAnsi="Arial" w:cs="Arial"/>
                <w:i/>
                <w:color w:val="000000" w:themeColor="text1"/>
                <w:sz w:val="20"/>
                <w:szCs w:val="20"/>
              </w:rPr>
              <w:t>Q.S. Yunus</w:t>
            </w:r>
            <w:r w:rsidRPr="00686A90">
              <w:rPr>
                <w:rFonts w:ascii="Arial" w:hAnsi="Arial" w:cs="Arial"/>
                <w:color w:val="000000" w:themeColor="text1"/>
                <w:sz w:val="20"/>
                <w:szCs w:val="20"/>
              </w:rPr>
              <w:t xml:space="preserve">/10: 40-41 dengan menghindari tindak kekerasan sesuai pesan </w:t>
            </w:r>
            <w:r w:rsidRPr="00686A90">
              <w:rPr>
                <w:rFonts w:ascii="Arial" w:hAnsi="Arial" w:cs="Arial"/>
                <w:i/>
                <w:color w:val="000000" w:themeColor="text1"/>
                <w:sz w:val="20"/>
                <w:szCs w:val="20"/>
              </w:rPr>
              <w:t>Q.S. al-Maidah</w:t>
            </w:r>
            <w:r w:rsidRPr="00686A90">
              <w:rPr>
                <w:rFonts w:ascii="Arial" w:hAnsi="Arial" w:cs="Arial"/>
                <w:color w:val="000000" w:themeColor="text1"/>
                <w:sz w:val="20"/>
                <w:szCs w:val="20"/>
              </w:rPr>
              <w:t>/5: 32 serta hadis terkait.</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E91B58" w:rsidRPr="00686A90" w:rsidRDefault="008A6F92" w:rsidP="008A6F92">
            <w:pPr>
              <w:pStyle w:val="ListParagraph"/>
              <w:spacing w:after="0"/>
              <w:ind w:left="175"/>
              <w:rPr>
                <w:rFonts w:ascii="Arial" w:hAnsi="Arial"/>
                <w:sz w:val="20"/>
                <w:szCs w:val="20"/>
              </w:rPr>
            </w:pPr>
            <w:r>
              <w:rPr>
                <w:rFonts w:ascii="Arial" w:eastAsia="Times New Roman" w:hAnsi="Arial"/>
                <w:color w:val="000000"/>
                <w:sz w:val="20"/>
                <w:szCs w:val="20"/>
                <w:lang w:eastAsia="id-ID"/>
              </w:rPr>
              <w:t>Kehadiran,disiplin,tanggung jawab,jujur selama mengikuti proses belajar</w:t>
            </w: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lastRenderedPageBreak/>
              <w:t xml:space="preserve">3.1 </w:t>
            </w:r>
            <w:r w:rsidRPr="00686A90">
              <w:rPr>
                <w:rFonts w:ascii="Arial" w:hAnsi="Arial" w:cs="Arial"/>
                <w:sz w:val="20"/>
                <w:szCs w:val="20"/>
              </w:rPr>
              <w:tab/>
              <w:t xml:space="preserve">Menganalisis makna Q.S. al-Maidah/5 : 48; Q.S. an-Nisa/4: 59, dan Q.S. at-Taubah/9 : 105, serta Hadis tentang taat pada aturan, </w:t>
            </w:r>
            <w:r w:rsidRPr="00686A90">
              <w:rPr>
                <w:rFonts w:ascii="Arial" w:hAnsi="Arial" w:cs="Arial"/>
                <w:sz w:val="20"/>
                <w:szCs w:val="20"/>
              </w:rPr>
              <w:lastRenderedPageBreak/>
              <w:t>kompetisi dalam kebaikan, dan etos kerja</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Membaca Q.S. an-Nisā'/4: 59, Q.S. al-Māidah/5: 48, Q.S. at-Taubah/9: 105 sesuai dengan kaidah tajwĩd dan makhrajul huruf.</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Menyebutkan arti Q.S. an-Nisā'/4: 59, Q.S. al-Māidah/5: 48, Q.S. at-Taubah/9:105.</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Menjelaskan makna isi Q.S. an-Nisā'/4: 59, Q.S. al-Māidah/5: 48, Q.S. at Taubah/9: 105 sesuai dengan kaidah tajwĩd dan makhrajul huruf.</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Mendemonstrasikan hafalan Q.S. an-Nisā'/4: 59, Q.S. al-Māidah/5: 48, Q.S. at-Taubah /9: 105 sesuai dengan kaidah tajwĩd dan makhrajul huruf.</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Menampilkan contoh perilaku taat kompetitif dalam kebaikan dan kerja keras berdasarkan Q.S. an-Nisā'/4: 59, QS. al-Māidah/5: 48, dan Q.S. at-Taubah/9:105.</w:t>
            </w:r>
          </w:p>
        </w:tc>
        <w:tc>
          <w:tcPr>
            <w:tcW w:w="2268" w:type="dxa"/>
            <w:shd w:val="clear" w:color="auto" w:fill="auto"/>
          </w:tcPr>
          <w:p w:rsidR="00E91B58" w:rsidRPr="00686A90" w:rsidRDefault="00E91B58" w:rsidP="0098609D">
            <w:pPr>
              <w:ind w:left="35"/>
              <w:rPr>
                <w:rFonts w:ascii="Arial" w:hAnsi="Arial" w:cs="Arial"/>
                <w:color w:val="000000" w:themeColor="text1"/>
                <w:sz w:val="20"/>
                <w:szCs w:val="20"/>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0B6FA9">
            <w:pPr>
              <w:spacing w:after="0" w:line="276" w:lineRule="auto"/>
              <w:ind w:left="317"/>
              <w:rPr>
                <w:rFonts w:ascii="Arial" w:hAnsi="Arial" w:cs="Arial"/>
                <w:sz w:val="20"/>
                <w:szCs w:val="20"/>
              </w:rPr>
            </w:pPr>
          </w:p>
        </w:tc>
        <w:tc>
          <w:tcPr>
            <w:tcW w:w="1842" w:type="dxa"/>
          </w:tcPr>
          <w:p w:rsidR="00E91B58" w:rsidRPr="00686A90" w:rsidRDefault="00E91B58" w:rsidP="000B6FA9">
            <w:pPr>
              <w:pStyle w:val="ListParagraph"/>
              <w:spacing w:after="0"/>
              <w:ind w:left="175"/>
              <w:rPr>
                <w:rFonts w:ascii="Arial" w:hAnsi="Arial"/>
                <w:sz w:val="20"/>
                <w:szCs w:val="20"/>
              </w:rPr>
            </w:pPr>
          </w:p>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r w:rsidRPr="00686A90">
              <w:rPr>
                <w:rFonts w:ascii="Arial" w:hAnsi="Arial" w:cs="Arial"/>
                <w:bCs/>
                <w:iCs/>
                <w:sz w:val="20"/>
                <w:szCs w:val="20"/>
              </w:rPr>
              <w:t xml:space="preserve">: </w:t>
            </w: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w:t>
            </w:r>
            <w:r w:rsidRPr="00686A90">
              <w:rPr>
                <w:rFonts w:ascii="Arial" w:hAnsi="Arial"/>
                <w:bCs/>
                <w:iCs/>
                <w:sz w:val="20"/>
                <w:szCs w:val="20"/>
              </w:rPr>
              <w:lastRenderedPageBreak/>
              <w:t>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A7052A">
            <w:pPr>
              <w:ind w:left="532" w:hanging="532"/>
              <w:rPr>
                <w:rFonts w:ascii="Arial" w:hAnsi="Arial" w:cs="Arial"/>
                <w:sz w:val="20"/>
                <w:szCs w:val="20"/>
              </w:rPr>
            </w:pPr>
            <w:r w:rsidRPr="00686A90">
              <w:rPr>
                <w:rFonts w:ascii="Arial" w:hAnsi="Arial" w:cs="Arial"/>
                <w:sz w:val="20"/>
                <w:szCs w:val="20"/>
              </w:rPr>
              <w:lastRenderedPageBreak/>
              <w:t xml:space="preserve">4.1.1 </w:t>
            </w:r>
            <w:r w:rsidRPr="00686A90">
              <w:rPr>
                <w:rFonts w:ascii="Arial" w:hAnsi="Arial" w:cs="Arial"/>
                <w:sz w:val="20"/>
                <w:szCs w:val="20"/>
              </w:rPr>
              <w:tab/>
              <w:t>Membaca Q.S. al-Maidah/5 : 48; Q.S. an-Nisa/4: 59, dan Q.S. at-Taubah/9 : 105 sesuai dengan kaidah tajwid dan makharijul huruf</w:t>
            </w:r>
          </w:p>
          <w:p w:rsidR="00E91B58" w:rsidRPr="00686A90" w:rsidRDefault="00E91B58" w:rsidP="00A7052A">
            <w:pPr>
              <w:ind w:left="532" w:hanging="532"/>
              <w:rPr>
                <w:rFonts w:ascii="Arial" w:hAnsi="Arial" w:cs="Arial"/>
                <w:sz w:val="20"/>
                <w:szCs w:val="20"/>
              </w:rPr>
            </w:pPr>
            <w:r w:rsidRPr="00686A90">
              <w:rPr>
                <w:rFonts w:ascii="Arial" w:hAnsi="Arial" w:cs="Arial"/>
                <w:sz w:val="20"/>
                <w:szCs w:val="20"/>
              </w:rPr>
              <w:t>4.1.2Mendemonstrasikan hafalan Q.S. al-Maidah/5 : 48; Q.S. an-Nisa/4: 59, dan Q.S. at-Taubah/9 : 105 dengan fasih dan lancar</w:t>
            </w:r>
          </w:p>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4.1.3 </w:t>
            </w:r>
            <w:r w:rsidRPr="00686A90">
              <w:rPr>
                <w:rFonts w:ascii="Arial" w:hAnsi="Arial" w:cs="Arial"/>
                <w:sz w:val="20"/>
                <w:szCs w:val="20"/>
              </w:rPr>
              <w:tab/>
              <w:t>Menyajikan keterkaitan antara perintah berkompetisi dalam kebaikan dengan kepatuhan terhadap ketentuan Allah sesuai dengan pesan Q.S. al-Maidah/5 : 48; Q.S. an-Nisa/4: 59, dan Q.S. at-Taubah/9 : 105</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Mendemonstrasikan hafalan Q.S. al-Maidah/5 : 48; Q.S. an-Nisa/4: 59, dan Q.S. at-Taubah/9 : 105 dengan fasih dan lancar</w:t>
            </w:r>
          </w:p>
          <w:p w:rsidR="00E91B58" w:rsidRPr="00686A90" w:rsidRDefault="00E91B58"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keterkaitan antara perintah berkompetisi dalam kebaikan dengan kepatuhan terhadap ketentuan Allah sesuai dengan pesan Q.S. al-Maidah/5 : 48; Q.S. an-Nisa/4: 59, dan Q.S. at-Taubah/9 : 105</w:t>
            </w:r>
          </w:p>
        </w:tc>
        <w:tc>
          <w:tcPr>
            <w:tcW w:w="2268" w:type="dxa"/>
            <w:shd w:val="clear" w:color="auto" w:fill="auto"/>
          </w:tcPr>
          <w:p w:rsidR="00E91B58" w:rsidRPr="00686A90" w:rsidRDefault="00E91B58" w:rsidP="0098609D">
            <w:pPr>
              <w:ind w:left="35"/>
              <w:rPr>
                <w:rFonts w:ascii="Arial" w:eastAsia="Times New Roman" w:hAnsi="Arial" w:cs="Arial"/>
                <w:b/>
                <w:bCs/>
                <w:color w:val="000000"/>
                <w:sz w:val="20"/>
                <w:szCs w:val="20"/>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9B7948">
            <w:pPr>
              <w:spacing w:after="0" w:line="276" w:lineRule="auto"/>
              <w:ind w:left="317"/>
              <w:rPr>
                <w:rFonts w:ascii="Arial" w:hAnsi="Arial" w:cs="Arial"/>
                <w:sz w:val="20"/>
                <w:szCs w:val="20"/>
              </w:rPr>
            </w:pPr>
          </w:p>
          <w:p w:rsidR="00E91B58" w:rsidRPr="00686A90" w:rsidRDefault="00E91B58" w:rsidP="009B7948">
            <w:pPr>
              <w:spacing w:after="0" w:line="276" w:lineRule="auto"/>
              <w:rPr>
                <w:rFonts w:ascii="Arial" w:hAnsi="Arial" w:cs="Arial"/>
                <w:sz w:val="20"/>
                <w:szCs w:val="20"/>
              </w:rPr>
            </w:pPr>
          </w:p>
        </w:tc>
        <w:tc>
          <w:tcPr>
            <w:tcW w:w="1842" w:type="dxa"/>
          </w:tcPr>
          <w:p w:rsidR="00E91B58" w:rsidRPr="00686A90" w:rsidRDefault="00E91B58" w:rsidP="009B7948">
            <w:pPr>
              <w:spacing w:after="0" w:line="240" w:lineRule="auto"/>
              <w:ind w:left="175" w:hanging="283"/>
              <w:rPr>
                <w:rFonts w:ascii="Arial" w:eastAsia="Times New Roman" w:hAnsi="Arial" w:cs="Arial"/>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1.2 </w:t>
            </w:r>
            <w:r w:rsidRPr="00686A90">
              <w:rPr>
                <w:rFonts w:ascii="Arial" w:hAnsi="Arial" w:cs="Arial"/>
                <w:sz w:val="20"/>
                <w:szCs w:val="20"/>
              </w:rPr>
              <w:tab/>
              <w:t xml:space="preserve">Meyakini bahwa agama mengajarkan toleransi, kerukunan, dan menghindarkan </w:t>
            </w:r>
            <w:r w:rsidRPr="00686A90">
              <w:rPr>
                <w:rFonts w:ascii="Arial" w:hAnsi="Arial" w:cs="Arial"/>
                <w:sz w:val="20"/>
                <w:szCs w:val="20"/>
              </w:rPr>
              <w:lastRenderedPageBreak/>
              <w:t>diri dari tindak kekerasan</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lastRenderedPageBreak/>
              <w:t xml:space="preserve">Meyakini bahwa agama mengajarkan toleransi, kerukunan, dan </w:t>
            </w:r>
            <w:r w:rsidRPr="00686A90">
              <w:rPr>
                <w:rFonts w:ascii="Arial" w:hAnsi="Arial"/>
                <w:sz w:val="20"/>
                <w:szCs w:val="20"/>
              </w:rPr>
              <w:lastRenderedPageBreak/>
              <w:t>menghindarkan diri dari tindak kekerasan</w:t>
            </w:r>
          </w:p>
        </w:tc>
        <w:tc>
          <w:tcPr>
            <w:tcW w:w="2268" w:type="dxa"/>
            <w:shd w:val="clear" w:color="auto" w:fill="auto"/>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9B7948">
            <w:pPr>
              <w:spacing w:after="0" w:line="276" w:lineRule="auto"/>
              <w:rPr>
                <w:rFonts w:ascii="Arial" w:hAnsi="Arial" w:cs="Arial"/>
                <w:sz w:val="20"/>
                <w:szCs w:val="20"/>
              </w:rPr>
            </w:pPr>
          </w:p>
        </w:tc>
        <w:tc>
          <w:tcPr>
            <w:tcW w:w="1842" w:type="dxa"/>
          </w:tcPr>
          <w:p w:rsidR="00E91B58" w:rsidRPr="00686A90" w:rsidRDefault="00E91B58" w:rsidP="009B7948">
            <w:pPr>
              <w:pStyle w:val="ListParagraph"/>
              <w:spacing w:after="0"/>
              <w:ind w:left="175"/>
              <w:rPr>
                <w:rFonts w:ascii="Arial" w:hAnsi="Arial"/>
                <w:sz w:val="20"/>
                <w:szCs w:val="20"/>
              </w:rPr>
            </w:pPr>
          </w:p>
          <w:p w:rsidR="00E91B58" w:rsidRPr="00686A90" w:rsidRDefault="00E91B58" w:rsidP="00FA51DB">
            <w:pPr>
              <w:spacing w:after="0" w:line="240" w:lineRule="auto"/>
              <w:ind w:left="175" w:hanging="283"/>
              <w:rPr>
                <w:rFonts w:ascii="Arial" w:eastAsia="Times New Roman" w:hAnsi="Arial" w:cs="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w:t>
            </w:r>
            <w:r w:rsidRPr="00686A90">
              <w:rPr>
                <w:rFonts w:ascii="Arial" w:hAnsi="Arial"/>
                <w:bCs/>
                <w:iCs/>
                <w:sz w:val="20"/>
                <w:szCs w:val="20"/>
              </w:rPr>
              <w:lastRenderedPageBreak/>
              <w:t>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lastRenderedPageBreak/>
              <w:t xml:space="preserve">2.2 </w:t>
            </w:r>
            <w:r w:rsidRPr="00686A90">
              <w:rPr>
                <w:rFonts w:ascii="Arial" w:hAnsi="Arial" w:cs="Arial"/>
                <w:sz w:val="20"/>
                <w:szCs w:val="20"/>
              </w:rPr>
              <w:tab/>
              <w:t>Bersikap toleran, rukun, dan menghindarkan diri dari tindak kekerasan sebagai implementasi pemahaman Q.S. Yunus /10 : 40-41 dan Q.S. al-Maidah/5 : 32, serta Hadis terkait</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Bersikap toleran, rukun, dan menghindarkan diri dari tindak kekerasan sebagai implementasi pemahaman Q.S. Yunus /10 : 40-41 dan Q.S. al-Maidah/5 : 32, serta Hadis terkait</w:t>
            </w:r>
          </w:p>
        </w:tc>
        <w:tc>
          <w:tcPr>
            <w:tcW w:w="2268" w:type="dxa"/>
            <w:shd w:val="clear" w:color="auto" w:fill="auto"/>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9B7948">
            <w:pPr>
              <w:spacing w:after="0" w:line="276" w:lineRule="auto"/>
              <w:ind w:left="317"/>
              <w:rPr>
                <w:rFonts w:ascii="Arial" w:hAnsi="Arial" w:cs="Arial"/>
                <w:sz w:val="20"/>
                <w:szCs w:val="20"/>
              </w:rPr>
            </w:pPr>
          </w:p>
        </w:tc>
        <w:tc>
          <w:tcPr>
            <w:tcW w:w="1842" w:type="dxa"/>
          </w:tcPr>
          <w:p w:rsidR="00E91B58" w:rsidRPr="00686A90" w:rsidRDefault="00E91B58" w:rsidP="009B7948">
            <w:pPr>
              <w:pStyle w:val="ListParagraph"/>
              <w:spacing w:after="0"/>
              <w:ind w:left="175"/>
              <w:rPr>
                <w:rFonts w:ascii="Arial" w:eastAsia="Times New Roman" w:hAnsi="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r w:rsidRPr="00686A90">
              <w:rPr>
                <w:rFonts w:ascii="Arial" w:hAnsi="Arial" w:cs="Arial"/>
                <w:bCs/>
                <w:iCs/>
                <w:sz w:val="20"/>
                <w:szCs w:val="20"/>
              </w:rPr>
              <w:t xml:space="preserve">: </w:t>
            </w: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3.2 </w:t>
            </w:r>
            <w:r w:rsidRPr="00686A90">
              <w:rPr>
                <w:rFonts w:ascii="Arial" w:hAnsi="Arial" w:cs="Arial"/>
                <w:sz w:val="20"/>
                <w:szCs w:val="20"/>
              </w:rPr>
              <w:tab/>
              <w:t>Menganalisis makna Q.S. Yunus/10 : 40-41 dan Q.S. al-Maidah/5 : 32, serta Hadis tentang toleransi, rukun, dan menghindarkan diri dari tindak kekerasan</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Menunjukkan contoh perilaku toleran dan menghindari tindak kekerasan sebagai implementasi dari pemahaman Q.S. Yŭnus/10: 40-41 dan Q.S. al-Māidah /5: 32 serta hadis yang terkait.</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Menampilkan perilaku sebagai implementasi dari pemahaman </w:t>
            </w:r>
            <w:r w:rsidRPr="00686A90">
              <w:rPr>
                <w:rFonts w:ascii="Arial" w:hAnsi="Arial"/>
                <w:color w:val="000000" w:themeColor="text1"/>
                <w:sz w:val="20"/>
                <w:szCs w:val="20"/>
              </w:rPr>
              <w:lastRenderedPageBreak/>
              <w:t>Q.S. Yŭnus/10:40-41 dan Q.S. al-Māidah /5: 32 serta hadis yang terkait.</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Q.S. Yŭnus/10: 40-41 dan Q.S. al-Māidah /5: 32 dengan benar.</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hukum bacaan tajwĩd Q.S. Yŭnus/10: 40-41 dan Q.S. al-Māidah /5: 32.</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Menyebutkan arti Q.S. Yŭnus/10: 40-41 dan Q.S. al-Māidah /5: 32 serta hadis yang terkait tentang perilaku toleran, rukun dan menghindari tindak kekerasan.</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Menjelaskan isi Q.S. Yŭnus/10: 40-41 dan Q.S. al-Māidah /5: 32 serta hadis yang terkait tentang perilaku toleran, rukun dan </w:t>
            </w:r>
            <w:r w:rsidRPr="00686A90">
              <w:rPr>
                <w:rFonts w:ascii="Arial" w:hAnsi="Arial"/>
                <w:color w:val="000000" w:themeColor="text1"/>
                <w:sz w:val="20"/>
                <w:szCs w:val="20"/>
              </w:rPr>
              <w:lastRenderedPageBreak/>
              <w:t>menghindari tindak kekerasan.</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Mendemonstrasikan bacaan Q.S. Yŭnus (10): 40-41 dan Q.S. al-Māidah (5):32.</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Mendemonstrasikan hafalan Q.S. Yŭnus/10: 40-41 dan Q.S. al-Māidah /5: 32.</w:t>
            </w:r>
          </w:p>
        </w:tc>
        <w:tc>
          <w:tcPr>
            <w:tcW w:w="2268" w:type="dxa"/>
            <w:shd w:val="clear" w:color="auto" w:fill="auto"/>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9B7948">
            <w:pPr>
              <w:spacing w:after="0" w:line="276" w:lineRule="auto"/>
              <w:ind w:left="317"/>
              <w:rPr>
                <w:rFonts w:ascii="Arial" w:hAnsi="Arial" w:cs="Arial"/>
                <w:sz w:val="20"/>
                <w:szCs w:val="20"/>
              </w:rPr>
            </w:pPr>
          </w:p>
        </w:tc>
        <w:tc>
          <w:tcPr>
            <w:tcW w:w="1842" w:type="dxa"/>
          </w:tcPr>
          <w:p w:rsidR="00E91B58" w:rsidRPr="00686A90" w:rsidRDefault="00E91B58" w:rsidP="009B7948">
            <w:pPr>
              <w:pStyle w:val="ListParagraph"/>
              <w:spacing w:after="0"/>
              <w:ind w:left="175"/>
              <w:rPr>
                <w:rFonts w:ascii="Arial" w:hAnsi="Arial"/>
                <w:sz w:val="20"/>
                <w:szCs w:val="20"/>
              </w:rPr>
            </w:pPr>
          </w:p>
          <w:p w:rsidR="00E91B58" w:rsidRPr="00686A90" w:rsidRDefault="00E91B58" w:rsidP="00FA51DB">
            <w:pPr>
              <w:spacing w:after="0" w:line="240" w:lineRule="auto"/>
              <w:ind w:left="175" w:hanging="283"/>
              <w:rPr>
                <w:rFonts w:ascii="Arial" w:eastAsia="Times New Roman" w:hAnsi="Arial" w:cs="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lastRenderedPageBreak/>
              <w:t xml:space="preserve">4.2.1 </w:t>
            </w:r>
            <w:r w:rsidRPr="00686A90">
              <w:rPr>
                <w:rFonts w:ascii="Arial" w:hAnsi="Arial" w:cs="Arial"/>
                <w:sz w:val="20"/>
                <w:szCs w:val="20"/>
              </w:rPr>
              <w:tab/>
              <w:t>Membaca Q.S. Yunus/10 : 40-41 dan Q.S. al-Maidah/5 : 32 sesuai dengan kaidah tajwid dan makharijul huruf</w:t>
            </w:r>
          </w:p>
          <w:p w:rsidR="00E91B58" w:rsidRPr="00686A90" w:rsidRDefault="00E91B58" w:rsidP="0098609D">
            <w:pPr>
              <w:ind w:left="532" w:hanging="532"/>
              <w:rPr>
                <w:rFonts w:ascii="Arial" w:hAnsi="Arial" w:cs="Arial"/>
                <w:sz w:val="20"/>
                <w:szCs w:val="20"/>
              </w:rPr>
            </w:pPr>
          </w:p>
          <w:p w:rsidR="00E91B58" w:rsidRPr="00686A90" w:rsidRDefault="00E91B58" w:rsidP="00A7052A">
            <w:pPr>
              <w:ind w:left="532" w:hanging="532"/>
              <w:rPr>
                <w:rFonts w:ascii="Arial" w:hAnsi="Arial" w:cs="Arial"/>
                <w:sz w:val="20"/>
                <w:szCs w:val="20"/>
              </w:rPr>
            </w:pPr>
            <w:r w:rsidRPr="00686A90">
              <w:rPr>
                <w:rFonts w:ascii="Arial" w:hAnsi="Arial" w:cs="Arial"/>
                <w:sz w:val="20"/>
                <w:szCs w:val="20"/>
              </w:rPr>
              <w:t>4.2.2Mendemonstrasikan hafalan Q.S. Yunus/10 : 40-41 dan Q.S. al-Maidah/5 : 32 dengan fasih dan lancar</w:t>
            </w:r>
          </w:p>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4.2.3 </w:t>
            </w:r>
            <w:r w:rsidRPr="00686A90">
              <w:rPr>
                <w:rFonts w:ascii="Arial" w:hAnsi="Arial" w:cs="Arial"/>
                <w:sz w:val="20"/>
                <w:szCs w:val="20"/>
              </w:rPr>
              <w:tab/>
              <w:t xml:space="preserve">Menyajikan keterkaitan antara kerukunan dan toleransi sesuai pesan Q.S. Yunus/10: 40-41 dengan menghindari </w:t>
            </w:r>
            <w:r w:rsidRPr="00686A90">
              <w:rPr>
                <w:rFonts w:ascii="Arial" w:hAnsi="Arial" w:cs="Arial"/>
                <w:sz w:val="20"/>
                <w:szCs w:val="20"/>
              </w:rPr>
              <w:lastRenderedPageBreak/>
              <w:t>tindak kekerasan sesuai pesan Q.S. Al-Maidah/5: 32</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lastRenderedPageBreak/>
              <w:t>Mendemonstrasikan hafalan Q.S. Yunus/10 : 40-41 dan Q.S. al-Maidah/5 : 32 dengan fasih dan lancar</w:t>
            </w:r>
          </w:p>
          <w:p w:rsidR="00E91B58" w:rsidRPr="00686A90" w:rsidRDefault="00E91B58"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sz w:val="20"/>
                <w:szCs w:val="20"/>
              </w:rPr>
              <w:t>Menyajikan keterkaitan antara kerukunan dan toleransi sesuai pesan Q.S. Yunus/10: 40-41 dengan menghindari tindak kekerasan sesuai pesan Q.S. Al-Maidah/5: 32</w:t>
            </w:r>
          </w:p>
        </w:tc>
        <w:tc>
          <w:tcPr>
            <w:tcW w:w="2268" w:type="dxa"/>
            <w:shd w:val="clear" w:color="auto" w:fill="auto"/>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C4001B">
            <w:pPr>
              <w:spacing w:after="0" w:line="276" w:lineRule="auto"/>
              <w:rPr>
                <w:rFonts w:ascii="Arial" w:hAnsi="Arial" w:cs="Arial"/>
                <w:sz w:val="20"/>
                <w:szCs w:val="20"/>
              </w:rPr>
            </w:pPr>
          </w:p>
          <w:p w:rsidR="00E91B58" w:rsidRPr="00686A90" w:rsidRDefault="00E91B58" w:rsidP="00C4001B">
            <w:pPr>
              <w:spacing w:after="0" w:line="276" w:lineRule="auto"/>
              <w:ind w:left="317"/>
              <w:rPr>
                <w:rFonts w:ascii="Arial" w:hAnsi="Arial" w:cs="Arial"/>
                <w:sz w:val="20"/>
                <w:szCs w:val="20"/>
              </w:rPr>
            </w:pPr>
          </w:p>
        </w:tc>
        <w:tc>
          <w:tcPr>
            <w:tcW w:w="1842" w:type="dxa"/>
          </w:tcPr>
          <w:p w:rsidR="00E91B58" w:rsidRPr="00686A90" w:rsidRDefault="00E91B58" w:rsidP="00C4001B">
            <w:pPr>
              <w:pStyle w:val="ListParagraph"/>
              <w:spacing w:after="0"/>
              <w:ind w:left="175"/>
              <w:rPr>
                <w:rFonts w:ascii="Arial" w:eastAsia="Times New Roman" w:hAnsi="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A92B99" w:rsidRPr="00686A90" w:rsidTr="00A57236">
        <w:trPr>
          <w:trHeight w:val="1233"/>
        </w:trPr>
        <w:tc>
          <w:tcPr>
            <w:tcW w:w="2235" w:type="dxa"/>
            <w:shd w:val="clear" w:color="auto" w:fill="auto"/>
          </w:tcPr>
          <w:p w:rsidR="00A92B99" w:rsidRPr="00686A90" w:rsidRDefault="00A92B99" w:rsidP="00A7052A">
            <w:pPr>
              <w:ind w:left="532" w:hanging="532"/>
              <w:rPr>
                <w:rFonts w:ascii="Arial" w:hAnsi="Arial" w:cs="Arial"/>
                <w:sz w:val="20"/>
                <w:szCs w:val="20"/>
              </w:rPr>
            </w:pPr>
            <w:r w:rsidRPr="00686A90">
              <w:rPr>
                <w:rFonts w:ascii="Arial" w:hAnsi="Arial" w:cs="Arial"/>
                <w:sz w:val="20"/>
                <w:szCs w:val="20"/>
              </w:rPr>
              <w:lastRenderedPageBreak/>
              <w:t xml:space="preserve">1.3 </w:t>
            </w:r>
            <w:r w:rsidRPr="00686A90">
              <w:rPr>
                <w:rFonts w:ascii="Arial" w:hAnsi="Arial" w:cs="Arial"/>
                <w:sz w:val="20"/>
                <w:szCs w:val="20"/>
              </w:rPr>
              <w:tab/>
              <w:t>Meyakini adanya kitab-kitab suci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Meyakini adanya kitab-kitab suci Allah Swt.</w:t>
            </w:r>
          </w:p>
        </w:tc>
        <w:tc>
          <w:tcPr>
            <w:tcW w:w="2268" w:type="dxa"/>
            <w:shd w:val="clear" w:color="auto" w:fill="auto"/>
          </w:tcPr>
          <w:p w:rsidR="00A92B99" w:rsidRPr="00686A90" w:rsidRDefault="00A92B99" w:rsidP="009D7F37">
            <w:pPr>
              <w:pStyle w:val="ListParagraph"/>
              <w:numPr>
                <w:ilvl w:val="0"/>
                <w:numId w:val="52"/>
              </w:numPr>
              <w:spacing w:after="0" w:line="240" w:lineRule="auto"/>
              <w:ind w:left="317" w:hanging="317"/>
              <w:contextualSpacing w:val="0"/>
              <w:rPr>
                <w:rFonts w:ascii="Arial" w:hAnsi="Arial"/>
                <w:color w:val="000000" w:themeColor="text1"/>
                <w:sz w:val="20"/>
                <w:szCs w:val="20"/>
              </w:rPr>
            </w:pPr>
            <w:r w:rsidRPr="00686A90">
              <w:rPr>
                <w:rFonts w:ascii="Arial" w:hAnsi="Arial"/>
                <w:color w:val="000000" w:themeColor="text1"/>
                <w:sz w:val="20"/>
                <w:szCs w:val="20"/>
              </w:rPr>
              <w:t>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 naqli tentang 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Ciri-ciri orang beriman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Hikmah dan manfaat beriman kepada kitab-kitab suci Allah Swt.</w:t>
            </w:r>
          </w:p>
          <w:p w:rsidR="00A92B99" w:rsidRPr="00686A90" w:rsidRDefault="00A92B99" w:rsidP="0098609D">
            <w:pPr>
              <w:rPr>
                <w:rFonts w:ascii="Arial" w:hAnsi="Arial" w:cs="Arial"/>
                <w:color w:val="000000" w:themeColor="text1"/>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12</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bacaan tentang iman kepada kitab-kitab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terkait dengan keimanan kepada kitab-kitab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Iman kepada kitab-kitab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dalil-dalil tentang 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hikmah dan manfaat dari beriman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makna 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ciri-ciri orang beriman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keterkaitan beriman kepada kitab-kitab Allah Swt dengan perilaku peduli kepada orang lain dengan saling menasihati.</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hikmah dan manfaat dari beriman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makna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tanda-tanda orang yang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 yang berkaitan dengan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dalil-dali yang berkaitan dengan kitab-kitab suci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beriman kepada kitab-kitab suci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tanda-tanda orang yang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Mengaitkan sikap kaitan antara beriman kepada kitab-kitab suci Allah Swt. dengan perilaku </w:t>
            </w:r>
            <w:r w:rsidRPr="00686A90">
              <w:rPr>
                <w:rFonts w:ascii="Arial" w:hAnsi="Arial"/>
                <w:color w:val="000000" w:themeColor="text1"/>
                <w:sz w:val="20"/>
                <w:szCs w:val="20"/>
              </w:rPr>
              <w:lastRenderedPageBreak/>
              <w:t>peduli kepada orang lain dan saling menasihati.</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keterkaitan antara beriman kepada kitab-kitab suci Allah Swt. dengan perilaku peduli kepada orang lain dan saling menasihati.</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tanda-tanda, hikmah, dan manfaat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keterkaitan antara beriman kepada kitab-kitab suci Allah Swt. dengan perilaku peduli kepada orang lain dan saling menasihati.</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A92B99" w:rsidRPr="00686A90" w:rsidRDefault="00A92B99" w:rsidP="00FA51DB">
            <w:pPr>
              <w:spacing w:after="0"/>
              <w:rPr>
                <w:rFonts w:ascii="Arial" w:hAnsi="Arial" w:cs="Arial"/>
                <w:bCs/>
                <w:iCs/>
                <w:sz w:val="20"/>
                <w:szCs w:val="20"/>
              </w:rPr>
            </w:pPr>
          </w:p>
          <w:p w:rsidR="00A92B99" w:rsidRPr="00686A90" w:rsidRDefault="00A92B99"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A92B99" w:rsidRPr="00686A90" w:rsidRDefault="00A92B99" w:rsidP="00FA51DB">
            <w:pPr>
              <w:spacing w:after="0" w:line="240" w:lineRule="auto"/>
              <w:rPr>
                <w:rFonts w:ascii="Arial" w:eastAsia="Times New Roman" w:hAnsi="Arial" w:cs="Arial"/>
                <w:color w:val="000000"/>
                <w:sz w:val="20"/>
                <w:szCs w:val="20"/>
                <w:lang w:eastAsia="id-ID"/>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2.3 </w:t>
            </w:r>
            <w:r w:rsidRPr="00686A90">
              <w:rPr>
                <w:rFonts w:ascii="Arial" w:hAnsi="Arial" w:cs="Arial"/>
                <w:sz w:val="20"/>
                <w:szCs w:val="20"/>
              </w:rPr>
              <w:tab/>
              <w:t>Peduli kepada orang lain dengan saling menasihati sebagai cerminan beriman kepada kitab-kitab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Peduli kepada orang lain dengan saling menasihati sebagai cerminan beriman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eastAsiaTheme="minorEastAsia" w:hAnsi="Arial"/>
                <w:color w:val="000000" w:themeColor="text1"/>
                <w:sz w:val="20"/>
                <w:szCs w:val="20"/>
              </w:rPr>
              <w:t>Mengimplementasikan perilaku iman kepada kitab-kitab Allah dalam kehidupan sehari-hari.</w:t>
            </w:r>
            <w:r w:rsidRPr="00686A90">
              <w:rPr>
                <w:rFonts w:ascii="Arial" w:hAnsi="Arial"/>
                <w:sz w:val="20"/>
                <w:szCs w:val="20"/>
              </w:rPr>
              <w:t>.</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p w:rsidR="00A92B99" w:rsidRPr="00686A90" w:rsidRDefault="00A92B99" w:rsidP="00FA51DB">
            <w:pPr>
              <w:spacing w:after="0" w:line="240" w:lineRule="auto"/>
              <w:rPr>
                <w:rFonts w:ascii="Arial" w:eastAsia="Times New Roman" w:hAnsi="Arial" w:cs="Arial"/>
                <w:color w:val="000000"/>
                <w:sz w:val="20"/>
                <w:szCs w:val="20"/>
                <w:lang w:eastAsia="id-ID"/>
              </w:rPr>
            </w:pPr>
          </w:p>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w:t>
            </w:r>
          </w:p>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A92B99" w:rsidRPr="00686A90" w:rsidRDefault="00A92B99" w:rsidP="00FA51DB">
            <w:pPr>
              <w:spacing w:after="0" w:line="240" w:lineRule="auto"/>
              <w:rPr>
                <w:rFonts w:ascii="Arial" w:eastAsia="Times New Roman" w:hAnsi="Arial" w:cs="Arial"/>
                <w:color w:val="000000"/>
                <w:sz w:val="20"/>
                <w:szCs w:val="20"/>
                <w:lang w:eastAsia="id-ID"/>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3.3 </w:t>
            </w:r>
            <w:r w:rsidRPr="00686A90">
              <w:rPr>
                <w:rFonts w:ascii="Arial" w:hAnsi="Arial" w:cs="Arial"/>
                <w:sz w:val="20"/>
                <w:szCs w:val="20"/>
              </w:rPr>
              <w:tab/>
              <w:t>Menganalisis makna iman kepada kitab-kitab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makna 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Menjelaskan kandungan dalil naqli tentang 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w:t>
            </w:r>
            <w:r w:rsidRPr="00686A90">
              <w:rPr>
                <w:rFonts w:ascii="Arial" w:hAnsi="Arial"/>
                <w:color w:val="000000" w:themeColor="text1"/>
                <w:sz w:val="20"/>
                <w:szCs w:val="20"/>
              </w:rPr>
              <w:lastRenderedPageBreak/>
              <w:t>si ciri-ciri orang beriman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Menunjukkan perilaku yang mencerminkan 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beriman kepada kitab-kitab suci Allah Swt.</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4.3 </w:t>
            </w:r>
            <w:r w:rsidRPr="00686A90">
              <w:rPr>
                <w:rFonts w:ascii="Arial" w:hAnsi="Arial" w:cs="Arial"/>
                <w:sz w:val="20"/>
                <w:szCs w:val="20"/>
              </w:rPr>
              <w:tab/>
              <w:t>Menyajikan keterkaitan antara beriman kepada kitab-kitab suci Allah Swt., dengan perilaku sehari-har</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tanda-tanda, hikmah, dan manfaat beriman kepada kitab-kitab suci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keterkaitan antara beriman kepada kitab-kitab suci Allah Swt. dengan perilaku peduli kepada orang lain dan saling menasihati.</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.1.4 </w:t>
            </w:r>
            <w:r w:rsidRPr="00686A90">
              <w:rPr>
                <w:rFonts w:ascii="Arial" w:hAnsi="Arial" w:cs="Arial"/>
                <w:sz w:val="20"/>
                <w:szCs w:val="20"/>
              </w:rPr>
              <w:tab/>
              <w:t>Meyakini adanya rasul-rasul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Meyakini adanya rasul-rasul Allah Swt.</w:t>
            </w:r>
          </w:p>
        </w:tc>
        <w:tc>
          <w:tcPr>
            <w:tcW w:w="2268" w:type="dxa"/>
            <w:shd w:val="clear" w:color="auto" w:fill="auto"/>
          </w:tcPr>
          <w:p w:rsidR="00A92B99" w:rsidRPr="00686A90" w:rsidRDefault="00A92B99" w:rsidP="009D7F37">
            <w:pPr>
              <w:pStyle w:val="ListParagraph"/>
              <w:numPr>
                <w:ilvl w:val="0"/>
                <w:numId w:val="52"/>
              </w:numPr>
              <w:spacing w:after="0" w:line="240" w:lineRule="auto"/>
              <w:ind w:left="317" w:hanging="317"/>
              <w:contextualSpacing w:val="0"/>
              <w:rPr>
                <w:rFonts w:ascii="Arial" w:hAnsi="Arial"/>
                <w:color w:val="000000" w:themeColor="text1"/>
                <w:sz w:val="20"/>
                <w:szCs w:val="20"/>
              </w:rPr>
            </w:pPr>
            <w:r w:rsidRPr="00686A90">
              <w:rPr>
                <w:rFonts w:ascii="Arial" w:hAnsi="Arial"/>
                <w:color w:val="000000" w:themeColor="text1"/>
                <w:sz w:val="20"/>
                <w:szCs w:val="20"/>
              </w:rPr>
              <w:t>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 naqli tentang 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Ciri-ciri orang beriman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Hikmah dan manfaat beriman kepada kitab-kitab suci Allah Swt.</w:t>
            </w:r>
          </w:p>
          <w:p w:rsidR="00A92B99" w:rsidRPr="00686A90" w:rsidRDefault="00A92B99" w:rsidP="0098609D">
            <w:pPr>
              <w:rPr>
                <w:rFonts w:ascii="Arial" w:hAnsi="Arial" w:cs="Arial"/>
                <w:color w:val="000000" w:themeColor="text1"/>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9</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bacaan tentang 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terkait dengan keimanan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dalil-dalil tentang 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hikmah dan manfaat 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ciri-ciri orang beriman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hikmah dan manfaat 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keterkaitan beriman kepada Rasul-rasul Allah Swt. dengan perilaku saling menolong.</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makna beriman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tanda-tanda orang yang beriman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 yang berkaitan dengan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dalil-dali yang berkaitan dengan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beriman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beriman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tanda-tanda orang yang beriman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Mengaitkan sikap kaitan antara beriman kepada Rasul-rasul Allah Swt. dengan perilaku saling tolong menolong.</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beriman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keterkaitan antara beriman kepada Rasul-rasul Allah Swt. dengan perilaku saling tolong menolong.</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 xml:space="preserve">Menyajikan paparan tentang makna, tanda-tanda, hikmah, dan manfaat beriman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keterkaitan antara beriman kepada Rasul-rasul Allah Swt. dengan perilaku saling tolong menolong.</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2.4 </w:t>
            </w:r>
            <w:r w:rsidRPr="00686A90">
              <w:rPr>
                <w:rFonts w:ascii="Arial" w:hAnsi="Arial" w:cs="Arial"/>
                <w:sz w:val="20"/>
                <w:szCs w:val="20"/>
              </w:rPr>
              <w:tab/>
              <w:t>Menunjukkan perilaku saling menolong sebagai cerminan beriman kepada rasul-rasul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perilaku saling menolong sebagai cerminan beriman kepada 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eastAsiaTheme="minorEastAsia" w:hAnsi="Arial"/>
                <w:color w:val="000000" w:themeColor="text1"/>
                <w:sz w:val="20"/>
                <w:szCs w:val="20"/>
              </w:rPr>
              <w:t>Mengimplementasikan perilaku iman kepada rasul-rasul Allah Swt. dalam kehidupan sehari-hari.</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3.4 </w:t>
            </w:r>
            <w:r w:rsidRPr="00686A90">
              <w:rPr>
                <w:rFonts w:ascii="Arial" w:hAnsi="Arial" w:cs="Arial"/>
                <w:sz w:val="20"/>
                <w:szCs w:val="20"/>
              </w:rPr>
              <w:tab/>
              <w:t>Menganalisis makna iman kepada rasul-rasul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Menyebutkan arti iman kepada 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kandungan dalil naqli tentang iman kepada 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makna iman kepada 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 xml:space="preserve">Menunjukkan perilaku yang mencerminkan iman kepada </w:t>
            </w:r>
            <w:r w:rsidRPr="00686A90">
              <w:rPr>
                <w:rFonts w:ascii="Arial" w:eastAsiaTheme="minorEastAsia" w:hAnsi="Arial"/>
                <w:color w:val="000000" w:themeColor="text1"/>
                <w:sz w:val="20"/>
                <w:szCs w:val="20"/>
              </w:rPr>
              <w:lastRenderedPageBreak/>
              <w:t>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keterkaitan antara beriman kepada Rasul-rasul Allah Swt. dengan perilaku saling tolong menolong.</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4.4 </w:t>
            </w:r>
            <w:r w:rsidRPr="00686A90">
              <w:rPr>
                <w:rFonts w:ascii="Arial" w:hAnsi="Arial" w:cs="Arial"/>
                <w:sz w:val="20"/>
                <w:szCs w:val="20"/>
              </w:rPr>
              <w:tab/>
              <w:t>Menyajikan kaitan antara iman kepada rasul-rasul Allah Swt. dengan keteguhan dalam bertauhid, toleransi, ketaatan, dan kecintaan kepada Allah</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tanda-tanda, hikmah, dan manfaat beriman kepada Rasul-rasul Allah Swt.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keterkaitan antara beriman kepada Rasul-rasul Allah Swt. dengan perilaku saling tolong menolong.</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1.5 </w:t>
            </w:r>
            <w:r w:rsidRPr="00686A90">
              <w:rPr>
                <w:rFonts w:ascii="Arial" w:hAnsi="Arial" w:cs="Arial"/>
                <w:sz w:val="20"/>
                <w:szCs w:val="20"/>
              </w:rPr>
              <w:tab/>
              <w:t xml:space="preserve">Meyakini bahwa Islam mengharus-kan umatnya untuk memiliki sifat syaja’ah (berani membela kebenaran) dalam mewujudkan </w:t>
            </w:r>
            <w:r w:rsidRPr="00686A90">
              <w:rPr>
                <w:rFonts w:ascii="Arial" w:hAnsi="Arial" w:cs="Arial"/>
                <w:sz w:val="20"/>
                <w:szCs w:val="20"/>
              </w:rPr>
              <w:lastRenderedPageBreak/>
              <w:t>kejujuran</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lastRenderedPageBreak/>
              <w:t>Meyakini bahwa Islam mengharus-kan umatnya untuk memiliki sifat syaja’ah (berani membela kebenaran) dalam mewujudkan kejujuran</w:t>
            </w:r>
          </w:p>
        </w:tc>
        <w:tc>
          <w:tcPr>
            <w:tcW w:w="2268" w:type="dxa"/>
            <w:shd w:val="clear" w:color="auto" w:fill="auto"/>
          </w:tcPr>
          <w:p w:rsidR="00A92B99" w:rsidRPr="00686A90" w:rsidRDefault="00A92B99" w:rsidP="009D7F37">
            <w:pPr>
              <w:pStyle w:val="ListParagraph"/>
              <w:numPr>
                <w:ilvl w:val="0"/>
                <w:numId w:val="52"/>
              </w:numPr>
              <w:spacing w:after="0" w:line="240" w:lineRule="auto"/>
              <w:ind w:left="317" w:hanging="317"/>
              <w:contextualSpacing w:val="0"/>
              <w:rPr>
                <w:rFonts w:ascii="Arial" w:hAnsi="Arial"/>
                <w:sz w:val="20"/>
                <w:szCs w:val="20"/>
              </w:rPr>
            </w:pPr>
            <w:r w:rsidRPr="00686A90">
              <w:rPr>
                <w:rFonts w:ascii="Arial" w:hAnsi="Arial"/>
                <w:i/>
                <w:sz w:val="20"/>
                <w:szCs w:val="20"/>
              </w:rPr>
              <w:t>Syaja’ah</w:t>
            </w:r>
            <w:r w:rsidRPr="00686A90">
              <w:rPr>
                <w:rFonts w:ascii="Arial" w:hAnsi="Arial"/>
                <w:sz w:val="20"/>
                <w:szCs w:val="20"/>
              </w:rPr>
              <w:t xml:space="preserve"> (berani membela kebenaran)</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Dalil-dalil tentang Syaja’ah (berani membela kebenaran). </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Hikmah dan manfaat dari sifat Syaja’ah </w:t>
            </w:r>
            <w:r w:rsidRPr="00686A90">
              <w:rPr>
                <w:rFonts w:ascii="Arial" w:hAnsi="Arial"/>
                <w:bCs/>
                <w:color w:val="000000" w:themeColor="text1"/>
                <w:sz w:val="20"/>
                <w:szCs w:val="20"/>
              </w:rPr>
              <w:lastRenderedPageBreak/>
              <w:t xml:space="preserve">(berani membela kebenaran). </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Makna Syaja’ah (berani membela kebenaran). </w:t>
            </w:r>
          </w:p>
          <w:p w:rsidR="00A92B99" w:rsidRPr="00686A90" w:rsidRDefault="00A92B99" w:rsidP="009D7F37">
            <w:pPr>
              <w:pStyle w:val="ListParagraph"/>
              <w:numPr>
                <w:ilvl w:val="0"/>
                <w:numId w:val="53"/>
              </w:numPr>
              <w:spacing w:after="0" w:line="240" w:lineRule="auto"/>
              <w:rPr>
                <w:rFonts w:ascii="Arial" w:hAnsi="Arial"/>
                <w:sz w:val="20"/>
                <w:szCs w:val="20"/>
              </w:rPr>
            </w:pPr>
            <w:r w:rsidRPr="00686A90">
              <w:rPr>
                <w:rFonts w:ascii="Arial" w:hAnsi="Arial"/>
                <w:bCs/>
                <w:color w:val="000000" w:themeColor="text1"/>
                <w:sz w:val="20"/>
                <w:szCs w:val="20"/>
              </w:rPr>
              <w:t>Ciri-ciri orang yang memiliki sifat Syaja’ah (berani membela kebenaran).</w:t>
            </w: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lastRenderedPageBreak/>
              <w:t>12</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Membaca teks bacaan tentang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Mengamati gambar, peristiwa, atau penomena alam terkait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Menyimak tayangan atau penjelasan tentang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dalil-dalil tentang Syaja’ah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hikmah dan manfaat dari sifat Syaja’ah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 xml:space="preserve">Menanyakan makna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ciri-ciri orang yang memiliki sifat Syaja’ah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dalil-dalil yang berkaitan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hikmah dan manfaat dari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makna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tanda-tanda orang yang memiliki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dalil-dali yang berkaitan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dalil-dali yang berkaitan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hikmah dan manfaat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Syaja’ah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makna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tanda-tanda orang yang memiliki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sifat Syaja’ah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hikmah dan manfaat dari sifat hikmah dan manfaat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lastRenderedPageBreak/>
              <w:t>Kehadiran,disiplin,tanggung jawab,jujur selama mengikuti proses belajar</w:t>
            </w: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2.5 </w:t>
            </w:r>
            <w:r w:rsidRPr="00686A90">
              <w:rPr>
                <w:rFonts w:ascii="Arial" w:hAnsi="Arial" w:cs="Arial"/>
                <w:sz w:val="20"/>
                <w:szCs w:val="20"/>
              </w:rPr>
              <w:tab/>
              <w:t>Menunjukkan sikap syaja’ah (berani membela kebenaran) dalam mewujudkan kejujuran</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sikap syaja’ah (berani membela kebenaran) dalam mewujudkan kejujuran</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3.5 </w:t>
            </w:r>
            <w:r w:rsidRPr="00686A90">
              <w:rPr>
                <w:rFonts w:ascii="Arial" w:hAnsi="Arial" w:cs="Arial"/>
                <w:sz w:val="20"/>
                <w:szCs w:val="20"/>
              </w:rPr>
              <w:tab/>
              <w:t>Menganalisis makna syaja’ah (berani membela kebenaran) dalam kehidupan sehari-hari</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gambar, peristiwa, atau fenomena alam terkait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Memahami dalil-dalil tentang Syaja’ah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dari sifat Syaja’ah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makna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ciri-ciri orang yang memiliki sifat Syaja’ah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tanda-tanda orang yang memiliki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 xml:space="preserve">Mengidentifikasi dalil-dali yang berkaitan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hikmah dan manfaat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hAnsi="Arial"/>
                <w:color w:val="000000" w:themeColor="text1"/>
                <w:sz w:val="20"/>
                <w:szCs w:val="20"/>
              </w:rPr>
              <w:t>Menyimpulkan hikmah dan manfaat sifat Syaja’ah (berani membela kebenaran).</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4.5 </w:t>
            </w:r>
            <w:r w:rsidRPr="00686A90">
              <w:rPr>
                <w:rFonts w:ascii="Arial" w:hAnsi="Arial" w:cs="Arial"/>
                <w:sz w:val="20"/>
                <w:szCs w:val="20"/>
              </w:rPr>
              <w:tab/>
              <w:t>Menyajikan kaitan antara syaja’ah (berani membela kebenaran) dengan upaya mewujudkan kejujuran dalam kehidupan sehari-hari</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 xml:space="preserve">Menyajikan paparan tentang hikmah dan manfaat dari sifat hikmah dan manfaat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1.6 </w:t>
            </w:r>
            <w:r w:rsidRPr="00686A90">
              <w:rPr>
                <w:rFonts w:ascii="Arial" w:hAnsi="Arial" w:cs="Arial"/>
                <w:sz w:val="20"/>
                <w:szCs w:val="20"/>
              </w:rPr>
              <w:tab/>
              <w:t>Meyakini bahwa hormat dan patuh kepada orangtua dan guru sebagai kewajiban agama</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Meyakini bahwa hormat dan patuh kepada orangtua dan guru sebagai kewajiban agama</w:t>
            </w:r>
          </w:p>
        </w:tc>
        <w:tc>
          <w:tcPr>
            <w:tcW w:w="2268" w:type="dxa"/>
            <w:shd w:val="clear" w:color="auto" w:fill="auto"/>
          </w:tcPr>
          <w:p w:rsidR="00A92B99" w:rsidRPr="00686A90" w:rsidRDefault="00A92B99" w:rsidP="00230D39">
            <w:pPr>
              <w:pStyle w:val="ListParagraph"/>
              <w:numPr>
                <w:ilvl w:val="0"/>
                <w:numId w:val="52"/>
              </w:numPr>
              <w:spacing w:after="0" w:line="240" w:lineRule="auto"/>
              <w:ind w:left="317" w:hanging="317"/>
              <w:contextualSpacing w:val="0"/>
              <w:rPr>
                <w:rFonts w:ascii="Arial" w:hAnsi="Arial"/>
                <w:color w:val="000000" w:themeColor="text1"/>
                <w:sz w:val="20"/>
                <w:szCs w:val="20"/>
              </w:rPr>
            </w:pPr>
            <w:r w:rsidRPr="00686A90">
              <w:rPr>
                <w:rFonts w:ascii="Arial" w:hAnsi="Arial"/>
                <w:color w:val="000000" w:themeColor="text1"/>
                <w:sz w:val="20"/>
                <w:szCs w:val="20"/>
              </w:rPr>
              <w:t xml:space="preserve">Hormat dan patuh kepada orangtua dan guru </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Dalil-dalil al-Qur’ān dan hadis tentang hormat dan patuh kepada orang tua dan guru.</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Q.S. al Isrā’ /17: 23-24</w:t>
            </w:r>
          </w:p>
          <w:p w:rsidR="00A92B99" w:rsidRPr="00686A90" w:rsidRDefault="00A92B99" w:rsidP="00230D39">
            <w:pPr>
              <w:pStyle w:val="ListParagraph"/>
              <w:numPr>
                <w:ilvl w:val="0"/>
                <w:numId w:val="53"/>
              </w:numPr>
              <w:spacing w:after="0" w:line="240" w:lineRule="auto"/>
              <w:rPr>
                <w:rFonts w:ascii="Arial" w:hAnsi="Arial"/>
                <w:color w:val="000000" w:themeColor="text1"/>
                <w:sz w:val="20"/>
                <w:szCs w:val="20"/>
              </w:rPr>
            </w:pPr>
            <w:r w:rsidRPr="00686A90">
              <w:rPr>
                <w:rFonts w:ascii="Arial" w:hAnsi="Arial"/>
                <w:bCs/>
                <w:color w:val="000000" w:themeColor="text1"/>
                <w:sz w:val="20"/>
                <w:szCs w:val="20"/>
              </w:rPr>
              <w:t>Kisah-kisah tentang hormat dan patuh kepada orang tua dan guru.</w:t>
            </w: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9</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bacaan tentang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Mengamati gambar, peristiwa, atau penomena alam terkait dengan hormat dan patuh kepada orangtua dan guru.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dalil-dalil tentang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makna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dalil-dalil yang berkaitan dengan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makna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 yang berkaitan dengan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dalil-dali yang berkaitan dengan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dalil-dalil tentang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hormat dan patuh kepada orangtua dan guru.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hormat dan patuh kepada orangtua dan guru.</w:t>
            </w:r>
          </w:p>
        </w:tc>
        <w:tc>
          <w:tcPr>
            <w:tcW w:w="1842" w:type="dxa"/>
          </w:tcPr>
          <w:p w:rsidR="008A6F92" w:rsidRDefault="008A6F92" w:rsidP="008A6F92">
            <w:pPr>
              <w:spacing w:after="0"/>
              <w:rPr>
                <w:rFonts w:ascii="Arial" w:hAnsi="Arial"/>
                <w:sz w:val="20"/>
                <w:szCs w:val="20"/>
              </w:rPr>
            </w:pPr>
            <w:r>
              <w:rPr>
                <w:rFonts w:ascii="Arial" w:hAnsi="Arial"/>
                <w:sz w:val="20"/>
                <w:szCs w:val="20"/>
              </w:rPr>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2.6 </w:t>
            </w:r>
            <w:r w:rsidRPr="00686A90">
              <w:rPr>
                <w:rFonts w:ascii="Arial" w:hAnsi="Arial" w:cs="Arial"/>
                <w:sz w:val="20"/>
                <w:szCs w:val="20"/>
              </w:rPr>
              <w:tab/>
              <w:t>Menunjukkan perilaku hormat dan patuh kepada orangtua dan guru sebagai implementasi pemahaman Q.S. al-Isra’/17: 23 dan Hadis terkait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perilaku hormat dan patuh kepada orangtua dan guru sebagai implementasi pemahaman Q.S. al-Isra’/17: 23 dan Hadis terkait</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3.6 </w:t>
            </w:r>
            <w:r w:rsidRPr="00686A90">
              <w:rPr>
                <w:rFonts w:ascii="Arial" w:hAnsi="Arial" w:cs="Arial"/>
                <w:sz w:val="20"/>
                <w:szCs w:val="20"/>
              </w:rPr>
              <w:tab/>
              <w:t>Menganalisis perilaku hormat dan patuh kepada orangtua dan guru</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isi Q.S. al Isrā’ /17: 23-24.</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isi hadis-hadis yang terkait dengan hormat dan patuh kepada orang tua dan guru.</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Menunjukkan contoh perilaku yang mencerminkan hormat dan patuh kepada orang tua dan guru.</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Menampilkan perilaku yang mencerminkan hormat dan patuh kepada orang tua dan guru dalam kehidupan sehari-hari</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hikmah dan manfaat hormat dan </w:t>
            </w:r>
            <w:r w:rsidRPr="00686A90">
              <w:rPr>
                <w:rFonts w:ascii="Arial" w:hAnsi="Arial"/>
                <w:color w:val="000000" w:themeColor="text1"/>
                <w:sz w:val="20"/>
                <w:szCs w:val="20"/>
              </w:rPr>
              <w:lastRenderedPageBreak/>
              <w:t>patuh kepada orangtua dan guru.</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4.6 </w:t>
            </w:r>
            <w:r w:rsidRPr="00686A90">
              <w:rPr>
                <w:rFonts w:ascii="Arial" w:hAnsi="Arial" w:cs="Arial"/>
                <w:sz w:val="20"/>
                <w:szCs w:val="20"/>
              </w:rPr>
              <w:tab/>
              <w:t>Menyajikan kaitan antara ketauhidan dalam beribadah dengan hormat dan patuh kepada orangtua dan guru sesuai dengan Q.S. al-Isra’/17: 23 dan Hadis terkait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hormat dan patuh kepada orangtua dan guru.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tentang hikmah dan manfaat hormat dan patuh kepada orangtua dan guru.</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1.7 </w:t>
            </w:r>
            <w:r w:rsidRPr="00686A90">
              <w:rPr>
                <w:rFonts w:ascii="Arial" w:hAnsi="Arial" w:cs="Arial"/>
                <w:sz w:val="20"/>
                <w:szCs w:val="20"/>
              </w:rPr>
              <w:tab/>
              <w:t>Menerapkan penyelenggaraan jenazah sesuai dengan ketentuan syariat Islam</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perilaku hormat dan patuh kepada orangtua dan guru sebagai implementasi pemahaman Q.S. al-Isra’/17: 23 dan Hadis terkait</w:t>
            </w:r>
          </w:p>
        </w:tc>
        <w:tc>
          <w:tcPr>
            <w:tcW w:w="2268" w:type="dxa"/>
            <w:shd w:val="clear" w:color="auto" w:fill="auto"/>
          </w:tcPr>
          <w:p w:rsidR="00A92B99" w:rsidRPr="00686A90" w:rsidRDefault="00A92B99" w:rsidP="00230D39">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color w:val="000000" w:themeColor="text1"/>
                <w:sz w:val="20"/>
                <w:szCs w:val="20"/>
              </w:rPr>
              <w:t>Pelaksanaan tatacara penyelenggaraan jenazah</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 dalil al-Qur’ãn dan hadis tentang kepedulian terhadap jenazah</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Praktik penyelenggaraan jenazah</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Hikmah dan manfaat tatacara penyelenggaraan jenazah</w:t>
            </w: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9</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Mengamati gambar, peristiwa, atau penomena alam yang terkait dengan tatacara penyelenggaraan jenazah.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Menyimak tayangan atau penjelasan tentang tatacara penyelenggaraan jenazah.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dalil-dalil tentang tatacara penyelenggaraan jenazah.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tahapan penyelenggaran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makna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dalil-dalil yang berkaitan dengan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tahapan-tahapan dalam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makna tatacara </w:t>
            </w:r>
            <w:r w:rsidRPr="00686A90">
              <w:rPr>
                <w:rFonts w:ascii="Arial" w:hAnsi="Arial"/>
                <w:color w:val="000000" w:themeColor="text1"/>
                <w:sz w:val="20"/>
                <w:szCs w:val="20"/>
              </w:rPr>
              <w:lastRenderedPageBreak/>
              <w:t>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dalil-dalil yang berkaitan dengan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dalil-dalil yang berkaitan dengan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dalil, dan contoh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tatacara penyelenggaraan jenazah.</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2.7 </w:t>
            </w:r>
            <w:r w:rsidRPr="00686A90">
              <w:rPr>
                <w:rFonts w:ascii="Arial" w:hAnsi="Arial" w:cs="Arial"/>
                <w:sz w:val="20"/>
                <w:szCs w:val="20"/>
              </w:rPr>
              <w:tab/>
              <w:t>Menunjukkan sikap tanggung jawab dan kerja sama dalam penyelenggaraan jenazah di masyarakat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isi Q.S. al Isrā’ /17: 23-24.</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isi hadis-hadis yang terkait dengan hormat dan patuh kepada orang tua dan guru.</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Menunjukkan contoh perilaku yang mencerminkan hormat dan patuh kepada orang tua dan guru.</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 xml:space="preserve">Menampilkan perilaku yang mencerminkan hormat dan patuh kepada orang tua dan </w:t>
            </w:r>
            <w:r w:rsidRPr="00686A90">
              <w:rPr>
                <w:rFonts w:ascii="Arial" w:eastAsiaTheme="minorEastAsia" w:hAnsi="Arial"/>
                <w:color w:val="000000" w:themeColor="text1"/>
                <w:sz w:val="20"/>
                <w:szCs w:val="20"/>
              </w:rPr>
              <w:lastRenderedPageBreak/>
              <w:t>guru dalam kehidupan sehari-hari</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hormat dan patuh kepada orangtua dan guru.</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3.7 </w:t>
            </w:r>
            <w:r w:rsidRPr="00686A90">
              <w:rPr>
                <w:rFonts w:ascii="Arial" w:hAnsi="Arial" w:cs="Arial"/>
                <w:sz w:val="20"/>
                <w:szCs w:val="20"/>
              </w:rPr>
              <w:tab/>
              <w:t>Menganalisis pelaksanaan penyelenggaraan jenazah</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hormat dan patuh kepada orangtua dan guru.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tentang hikmah dan manfaat hormat dan patuh kepada orangtua dan guru.</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4.7 </w:t>
            </w:r>
            <w:r w:rsidRPr="00686A90">
              <w:rPr>
                <w:rFonts w:ascii="Arial" w:hAnsi="Arial" w:cs="Arial"/>
                <w:sz w:val="20"/>
                <w:szCs w:val="20"/>
              </w:rPr>
              <w:tab/>
              <w:t>Menyajikan prosedur penyelenggaraan jenazah</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perilaku hormat dan patuh kepada orangtua dan guru sebagai implementasi pemahaman Q.S. al-Isra’/17: 23 dan Hadis terkait</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1.8 </w:t>
            </w:r>
            <w:r w:rsidRPr="00686A90">
              <w:rPr>
                <w:rFonts w:ascii="Arial" w:hAnsi="Arial" w:cs="Arial"/>
                <w:sz w:val="20"/>
                <w:szCs w:val="20"/>
              </w:rPr>
              <w:tab/>
              <w:t>Menerapkan ketentuan khutbah, tablig, dan dakwah di masyarakat sesuai dengan syariat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Menerapkan ketentuan khutbah, tablig, dan dakwah di masyarakat sesuai dengan syariat Islam</w:t>
            </w:r>
          </w:p>
        </w:tc>
        <w:tc>
          <w:tcPr>
            <w:tcW w:w="2268" w:type="dxa"/>
            <w:shd w:val="clear" w:color="auto" w:fill="auto"/>
          </w:tcPr>
          <w:p w:rsidR="008A6F92" w:rsidRPr="001B2A6D" w:rsidRDefault="008A6F92" w:rsidP="008A6F92">
            <w:pPr>
              <w:pStyle w:val="ListParagraph"/>
              <w:numPr>
                <w:ilvl w:val="0"/>
                <w:numId w:val="52"/>
              </w:numPr>
              <w:spacing w:after="0" w:line="240" w:lineRule="auto"/>
              <w:ind w:left="218" w:hanging="317"/>
              <w:contextualSpacing w:val="0"/>
              <w:rPr>
                <w:rFonts w:ascii="Times New Roman" w:hAnsi="Times New Roman" w:cs="Times New Roman"/>
                <w:color w:val="000000" w:themeColor="text1"/>
              </w:rPr>
            </w:pPr>
            <w:r w:rsidRPr="001B2A6D">
              <w:rPr>
                <w:rFonts w:ascii="Times New Roman" w:hAnsi="Times New Roman" w:cs="Times New Roman"/>
                <w:color w:val="000000" w:themeColor="text1"/>
              </w:rPr>
              <w:t>Pelaksanaan khutbah, tabligh dan dakwah di masyarakat</w:t>
            </w:r>
          </w:p>
          <w:p w:rsidR="008A6F92" w:rsidRPr="001B2A6D" w:rsidRDefault="008A6F92" w:rsidP="008A6F92">
            <w:pPr>
              <w:pStyle w:val="ListParagraph"/>
              <w:numPr>
                <w:ilvl w:val="0"/>
                <w:numId w:val="53"/>
              </w:numPr>
              <w:spacing w:after="0" w:line="240" w:lineRule="auto"/>
              <w:rPr>
                <w:rFonts w:ascii="Times New Roman" w:hAnsi="Times New Roman" w:cs="Times New Roman"/>
                <w:bCs/>
                <w:color w:val="000000" w:themeColor="text1"/>
              </w:rPr>
            </w:pPr>
            <w:r w:rsidRPr="001B2A6D">
              <w:rPr>
                <w:rFonts w:ascii="Times New Roman" w:hAnsi="Times New Roman" w:cs="Times New Roman"/>
                <w:bCs/>
                <w:color w:val="000000" w:themeColor="text1"/>
              </w:rPr>
              <w:t>Dalil-dalil al-Qur’ãn dan hadis tentang khutbah, tabl³g dan dakwah.</w:t>
            </w:r>
          </w:p>
          <w:p w:rsidR="008A6F92" w:rsidRPr="001B2A6D" w:rsidRDefault="008A6F92" w:rsidP="008A6F92">
            <w:pPr>
              <w:pStyle w:val="ListParagraph"/>
              <w:numPr>
                <w:ilvl w:val="0"/>
                <w:numId w:val="53"/>
              </w:numPr>
              <w:spacing w:after="0" w:line="240" w:lineRule="auto"/>
              <w:rPr>
                <w:rFonts w:ascii="Times New Roman" w:hAnsi="Times New Roman" w:cs="Times New Roman"/>
                <w:bCs/>
                <w:color w:val="000000" w:themeColor="text1"/>
              </w:rPr>
            </w:pPr>
            <w:r w:rsidRPr="001B2A6D">
              <w:rPr>
                <w:rFonts w:ascii="Times New Roman" w:hAnsi="Times New Roman" w:cs="Times New Roman"/>
                <w:bCs/>
                <w:color w:val="000000" w:themeColor="text1"/>
              </w:rPr>
              <w:t>Hikmah dan manfaat ketentuan khutbah, tablig dan dakwah.</w:t>
            </w:r>
          </w:p>
          <w:p w:rsidR="008A6F92" w:rsidRPr="001B2A6D" w:rsidRDefault="008A6F92" w:rsidP="009D6C29">
            <w:pPr>
              <w:rPr>
                <w:rFonts w:ascii="Times New Roman" w:hAnsi="Times New Roman" w:cs="Times New Roman"/>
                <w:color w:val="000000" w:themeColor="text1"/>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6</w:t>
            </w:r>
          </w:p>
        </w:tc>
        <w:tc>
          <w:tcPr>
            <w:tcW w:w="4962" w:type="dxa"/>
          </w:tcPr>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yang terkait dengan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dalil-dalil tentang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hikmah dan manfaat ketentuan khutbah, tablig dan dakwah.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makna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dalil-dalil yang berkaitan dengan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hikmah dan manfaat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makna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dalil-dalil yang berkaitan dengan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dalil-dalil yang berkaitan dengan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hikmah dan manfaat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dan dalil-dalil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ketentuan khutbah, tablig dan dakwah.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dan dalil tentang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ketentuan khutbah, tablig dan dakwah.</w:t>
            </w: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2.8 </w:t>
            </w:r>
            <w:r w:rsidRPr="00686A90">
              <w:rPr>
                <w:rFonts w:ascii="Arial" w:hAnsi="Arial" w:cs="Arial"/>
                <w:sz w:val="20"/>
                <w:szCs w:val="20"/>
              </w:rPr>
              <w:tab/>
              <w:t>Menjaga kebersamaan dengan orang lain dengan saling menasihati melalui khutbah, tablig, dan dakwah</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Menjaga kebersamaan dengan orang lain dengan saling menasihati melalui khutbah, tablig, dan dakwah</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 xml:space="preserve">3.8 </w:t>
            </w:r>
            <w:r w:rsidRPr="00686A90">
              <w:rPr>
                <w:rFonts w:ascii="Arial" w:hAnsi="Arial" w:cs="Arial"/>
                <w:sz w:val="20"/>
                <w:szCs w:val="20"/>
              </w:rPr>
              <w:tab/>
              <w:t>Menganalisis pelaksanaan khutbah, tablig, dan dakwah</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pengertian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dalil yang menerangkan tentang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Membedakan antara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ketentuan syariat Islam dalam pelaksanaan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ketentuan khutbah, tablig dan dakwah.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hikmah dan manfaat ketentuan </w:t>
            </w:r>
            <w:r w:rsidRPr="00686A90">
              <w:rPr>
                <w:rFonts w:ascii="Arial" w:hAnsi="Arial"/>
                <w:color w:val="000000" w:themeColor="text1"/>
                <w:sz w:val="20"/>
                <w:szCs w:val="20"/>
              </w:rPr>
              <w:lastRenderedPageBreak/>
              <w:t>khutbah, tablig dan dakwah.</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4.8 </w:t>
            </w:r>
            <w:r w:rsidRPr="00686A90">
              <w:rPr>
                <w:rFonts w:ascii="Arial" w:hAnsi="Arial" w:cs="Arial"/>
                <w:sz w:val="20"/>
                <w:szCs w:val="20"/>
              </w:rPr>
              <w:tab/>
              <w:t>Menyajikan ketentuan khutbah, tablig, dan dakwah</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dan dalil tentang ketentuan khutbah, tablig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tentang hikmah dan manfaat ketentuan khutbah, tablig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Mempraktikkan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Membiasakan khutbah, tabl³g, dan dakwah dalam kehidupan sehari-hari di masyarakat.</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 xml:space="preserve">1.9 </w:t>
            </w:r>
            <w:r w:rsidRPr="00686A90">
              <w:rPr>
                <w:rFonts w:ascii="Arial" w:hAnsi="Arial" w:cs="Arial"/>
                <w:sz w:val="20"/>
                <w:szCs w:val="20"/>
              </w:rPr>
              <w:tab/>
              <w:t>Menerapkan prinsip ekonomi dan muamalah sesuai dengan ketentuan syariat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Menerapkan prinsip ekonomi dan muamalah sesuai dengan ketentuan syariat Islam</w:t>
            </w:r>
          </w:p>
        </w:tc>
        <w:tc>
          <w:tcPr>
            <w:tcW w:w="2268" w:type="dxa"/>
            <w:shd w:val="clear" w:color="auto" w:fill="auto"/>
          </w:tcPr>
          <w:p w:rsidR="008A6F92" w:rsidRPr="00686A90" w:rsidRDefault="008A6F92" w:rsidP="00AC4C38">
            <w:pPr>
              <w:pStyle w:val="ListParagraph"/>
              <w:numPr>
                <w:ilvl w:val="0"/>
                <w:numId w:val="52"/>
              </w:numPr>
              <w:spacing w:after="0" w:line="240" w:lineRule="auto"/>
              <w:ind w:left="317" w:hanging="317"/>
              <w:contextualSpacing w:val="0"/>
              <w:rPr>
                <w:rFonts w:ascii="Arial" w:hAnsi="Arial"/>
                <w:color w:val="000000" w:themeColor="text1"/>
                <w:sz w:val="20"/>
                <w:szCs w:val="20"/>
              </w:rPr>
            </w:pPr>
            <w:r w:rsidRPr="00686A90">
              <w:rPr>
                <w:rFonts w:ascii="Arial" w:hAnsi="Arial"/>
                <w:color w:val="000000" w:themeColor="text1"/>
                <w:sz w:val="20"/>
                <w:szCs w:val="20"/>
              </w:rPr>
              <w:t>Prinsip-prinsip dan praktik ekonomi dalam Islam</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Dalil-dalil al-Qur’ān dan hadis tentang Ekonomi Islam.</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Pruduk-produk ekonomi syari’ah yang ada di lembaga keuangan </w:t>
            </w:r>
            <w:r w:rsidRPr="00686A90">
              <w:rPr>
                <w:rFonts w:ascii="Arial" w:hAnsi="Arial"/>
                <w:bCs/>
                <w:color w:val="000000" w:themeColor="text1"/>
                <w:sz w:val="20"/>
                <w:szCs w:val="20"/>
              </w:rPr>
              <w:lastRenderedPageBreak/>
              <w:t>mikro dan makro syari’ah.</w:t>
            </w:r>
          </w:p>
          <w:p w:rsidR="008A6F92" w:rsidRPr="00686A90" w:rsidRDefault="008A6F92" w:rsidP="0098609D">
            <w:pPr>
              <w:rPr>
                <w:rFonts w:ascii="Arial" w:hAnsi="Arial" w:cs="Arial"/>
                <w:color w:val="000000" w:themeColor="text1"/>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lastRenderedPageBreak/>
              <w:t>6</w:t>
            </w:r>
          </w:p>
        </w:tc>
        <w:tc>
          <w:tcPr>
            <w:tcW w:w="4962" w:type="dxa"/>
          </w:tcPr>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yang terkait dengan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dalil-dalil tentang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makna prinsip-prinsip dan praktik </w:t>
            </w:r>
            <w:r w:rsidRPr="00686A90">
              <w:rPr>
                <w:rFonts w:ascii="Arial" w:hAnsi="Arial"/>
                <w:color w:val="000000" w:themeColor="text1"/>
                <w:sz w:val="20"/>
                <w:szCs w:val="20"/>
              </w:rPr>
              <w:lastRenderedPageBreak/>
              <w:t xml:space="preserve">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ketentuan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dalil-dalil yang berkaitan dengan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makna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dalil-dalil yang berkaitan dengan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dalil-dalil yang berkaitan dengan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makna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dan dalil tentang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prinsip-prinsip dan praktik ekonomi dalam Islam.</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8A6F92"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w:t>
            </w:r>
            <w:r>
              <w:rPr>
                <w:rFonts w:ascii="Arial" w:eastAsia="Times New Roman" w:hAnsi="Arial"/>
                <w:color w:val="000000"/>
                <w:sz w:val="20"/>
                <w:szCs w:val="20"/>
                <w:lang w:eastAsia="id-ID"/>
              </w:rPr>
              <w:lastRenderedPageBreak/>
              <w:t>in,tanggung jawab,jujur selama mengikuti proses belajar</w:t>
            </w: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2.9 </w:t>
            </w:r>
            <w:r w:rsidRPr="00686A90">
              <w:rPr>
                <w:rFonts w:ascii="Arial" w:hAnsi="Arial" w:cs="Arial"/>
                <w:sz w:val="20"/>
                <w:szCs w:val="20"/>
              </w:rPr>
              <w:tab/>
              <w:t>Bekerja sama dalam menegakkan prinsip-prinsip dan praktik ekonomi sesuai syariat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Bekerja sama dalam menegakkan prinsip-prinsip dan praktik ekonomi sesuai syariat Islam</w:t>
            </w:r>
          </w:p>
        </w:tc>
        <w:tc>
          <w:tcPr>
            <w:tcW w:w="2268" w:type="dxa"/>
            <w:shd w:val="clear" w:color="auto" w:fill="auto"/>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3.9 </w:t>
            </w:r>
            <w:r w:rsidRPr="00686A90">
              <w:rPr>
                <w:rFonts w:ascii="Arial" w:hAnsi="Arial" w:cs="Arial"/>
                <w:sz w:val="20"/>
                <w:szCs w:val="20"/>
              </w:rPr>
              <w:tab/>
              <w:t>Menelaah prinsip-prinsip dan praktik ekonomi dalam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Menunjukkan contoh perilaku berokonomi berdasarkan syariat Islam.</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Menampilkan perilaku berekonomi berdasarkan prinsip-prinsip ajaran Islam.</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prinsip-prinsip dan praktik ekonomi Islam.</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Menjelaskan dalil-dalil naṡ tentang prinsip-prinsip dan praktik ekonomi Islam.</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prinsip-prinsip dan praktik ekonomi dalam Islam.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prinsip-prinsip dan praktik ekonomi dalam Islam.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hikmah dan manfaat prinsip-prinsip dan praktik ekonomi dalam Islam. </w:t>
            </w:r>
          </w:p>
        </w:tc>
        <w:tc>
          <w:tcPr>
            <w:tcW w:w="2268" w:type="dxa"/>
            <w:shd w:val="clear" w:color="auto" w:fill="auto"/>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4.9Mempresentasikan prinsip-prinsip dan praktik ekonomi dalam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dan dalil tentang prinsip-prinsip dan praktik ekonomi dalam Islam.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tentang hikmah dan manfaat prinsip-prinsip dan praktik ekonomi dalam Islam.</w:t>
            </w:r>
          </w:p>
        </w:tc>
        <w:tc>
          <w:tcPr>
            <w:tcW w:w="2268" w:type="dxa"/>
            <w:shd w:val="clear" w:color="auto" w:fill="auto"/>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 xml:space="preserve">1.10 </w:t>
            </w:r>
            <w:r w:rsidRPr="00686A90">
              <w:rPr>
                <w:rFonts w:ascii="Arial" w:hAnsi="Arial" w:cs="Arial"/>
                <w:sz w:val="20"/>
                <w:szCs w:val="20"/>
              </w:rPr>
              <w:tab/>
              <w:t>Mengakui bahwa nilai-nilai islam dapat mendorong kemajuan perkembangan Islam pada masa kejayaan</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Mengakui bahwa nilai-nilai islam dapat mendorong kemajuan perkembangan Islam pada masa kejayaan</w:t>
            </w:r>
          </w:p>
        </w:tc>
        <w:tc>
          <w:tcPr>
            <w:tcW w:w="2268" w:type="dxa"/>
            <w:shd w:val="clear" w:color="auto" w:fill="auto"/>
          </w:tcPr>
          <w:p w:rsidR="008A6F92" w:rsidRPr="00686A90" w:rsidRDefault="008A6F92" w:rsidP="00AC4C38">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color w:val="000000" w:themeColor="text1"/>
                <w:sz w:val="20"/>
                <w:szCs w:val="20"/>
              </w:rPr>
              <w:t>Perkembangan</w:t>
            </w:r>
            <w:r w:rsidRPr="00686A90">
              <w:rPr>
                <w:rFonts w:ascii="Arial" w:hAnsi="Arial"/>
                <w:bCs/>
                <w:color w:val="000000" w:themeColor="text1"/>
                <w:sz w:val="20"/>
                <w:szCs w:val="20"/>
              </w:rPr>
              <w:t xml:space="preserve"> peradaban Islam pada masa kejayaan</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Perkembangan peradaban Islam pada masa kejayaan</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Contoh kemajuan perkembangan peradaban Islam pada masa kejayaan</w:t>
            </w:r>
          </w:p>
          <w:p w:rsidR="008A6F92" w:rsidRPr="00686A90" w:rsidRDefault="008A6F92" w:rsidP="00AC4C38">
            <w:pPr>
              <w:pStyle w:val="ListParagraph"/>
              <w:numPr>
                <w:ilvl w:val="0"/>
                <w:numId w:val="53"/>
              </w:numPr>
              <w:spacing w:after="0" w:line="240" w:lineRule="auto"/>
              <w:rPr>
                <w:rFonts w:ascii="Arial" w:hAnsi="Arial"/>
                <w:sz w:val="20"/>
                <w:szCs w:val="20"/>
              </w:rPr>
            </w:pPr>
            <w:r w:rsidRPr="00686A90">
              <w:rPr>
                <w:rFonts w:ascii="Arial" w:hAnsi="Arial"/>
                <w:bCs/>
                <w:color w:val="000000" w:themeColor="text1"/>
                <w:sz w:val="20"/>
                <w:szCs w:val="20"/>
              </w:rPr>
              <w:t>Hikmah dan manfaat perkembangan peradaban Islam pada masa kejayaan</w:t>
            </w: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9</w:t>
            </w:r>
          </w:p>
        </w:tc>
        <w:tc>
          <w:tcPr>
            <w:tcW w:w="4962" w:type="dxa"/>
          </w:tcPr>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yang terkait dengan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contoh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hikmah dan manfaat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contoh-contoh kemajuan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contoh-contoh kemajuan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hikmah dan manfaat </w:t>
            </w:r>
            <w:r w:rsidRPr="00686A90">
              <w:rPr>
                <w:rFonts w:ascii="Arial" w:hAnsi="Arial"/>
                <w:color w:val="000000" w:themeColor="text1"/>
                <w:sz w:val="20"/>
                <w:szCs w:val="20"/>
              </w:rPr>
              <w:lastRenderedPageBreak/>
              <w:t>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contoh-contoh kemajuan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contoh-contoh kemajuan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perkembangan peradaban Islam pada masa kejayaan.</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8A6F92"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2.10 </w:t>
            </w:r>
            <w:r w:rsidRPr="00686A90">
              <w:rPr>
                <w:rFonts w:ascii="Arial" w:hAnsi="Arial" w:cs="Arial"/>
                <w:sz w:val="20"/>
                <w:szCs w:val="20"/>
              </w:rPr>
              <w:tab/>
              <w:t>Bersikap rukun dan kompetitif dalam kebaikan sebagai implementasi nilai-nilai perkembangan peradaban Islam pada masa kejayaan</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Bersikap rukun dan kompetitif dalam kebaikan sebagai implementasi nilai-nilai perkembangan peradaban Islam pada masa kejayaan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 xml:space="preserve">3.10 </w:t>
            </w:r>
            <w:r w:rsidRPr="00686A90">
              <w:rPr>
                <w:rFonts w:ascii="Arial" w:hAnsi="Arial" w:cs="Arial"/>
                <w:sz w:val="20"/>
                <w:szCs w:val="20"/>
              </w:rPr>
              <w:tab/>
              <w:t>Menelaah perkembangan peradaban Islam pada masa kejayaan</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Mengamati gambar, peristiwa, atau penomena alam yang terkait dengan perkembangan peradaban Islam pada masa </w:t>
            </w:r>
            <w:r w:rsidRPr="00686A90">
              <w:rPr>
                <w:rFonts w:ascii="Arial" w:hAnsi="Arial"/>
                <w:color w:val="000000" w:themeColor="text1"/>
                <w:sz w:val="20"/>
                <w:szCs w:val="20"/>
              </w:rPr>
              <w:lastRenderedPageBreak/>
              <w:t>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perkembangan peradaban Islam pada masa 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perkembangan peradaban Islam pada masa 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contoh-contoh kemajuan perkembangan peradaban Islam pada masa 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contoh-contoh kemajuan perkembangan peradaban Islam pada masa kejayaan.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perkembangan peradaban Islam pada masa 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hAnsi="Arial"/>
                <w:color w:val="000000" w:themeColor="text1"/>
                <w:sz w:val="20"/>
                <w:szCs w:val="20"/>
              </w:rPr>
              <w:t xml:space="preserve">Menyimpulkan hikmah dan </w:t>
            </w:r>
            <w:r w:rsidRPr="00686A90">
              <w:rPr>
                <w:rFonts w:ascii="Arial" w:hAnsi="Arial"/>
                <w:color w:val="000000" w:themeColor="text1"/>
                <w:sz w:val="20"/>
                <w:szCs w:val="20"/>
              </w:rPr>
              <w:lastRenderedPageBreak/>
              <w:t>manfaat perkembangan peradaban Islam pada masa kejayaan.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4.10 Menyajikan kaitan antara perkembangan peradaban Islam pada masa kejayaan dengan prinsip-prinsip yang mempengaruhinya</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contoh-contoh kemajuan perkembangan peradaban Islam pada masa kejayaan. </w:t>
            </w:r>
          </w:p>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hAnsi="Arial"/>
                <w:color w:val="000000" w:themeColor="text1"/>
                <w:sz w:val="20"/>
                <w:szCs w:val="20"/>
              </w:rPr>
              <w:t>Menyajikan paparan tentang hikmah dan manfaat perkembangan peradaban Islam pada masa kejayaan.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1.11Mempertahankan keyakinan yang benar sesuai ajaran islam dalam sejarah peradaban Islam pada masa modern</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Mempertahankan keyakinan yang benar sesuai ajaran islam dalam sejarah peradaban Islam pada masa modern</w:t>
            </w:r>
          </w:p>
        </w:tc>
        <w:tc>
          <w:tcPr>
            <w:tcW w:w="2268" w:type="dxa"/>
            <w:shd w:val="clear" w:color="auto" w:fill="auto"/>
          </w:tcPr>
          <w:p w:rsidR="008A6F92" w:rsidRPr="00686A90" w:rsidRDefault="008A6F92" w:rsidP="00AC4C38">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color w:val="000000" w:themeColor="text1"/>
                <w:sz w:val="20"/>
                <w:szCs w:val="20"/>
              </w:rPr>
              <w:t>Perkembangan</w:t>
            </w:r>
            <w:r w:rsidRPr="00686A90">
              <w:rPr>
                <w:rFonts w:ascii="Arial" w:hAnsi="Arial"/>
                <w:bCs/>
                <w:color w:val="000000" w:themeColor="text1"/>
                <w:sz w:val="20"/>
                <w:szCs w:val="20"/>
              </w:rPr>
              <w:t xml:space="preserve"> Islam pada masa modern (1800-sekarang)</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Perkembangan Islam pada masa modern (1800-sekarang).</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Faktor-faktor yang memengaruhi kemunduran umat Islam.</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Faktor-faktor yang memengaruhi kebangkitan umat Islam.</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lastRenderedPageBreak/>
              <w:t>Hikmah dari perkembangan Islam pada masa modern</w:t>
            </w: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lastRenderedPageBreak/>
              <w:t>12</w:t>
            </w:r>
          </w:p>
        </w:tc>
        <w:tc>
          <w:tcPr>
            <w:tcW w:w="4962" w:type="dxa"/>
          </w:tcPr>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yang terkait dengan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Menanyakan hikmah dan manfaat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perkembangan Islam pada masa modern (1800-sekarang).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hikmah dan manfaat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dari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faktor-faktor yang memengaruhi perkembangan Islam pada masa modern (1800-sekarang).</w:t>
            </w:r>
          </w:p>
          <w:p w:rsidR="008A6F92" w:rsidRPr="00686A90" w:rsidRDefault="008A6F92" w:rsidP="00A24AE9">
            <w:pPr>
              <w:spacing w:after="0" w:line="276" w:lineRule="auto"/>
              <w:ind w:left="317"/>
              <w:rPr>
                <w:rFonts w:ascii="Arial" w:hAnsi="Arial" w:cs="Arial"/>
                <w:sz w:val="20"/>
                <w:szCs w:val="20"/>
              </w:rPr>
            </w:pP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8A6F92"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2.11 </w:t>
            </w:r>
            <w:r w:rsidRPr="00686A90">
              <w:rPr>
                <w:rFonts w:ascii="Arial" w:hAnsi="Arial" w:cs="Arial"/>
                <w:sz w:val="20"/>
                <w:szCs w:val="20"/>
              </w:rPr>
              <w:tab/>
              <w:t xml:space="preserve">Bersikap rukun dan kompetitif dalam kebaikan sebagai implementasi nilai-nilai sejarah </w:t>
            </w:r>
            <w:r w:rsidRPr="00686A90">
              <w:rPr>
                <w:rFonts w:ascii="Arial" w:hAnsi="Arial" w:cs="Arial"/>
                <w:sz w:val="20"/>
                <w:szCs w:val="20"/>
              </w:rPr>
              <w:lastRenderedPageBreak/>
              <w:t>peradaban Islam pada masa modern</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lastRenderedPageBreak/>
              <w:t xml:space="preserve">Bersikap rukun dan kompetitif dalam kebaikan sebagai implementasi nilai-nilai sejarah </w:t>
            </w:r>
            <w:r w:rsidRPr="00686A90">
              <w:rPr>
                <w:rFonts w:ascii="Arial" w:hAnsi="Arial"/>
                <w:sz w:val="20"/>
                <w:szCs w:val="20"/>
              </w:rPr>
              <w:lastRenderedPageBreak/>
              <w:t>peradaban Islam pada masa modern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A24AE9">
            <w:pPr>
              <w:spacing w:after="0" w:line="276" w:lineRule="auto"/>
              <w:ind w:left="317"/>
              <w:rPr>
                <w:rFonts w:ascii="Arial" w:hAnsi="Arial" w:cs="Arial"/>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3.11 </w:t>
            </w:r>
            <w:r w:rsidRPr="00686A90">
              <w:rPr>
                <w:rFonts w:ascii="Arial" w:hAnsi="Arial" w:cs="Arial"/>
                <w:sz w:val="20"/>
                <w:szCs w:val="20"/>
              </w:rPr>
              <w:tab/>
              <w:t>Menelaah perkembangan Islam pada masa modern (1800-sekarang)</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Mendeskripsikan perkembangan Islam pada masa modern (1800 – 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faktor-faktor yang memengaruhi kemunduran umat Islam.</w:t>
            </w:r>
          </w:p>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faktor-faktor yang memengaruhi kebangkitan umat Islam.</w:t>
            </w:r>
          </w:p>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hikmah dari perkembangan Islam pada masa modern.</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faktor-faktor yang memengaruhi perkembangan Islam pada masa modern (1800-sekarang).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dari faktor-faktor yang memengaruhi </w:t>
            </w:r>
            <w:r w:rsidRPr="00686A90">
              <w:rPr>
                <w:rFonts w:ascii="Arial" w:hAnsi="Arial"/>
                <w:color w:val="000000" w:themeColor="text1"/>
                <w:sz w:val="20"/>
                <w:szCs w:val="20"/>
              </w:rPr>
              <w:lastRenderedPageBreak/>
              <w:t>perkembangan Islam pada masa modern (1800-sekarang).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faktor-faktor yang memengaruhi perkembangan Islam pada masa modern (1800-sekarang).</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A24AE9">
            <w:pPr>
              <w:spacing w:after="0" w:line="276" w:lineRule="auto"/>
              <w:ind w:left="317"/>
              <w:rPr>
                <w:rFonts w:ascii="Arial" w:hAnsi="Arial" w:cs="Arial"/>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602" w:hanging="602"/>
              <w:rPr>
                <w:rFonts w:ascii="Arial" w:hAnsi="Arial" w:cs="Arial"/>
                <w:sz w:val="20"/>
                <w:szCs w:val="20"/>
              </w:rPr>
            </w:pPr>
            <w:r w:rsidRPr="00686A90">
              <w:rPr>
                <w:rFonts w:ascii="Arial" w:hAnsi="Arial" w:cs="Arial"/>
                <w:sz w:val="20"/>
                <w:szCs w:val="20"/>
              </w:rPr>
              <w:lastRenderedPageBreak/>
              <w:t xml:space="preserve">4.11.1 </w:t>
            </w:r>
            <w:r w:rsidRPr="00686A90">
              <w:rPr>
                <w:rFonts w:ascii="Arial" w:hAnsi="Arial" w:cs="Arial"/>
                <w:sz w:val="20"/>
                <w:szCs w:val="20"/>
              </w:rPr>
              <w:tab/>
              <w:t>Menyajikan prinsip-prinsip perkembangan peradaban Islam pada masa modern (1800-sekarang)</w:t>
            </w:r>
          </w:p>
          <w:p w:rsidR="008A6F92" w:rsidRPr="00686A90" w:rsidRDefault="008A6F92" w:rsidP="0098609D">
            <w:pPr>
              <w:ind w:left="602" w:hanging="602"/>
              <w:rPr>
                <w:rFonts w:ascii="Arial" w:hAnsi="Arial" w:cs="Arial"/>
                <w:sz w:val="20"/>
                <w:szCs w:val="20"/>
              </w:rPr>
            </w:pPr>
          </w:p>
          <w:p w:rsidR="008A6F92" w:rsidRPr="00686A90" w:rsidRDefault="008A6F92" w:rsidP="0098609D">
            <w:pPr>
              <w:ind w:left="602" w:hanging="602"/>
              <w:rPr>
                <w:rFonts w:ascii="Arial" w:hAnsi="Arial" w:cs="Arial"/>
                <w:sz w:val="20"/>
                <w:szCs w:val="20"/>
              </w:rPr>
            </w:pPr>
            <w:r w:rsidRPr="00686A90">
              <w:rPr>
                <w:rFonts w:ascii="Arial" w:hAnsi="Arial" w:cs="Arial"/>
                <w:sz w:val="20"/>
                <w:szCs w:val="20"/>
              </w:rPr>
              <w:t>4.11.2 Menyajikan prinsip-prinsip pembaharuan yang sesuai dengan perkembangan peradaban Islam pada masa modern</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faktor-faktor yang memengaruhi perkembangan Islam pada masa modern (1800-sekarang).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faktor-faktor yang memengaruhi perkembangan Islam pada masa modern (1800-sekarang).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 xml:space="preserve">Menampilkan sikap semangat menumbuhkembangkan ilmu </w:t>
            </w:r>
            <w:r w:rsidRPr="00686A90">
              <w:rPr>
                <w:rFonts w:ascii="Arial" w:eastAsiaTheme="minorEastAsia" w:hAnsi="Arial"/>
                <w:color w:val="000000" w:themeColor="text1"/>
                <w:sz w:val="20"/>
                <w:szCs w:val="20"/>
              </w:rPr>
              <w:lastRenderedPageBreak/>
              <w:t>pengetahuan dan kerja keras sebagai implementasi dari semangat umat Islam pada masa modern.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A24AE9">
            <w:pPr>
              <w:spacing w:after="0" w:line="276" w:lineRule="auto"/>
              <w:ind w:left="317"/>
              <w:rPr>
                <w:rFonts w:ascii="Arial" w:hAnsi="Arial" w:cs="Arial"/>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bl>
    <w:p w:rsidR="0036398D" w:rsidRDefault="0036398D" w:rsidP="00FA51DB">
      <w:pPr>
        <w:spacing w:after="0"/>
        <w:rPr>
          <w:rFonts w:ascii="Arial" w:hAnsi="Arial" w:cs="Arial"/>
          <w:sz w:val="20"/>
          <w:szCs w:val="20"/>
          <w:lang w:val="en-US"/>
        </w:rPr>
      </w:pPr>
    </w:p>
    <w:p w:rsidR="0034231C" w:rsidRPr="00686A90" w:rsidRDefault="0034231C" w:rsidP="00FA51DB">
      <w:pPr>
        <w:spacing w:after="0"/>
        <w:rPr>
          <w:rFonts w:ascii="Arial" w:hAnsi="Arial" w:cs="Arial"/>
          <w:sz w:val="20"/>
          <w:szCs w:val="20"/>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6"/>
        <w:gridCol w:w="4962"/>
      </w:tblGrid>
      <w:tr w:rsidR="00FA51DB" w:rsidRPr="00686A90" w:rsidTr="0098609D">
        <w:tc>
          <w:tcPr>
            <w:tcW w:w="9846" w:type="dxa"/>
          </w:tcPr>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r w:rsidRPr="00686A90">
              <w:rPr>
                <w:rFonts w:ascii="Arial" w:hAnsi="Arial" w:cs="Arial"/>
              </w:rPr>
              <w:t xml:space="preserve">Mengetahui, </w:t>
            </w:r>
          </w:p>
          <w:p w:rsidR="00FA51DB" w:rsidRPr="00686A90" w:rsidRDefault="00FA51DB" w:rsidP="0098609D">
            <w:pPr>
              <w:spacing w:after="0" w:line="276" w:lineRule="auto"/>
              <w:jc w:val="both"/>
              <w:rPr>
                <w:rFonts w:ascii="Arial" w:hAnsi="Arial" w:cs="Arial"/>
              </w:rPr>
            </w:pPr>
            <w:r w:rsidRPr="00686A90">
              <w:rPr>
                <w:rFonts w:ascii="Arial" w:hAnsi="Arial" w:cs="Arial"/>
              </w:rPr>
              <w:t>Kepala Sekolah</w:t>
            </w: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b/>
              </w:rPr>
            </w:pPr>
            <w:r w:rsidRPr="00686A90">
              <w:rPr>
                <w:rFonts w:ascii="Arial" w:hAnsi="Arial" w:cs="Arial"/>
                <w:b/>
              </w:rPr>
              <w:t>Roza Marlina, S.Pd.I</w:t>
            </w:r>
          </w:p>
        </w:tc>
        <w:tc>
          <w:tcPr>
            <w:tcW w:w="4962" w:type="dxa"/>
          </w:tcPr>
          <w:p w:rsidR="00FA51DB" w:rsidRPr="00686A90" w:rsidRDefault="00FA51DB" w:rsidP="0098609D">
            <w:pPr>
              <w:spacing w:after="0" w:line="276" w:lineRule="auto"/>
              <w:jc w:val="both"/>
              <w:rPr>
                <w:rFonts w:ascii="Arial" w:hAnsi="Arial" w:cs="Arial"/>
              </w:rPr>
            </w:pPr>
            <w:r w:rsidRPr="00686A90">
              <w:rPr>
                <w:rFonts w:ascii="Arial" w:hAnsi="Arial" w:cs="Arial"/>
                <w:lang w:val="en-US"/>
              </w:rPr>
              <w:t>Sungai Limau</w:t>
            </w:r>
            <w:r w:rsidR="00D1644F">
              <w:rPr>
                <w:rFonts w:ascii="Arial" w:hAnsi="Arial" w:cs="Arial"/>
              </w:rPr>
              <w:t>,</w:t>
            </w:r>
            <w:r w:rsidR="00D1644F">
              <w:rPr>
                <w:rFonts w:ascii="Arial" w:hAnsi="Arial" w:cs="Arial"/>
                <w:lang w:val="en-US"/>
              </w:rPr>
              <w:t xml:space="preserve">   </w:t>
            </w:r>
            <w:r w:rsidR="00D1644F">
              <w:rPr>
                <w:rFonts w:ascii="Arial" w:hAnsi="Arial" w:cs="Arial"/>
              </w:rPr>
              <w:t>Juli</w:t>
            </w:r>
            <w:r w:rsidR="00D1644F">
              <w:rPr>
                <w:rFonts w:ascii="Arial" w:hAnsi="Arial" w:cs="Arial"/>
                <w:lang w:val="en-US"/>
              </w:rPr>
              <w:t xml:space="preserve"> </w:t>
            </w:r>
            <w:r w:rsidRPr="00686A90">
              <w:rPr>
                <w:rFonts w:ascii="Arial" w:hAnsi="Arial" w:cs="Arial"/>
              </w:rPr>
              <w:t>2020</w:t>
            </w:r>
          </w:p>
          <w:p w:rsidR="00FA51DB" w:rsidRPr="00686A90" w:rsidRDefault="00FA51DB" w:rsidP="0098609D">
            <w:pPr>
              <w:spacing w:after="0" w:line="276" w:lineRule="auto"/>
              <w:jc w:val="both"/>
              <w:rPr>
                <w:rFonts w:ascii="Arial" w:hAnsi="Arial" w:cs="Arial"/>
              </w:rPr>
            </w:pPr>
            <w:r w:rsidRPr="00686A90">
              <w:rPr>
                <w:rFonts w:ascii="Arial" w:hAnsi="Arial" w:cs="Arial"/>
              </w:rPr>
              <w:t>Guru Mata Pelajaran</w:t>
            </w: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237BE1" w:rsidP="0098609D">
            <w:pPr>
              <w:spacing w:after="0" w:line="276" w:lineRule="auto"/>
              <w:jc w:val="both"/>
              <w:rPr>
                <w:rFonts w:ascii="Arial" w:hAnsi="Arial" w:cs="Arial"/>
                <w:b/>
              </w:rPr>
            </w:pPr>
            <w:r w:rsidRPr="00686A90">
              <w:rPr>
                <w:rFonts w:ascii="Arial" w:hAnsi="Arial" w:cs="Arial"/>
                <w:b/>
              </w:rPr>
              <w:t>Rahmadona,S.Pd.I</w:t>
            </w:r>
          </w:p>
        </w:tc>
      </w:tr>
    </w:tbl>
    <w:p w:rsidR="00FA51DB" w:rsidRPr="00E016DC" w:rsidRDefault="00FA51DB" w:rsidP="00FA51DB">
      <w:pPr>
        <w:spacing w:after="0"/>
        <w:rPr>
          <w:rFonts w:ascii="Arial" w:hAnsi="Arial" w:cs="Arial"/>
          <w:sz w:val="20"/>
          <w:szCs w:val="20"/>
        </w:rPr>
      </w:pPr>
    </w:p>
    <w:sectPr w:rsidR="00FA51DB" w:rsidRPr="00E016DC" w:rsidSect="0036398D">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3F23"/>
    <w:multiLevelType w:val="multilevel"/>
    <w:tmpl w:val="DFB6F822"/>
    <w:lvl w:ilvl="0">
      <w:start w:val="3"/>
      <w:numFmt w:val="decimal"/>
      <w:lvlText w:val="%1."/>
      <w:lvlJc w:val="left"/>
      <w:pPr>
        <w:ind w:left="786" w:hanging="360"/>
      </w:pPr>
      <w:rPr>
        <w:rFonts w:hint="default"/>
      </w:rPr>
    </w:lvl>
    <w:lvl w:ilvl="1">
      <w:start w:val="4"/>
      <w:numFmt w:val="decimal"/>
      <w:lvlText w:val="4.%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nsid w:val="08513F47"/>
    <w:multiLevelType w:val="hybridMultilevel"/>
    <w:tmpl w:val="06869E6A"/>
    <w:lvl w:ilvl="0" w:tplc="F7D40B4E">
      <w:start w:val="1"/>
      <w:numFmt w:val="decimal"/>
      <w:lvlText w:val="3.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
    <w:nsid w:val="099E2938"/>
    <w:multiLevelType w:val="hybridMultilevel"/>
    <w:tmpl w:val="FE4AF75E"/>
    <w:lvl w:ilvl="0" w:tplc="2812B22E">
      <w:start w:val="8"/>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9E576A"/>
    <w:multiLevelType w:val="hybridMultilevel"/>
    <w:tmpl w:val="79F06010"/>
    <w:lvl w:ilvl="0" w:tplc="C0480CF6">
      <w:start w:val="1"/>
      <w:numFmt w:val="decimal"/>
      <w:lvlText w:val="3.3.%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4">
    <w:nsid w:val="0BC12C00"/>
    <w:multiLevelType w:val="hybridMultilevel"/>
    <w:tmpl w:val="940ADFB0"/>
    <w:lvl w:ilvl="0" w:tplc="4B94ED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0CC1AE5"/>
    <w:multiLevelType w:val="hybridMultilevel"/>
    <w:tmpl w:val="13B8F2FE"/>
    <w:lvl w:ilvl="0" w:tplc="33DE256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FB6F5F"/>
    <w:multiLevelType w:val="multilevel"/>
    <w:tmpl w:val="D04225B0"/>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nsid w:val="12DE7C56"/>
    <w:multiLevelType w:val="hybridMultilevel"/>
    <w:tmpl w:val="D83E48C4"/>
    <w:lvl w:ilvl="0" w:tplc="AF46BFE2">
      <w:start w:val="1"/>
      <w:numFmt w:val="decimal"/>
      <w:lvlText w:val="4.7.%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4E39D9"/>
    <w:multiLevelType w:val="hybridMultilevel"/>
    <w:tmpl w:val="17F09A30"/>
    <w:lvl w:ilvl="0" w:tplc="04210001">
      <w:start w:val="1"/>
      <w:numFmt w:val="bullet"/>
      <w:lvlText w:val=""/>
      <w:lvlJc w:val="left"/>
      <w:pPr>
        <w:ind w:left="895" w:hanging="360"/>
      </w:pPr>
      <w:rPr>
        <w:rFonts w:ascii="Symbol" w:hAnsi="Symbol" w:hint="default"/>
      </w:rPr>
    </w:lvl>
    <w:lvl w:ilvl="1" w:tplc="04210003" w:tentative="1">
      <w:start w:val="1"/>
      <w:numFmt w:val="bullet"/>
      <w:lvlText w:val="o"/>
      <w:lvlJc w:val="left"/>
      <w:pPr>
        <w:ind w:left="1615" w:hanging="360"/>
      </w:pPr>
      <w:rPr>
        <w:rFonts w:ascii="Courier New" w:hAnsi="Courier New" w:cs="Courier New" w:hint="default"/>
      </w:rPr>
    </w:lvl>
    <w:lvl w:ilvl="2" w:tplc="04210005" w:tentative="1">
      <w:start w:val="1"/>
      <w:numFmt w:val="bullet"/>
      <w:lvlText w:val=""/>
      <w:lvlJc w:val="left"/>
      <w:pPr>
        <w:ind w:left="2335" w:hanging="360"/>
      </w:pPr>
      <w:rPr>
        <w:rFonts w:ascii="Wingdings" w:hAnsi="Wingdings" w:hint="default"/>
      </w:rPr>
    </w:lvl>
    <w:lvl w:ilvl="3" w:tplc="04210001" w:tentative="1">
      <w:start w:val="1"/>
      <w:numFmt w:val="bullet"/>
      <w:lvlText w:val=""/>
      <w:lvlJc w:val="left"/>
      <w:pPr>
        <w:ind w:left="3055" w:hanging="360"/>
      </w:pPr>
      <w:rPr>
        <w:rFonts w:ascii="Symbol" w:hAnsi="Symbol" w:hint="default"/>
      </w:rPr>
    </w:lvl>
    <w:lvl w:ilvl="4" w:tplc="04210003" w:tentative="1">
      <w:start w:val="1"/>
      <w:numFmt w:val="bullet"/>
      <w:lvlText w:val="o"/>
      <w:lvlJc w:val="left"/>
      <w:pPr>
        <w:ind w:left="3775" w:hanging="360"/>
      </w:pPr>
      <w:rPr>
        <w:rFonts w:ascii="Courier New" w:hAnsi="Courier New" w:cs="Courier New" w:hint="default"/>
      </w:rPr>
    </w:lvl>
    <w:lvl w:ilvl="5" w:tplc="04210005" w:tentative="1">
      <w:start w:val="1"/>
      <w:numFmt w:val="bullet"/>
      <w:lvlText w:val=""/>
      <w:lvlJc w:val="left"/>
      <w:pPr>
        <w:ind w:left="4495" w:hanging="360"/>
      </w:pPr>
      <w:rPr>
        <w:rFonts w:ascii="Wingdings" w:hAnsi="Wingdings" w:hint="default"/>
      </w:rPr>
    </w:lvl>
    <w:lvl w:ilvl="6" w:tplc="04210001" w:tentative="1">
      <w:start w:val="1"/>
      <w:numFmt w:val="bullet"/>
      <w:lvlText w:val=""/>
      <w:lvlJc w:val="left"/>
      <w:pPr>
        <w:ind w:left="5215" w:hanging="360"/>
      </w:pPr>
      <w:rPr>
        <w:rFonts w:ascii="Symbol" w:hAnsi="Symbol" w:hint="default"/>
      </w:rPr>
    </w:lvl>
    <w:lvl w:ilvl="7" w:tplc="04210003" w:tentative="1">
      <w:start w:val="1"/>
      <w:numFmt w:val="bullet"/>
      <w:lvlText w:val="o"/>
      <w:lvlJc w:val="left"/>
      <w:pPr>
        <w:ind w:left="5935" w:hanging="360"/>
      </w:pPr>
      <w:rPr>
        <w:rFonts w:ascii="Courier New" w:hAnsi="Courier New" w:cs="Courier New" w:hint="default"/>
      </w:rPr>
    </w:lvl>
    <w:lvl w:ilvl="8" w:tplc="04210005" w:tentative="1">
      <w:start w:val="1"/>
      <w:numFmt w:val="bullet"/>
      <w:lvlText w:val=""/>
      <w:lvlJc w:val="left"/>
      <w:pPr>
        <w:ind w:left="6655" w:hanging="360"/>
      </w:pPr>
      <w:rPr>
        <w:rFonts w:ascii="Wingdings" w:hAnsi="Wingdings" w:hint="default"/>
      </w:rPr>
    </w:lvl>
  </w:abstractNum>
  <w:abstractNum w:abstractNumId="9">
    <w:nsid w:val="13B94A8D"/>
    <w:multiLevelType w:val="hybridMultilevel"/>
    <w:tmpl w:val="6568CF52"/>
    <w:lvl w:ilvl="0" w:tplc="B826133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83F6FAC"/>
    <w:multiLevelType w:val="hybridMultilevel"/>
    <w:tmpl w:val="C2200148"/>
    <w:lvl w:ilvl="0" w:tplc="14FEAA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D945DBC"/>
    <w:multiLevelType w:val="multilevel"/>
    <w:tmpl w:val="214E1C4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nsid w:val="1EEC0CE2"/>
    <w:multiLevelType w:val="hybridMultilevel"/>
    <w:tmpl w:val="BE020B28"/>
    <w:lvl w:ilvl="0" w:tplc="6EF89360">
      <w:start w:val="1"/>
      <w:numFmt w:val="decimal"/>
      <w:lvlText w:val="4.6.%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7B0973"/>
    <w:multiLevelType w:val="multilevel"/>
    <w:tmpl w:val="0D6AF274"/>
    <w:lvl w:ilvl="0">
      <w:start w:val="3"/>
      <w:numFmt w:val="decimal"/>
      <w:lvlText w:val="%1."/>
      <w:lvlJc w:val="left"/>
      <w:pPr>
        <w:ind w:left="786" w:hanging="360"/>
      </w:pPr>
      <w:rPr>
        <w:rFonts w:hint="default"/>
      </w:rPr>
    </w:lvl>
    <w:lvl w:ilvl="1">
      <w:start w:val="3"/>
      <w:numFmt w:val="decimal"/>
      <w:lvlText w:val="4. %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4">
    <w:nsid w:val="25B96643"/>
    <w:multiLevelType w:val="hybridMultilevel"/>
    <w:tmpl w:val="E5244F6E"/>
    <w:lvl w:ilvl="0" w:tplc="BB9E0C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80D302E"/>
    <w:multiLevelType w:val="hybridMultilevel"/>
    <w:tmpl w:val="71C648CC"/>
    <w:lvl w:ilvl="0" w:tplc="9886DEAE">
      <w:start w:val="1"/>
      <w:numFmt w:val="decimal"/>
      <w:lvlText w:val="4.4.%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16">
    <w:nsid w:val="2BAA6556"/>
    <w:multiLevelType w:val="multilevel"/>
    <w:tmpl w:val="9306C85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7">
    <w:nsid w:val="2C5A3741"/>
    <w:multiLevelType w:val="multilevel"/>
    <w:tmpl w:val="0C080B92"/>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8">
    <w:nsid w:val="2DEB403F"/>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9">
    <w:nsid w:val="2F783947"/>
    <w:multiLevelType w:val="hybridMultilevel"/>
    <w:tmpl w:val="ADD0A73C"/>
    <w:lvl w:ilvl="0" w:tplc="0CD8111C">
      <w:start w:val="1"/>
      <w:numFmt w:val="decimal"/>
      <w:lvlText w:val="4.2.%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0">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21">
    <w:nsid w:val="33D10AB8"/>
    <w:multiLevelType w:val="hybridMultilevel"/>
    <w:tmpl w:val="E58A827A"/>
    <w:lvl w:ilvl="0" w:tplc="FF867F0C">
      <w:start w:val="9"/>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3F0447F"/>
    <w:multiLevelType w:val="hybridMultilevel"/>
    <w:tmpl w:val="E62E0D56"/>
    <w:lvl w:ilvl="0" w:tplc="5EE85078">
      <w:start w:val="1"/>
      <w:numFmt w:val="decimal"/>
      <w:lvlText w:val="%1."/>
      <w:lvlJc w:val="left"/>
      <w:pPr>
        <w:ind w:left="146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4B25A94"/>
    <w:multiLevelType w:val="hybridMultilevel"/>
    <w:tmpl w:val="3370A8D2"/>
    <w:lvl w:ilvl="0" w:tplc="C01C90B8">
      <w:start w:val="7"/>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5C2095F"/>
    <w:multiLevelType w:val="hybridMultilevel"/>
    <w:tmpl w:val="508C6510"/>
    <w:lvl w:ilvl="0" w:tplc="DD6ADF8A">
      <w:start w:val="1"/>
      <w:numFmt w:val="decimal"/>
      <w:lvlText w:val="4.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5">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85C5665"/>
    <w:multiLevelType w:val="hybridMultilevel"/>
    <w:tmpl w:val="51802884"/>
    <w:lvl w:ilvl="0" w:tplc="CBB2F4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AB270D1"/>
    <w:multiLevelType w:val="hybridMultilevel"/>
    <w:tmpl w:val="B24C8FFC"/>
    <w:lvl w:ilvl="0" w:tplc="E5C42F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FFE2D71"/>
    <w:multiLevelType w:val="hybridMultilevel"/>
    <w:tmpl w:val="6D54BF9E"/>
    <w:lvl w:ilvl="0" w:tplc="EF52B31A">
      <w:start w:val="1"/>
      <w:numFmt w:val="decimal"/>
      <w:lvlText w:val="3.2.%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9">
    <w:nsid w:val="44C61C45"/>
    <w:multiLevelType w:val="hybridMultilevel"/>
    <w:tmpl w:val="2E6E8B82"/>
    <w:lvl w:ilvl="0" w:tplc="12443FE8">
      <w:start w:val="1"/>
      <w:numFmt w:val="decimal"/>
      <w:lvlText w:val="3.6.%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30">
    <w:nsid w:val="46462EC3"/>
    <w:multiLevelType w:val="hybridMultilevel"/>
    <w:tmpl w:val="787230F8"/>
    <w:lvl w:ilvl="0" w:tplc="FC5AA7C4">
      <w:start w:val="10"/>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2">
    <w:nsid w:val="4BB361A4"/>
    <w:multiLevelType w:val="multilevel"/>
    <w:tmpl w:val="28AEFD74"/>
    <w:lvl w:ilvl="0">
      <w:start w:val="3"/>
      <w:numFmt w:val="decimal"/>
      <w:lvlText w:val="%1"/>
      <w:lvlJc w:val="left"/>
      <w:pPr>
        <w:ind w:left="480" w:hanging="480"/>
      </w:pPr>
      <w:rPr>
        <w:rFonts w:hint="default"/>
      </w:rPr>
    </w:lvl>
    <w:lvl w:ilvl="1">
      <w:start w:val="4"/>
      <w:numFmt w:val="decimal"/>
      <w:lvlText w:val="%1.%2"/>
      <w:lvlJc w:val="left"/>
      <w:pPr>
        <w:ind w:left="851" w:hanging="480"/>
      </w:pPr>
      <w:rPr>
        <w:rFonts w:hint="default"/>
      </w:rPr>
    </w:lvl>
    <w:lvl w:ilvl="2">
      <w:start w:val="1"/>
      <w:numFmt w:val="decimal"/>
      <w:lvlText w:val="%1.%2.%3"/>
      <w:lvlJc w:val="left"/>
      <w:pPr>
        <w:ind w:left="146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768" w:hanging="1800"/>
      </w:pPr>
      <w:rPr>
        <w:rFonts w:hint="default"/>
      </w:rPr>
    </w:lvl>
  </w:abstractNum>
  <w:abstractNum w:abstractNumId="33">
    <w:nsid w:val="4EFF44B9"/>
    <w:multiLevelType w:val="multilevel"/>
    <w:tmpl w:val="63B6D27C"/>
    <w:lvl w:ilvl="0">
      <w:start w:val="3"/>
      <w:numFmt w:val="decimal"/>
      <w:lvlText w:val="%1."/>
      <w:lvlJc w:val="left"/>
      <w:pPr>
        <w:ind w:left="786" w:hanging="360"/>
      </w:pPr>
      <w:rPr>
        <w:rFonts w:hint="default"/>
      </w:rPr>
    </w:lvl>
    <w:lvl w:ilvl="1">
      <w:start w:val="5"/>
      <w:numFmt w:val="decimal"/>
      <w:lvlText w:val="4.%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4">
    <w:nsid w:val="51185243"/>
    <w:multiLevelType w:val="hybridMultilevel"/>
    <w:tmpl w:val="069E5894"/>
    <w:lvl w:ilvl="0" w:tplc="50B0E9F6">
      <w:start w:val="1"/>
      <w:numFmt w:val="decimal"/>
      <w:lvlText w:val="3.10.%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1D10C4F"/>
    <w:multiLevelType w:val="hybridMultilevel"/>
    <w:tmpl w:val="F316383E"/>
    <w:lvl w:ilvl="0" w:tplc="49F00FB4">
      <w:start w:val="1"/>
      <w:numFmt w:val="decimal"/>
      <w:lvlText w:val="3.9.%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53B0BE7"/>
    <w:multiLevelType w:val="multilevel"/>
    <w:tmpl w:val="752E05E0"/>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7">
    <w:nsid w:val="5A621E0A"/>
    <w:multiLevelType w:val="multilevel"/>
    <w:tmpl w:val="B352DF8C"/>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8">
    <w:nsid w:val="6085099D"/>
    <w:multiLevelType w:val="multilevel"/>
    <w:tmpl w:val="8492515C"/>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9">
    <w:nsid w:val="60AE4095"/>
    <w:multiLevelType w:val="hybridMultilevel"/>
    <w:tmpl w:val="9A228350"/>
    <w:lvl w:ilvl="0" w:tplc="27D6C7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0BA7C6A"/>
    <w:multiLevelType w:val="hybridMultilevel"/>
    <w:tmpl w:val="BAF267B2"/>
    <w:lvl w:ilvl="0" w:tplc="B9F8DC7A">
      <w:start w:val="1"/>
      <w:numFmt w:val="decimal"/>
      <w:lvlText w:val="4.3.%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41">
    <w:nsid w:val="61FA79E4"/>
    <w:multiLevelType w:val="multilevel"/>
    <w:tmpl w:val="9DCAC57C"/>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2">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43">
    <w:nsid w:val="67AB63E1"/>
    <w:multiLevelType w:val="hybridMultilevel"/>
    <w:tmpl w:val="D9808F48"/>
    <w:lvl w:ilvl="0" w:tplc="A3AA4BDC">
      <w:start w:val="6"/>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7C77BDA"/>
    <w:multiLevelType w:val="hybridMultilevel"/>
    <w:tmpl w:val="71205E42"/>
    <w:lvl w:ilvl="0" w:tplc="5D78360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915134B"/>
    <w:multiLevelType w:val="hybridMultilevel"/>
    <w:tmpl w:val="160ADE46"/>
    <w:lvl w:ilvl="0" w:tplc="F8B6F22C">
      <w:start w:val="1"/>
      <w:numFmt w:val="decimal"/>
      <w:lvlText w:val="4.9.%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69B22D4A"/>
    <w:multiLevelType w:val="hybridMultilevel"/>
    <w:tmpl w:val="57607414"/>
    <w:lvl w:ilvl="0" w:tplc="F9A86C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A906D14"/>
    <w:multiLevelType w:val="hybridMultilevel"/>
    <w:tmpl w:val="3D5C4B48"/>
    <w:lvl w:ilvl="0" w:tplc="72162EFE">
      <w:start w:val="1"/>
      <w:numFmt w:val="decimal"/>
      <w:lvlText w:val="4.6.%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49">
    <w:nsid w:val="6AEF1738"/>
    <w:multiLevelType w:val="hybridMultilevel"/>
    <w:tmpl w:val="FB94E632"/>
    <w:lvl w:ilvl="0" w:tplc="495847A4">
      <w:start w:val="1"/>
      <w:numFmt w:val="decimal"/>
      <w:lvlText w:val="3.6.%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6BE73F21"/>
    <w:multiLevelType w:val="multilevel"/>
    <w:tmpl w:val="7986883A"/>
    <w:lvl w:ilvl="0">
      <w:start w:val="3"/>
      <w:numFmt w:val="decimal"/>
      <w:lvlText w:val="%1."/>
      <w:lvlJc w:val="left"/>
      <w:pPr>
        <w:ind w:left="786" w:hanging="360"/>
      </w:pPr>
      <w:rPr>
        <w:rFonts w:hint="default"/>
      </w:rPr>
    </w:lvl>
    <w:lvl w:ilvl="1">
      <w:start w:val="2"/>
      <w:numFmt w:val="decimal"/>
      <w:lvlText w:val="4. %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51">
    <w:nsid w:val="6F072215"/>
    <w:multiLevelType w:val="hybridMultilevel"/>
    <w:tmpl w:val="63400C82"/>
    <w:lvl w:ilvl="0" w:tplc="FD5AFA34">
      <w:start w:val="1"/>
      <w:numFmt w:val="decimal"/>
      <w:lvlText w:val="3.7.%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6F237318"/>
    <w:multiLevelType w:val="hybridMultilevel"/>
    <w:tmpl w:val="7E8C5F12"/>
    <w:lvl w:ilvl="0" w:tplc="61821E0E">
      <w:start w:val="1"/>
      <w:numFmt w:val="decimal"/>
      <w:lvlText w:val="4.10.%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6FFB33A8"/>
    <w:multiLevelType w:val="hybridMultilevel"/>
    <w:tmpl w:val="726274EE"/>
    <w:lvl w:ilvl="0" w:tplc="90C0A668">
      <w:start w:val="1"/>
      <w:numFmt w:val="decimal"/>
      <w:lvlText w:val="3.8.%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55">
    <w:nsid w:val="76573D4B"/>
    <w:multiLevelType w:val="hybridMultilevel"/>
    <w:tmpl w:val="58901A40"/>
    <w:lvl w:ilvl="0" w:tplc="655E4C1C">
      <w:start w:val="1"/>
      <w:numFmt w:val="decimal"/>
      <w:lvlText w:val="4.8.%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4"/>
  </w:num>
  <w:num w:numId="2">
    <w:abstractNumId w:val="9"/>
  </w:num>
  <w:num w:numId="3">
    <w:abstractNumId w:val="1"/>
  </w:num>
  <w:num w:numId="4">
    <w:abstractNumId w:val="24"/>
  </w:num>
  <w:num w:numId="5">
    <w:abstractNumId w:val="25"/>
  </w:num>
  <w:num w:numId="6">
    <w:abstractNumId w:val="31"/>
  </w:num>
  <w:num w:numId="7">
    <w:abstractNumId w:val="28"/>
  </w:num>
  <w:num w:numId="8">
    <w:abstractNumId w:val="19"/>
  </w:num>
  <w:num w:numId="9">
    <w:abstractNumId w:val="26"/>
  </w:num>
  <w:num w:numId="10">
    <w:abstractNumId w:val="38"/>
  </w:num>
  <w:num w:numId="11">
    <w:abstractNumId w:val="50"/>
  </w:num>
  <w:num w:numId="12">
    <w:abstractNumId w:val="3"/>
  </w:num>
  <w:num w:numId="13">
    <w:abstractNumId w:val="40"/>
  </w:num>
  <w:num w:numId="14">
    <w:abstractNumId w:val="22"/>
  </w:num>
  <w:num w:numId="15">
    <w:abstractNumId w:val="37"/>
  </w:num>
  <w:num w:numId="16">
    <w:abstractNumId w:val="13"/>
  </w:num>
  <w:num w:numId="17">
    <w:abstractNumId w:val="32"/>
  </w:num>
  <w:num w:numId="18">
    <w:abstractNumId w:val="15"/>
  </w:num>
  <w:num w:numId="19">
    <w:abstractNumId w:val="5"/>
  </w:num>
  <w:num w:numId="20">
    <w:abstractNumId w:val="6"/>
  </w:num>
  <w:num w:numId="21">
    <w:abstractNumId w:val="0"/>
  </w:num>
  <w:num w:numId="22">
    <w:abstractNumId w:val="29"/>
  </w:num>
  <w:num w:numId="23">
    <w:abstractNumId w:val="48"/>
  </w:num>
  <w:num w:numId="24">
    <w:abstractNumId w:val="10"/>
  </w:num>
  <w:num w:numId="25">
    <w:abstractNumId w:val="41"/>
  </w:num>
  <w:num w:numId="26">
    <w:abstractNumId w:val="33"/>
  </w:num>
  <w:num w:numId="27">
    <w:abstractNumId w:val="39"/>
  </w:num>
  <w:num w:numId="28">
    <w:abstractNumId w:val="16"/>
  </w:num>
  <w:num w:numId="29">
    <w:abstractNumId w:val="43"/>
  </w:num>
  <w:num w:numId="30">
    <w:abstractNumId w:val="23"/>
  </w:num>
  <w:num w:numId="31">
    <w:abstractNumId w:val="17"/>
  </w:num>
  <w:num w:numId="32">
    <w:abstractNumId w:val="27"/>
  </w:num>
  <w:num w:numId="33">
    <w:abstractNumId w:val="2"/>
  </w:num>
  <w:num w:numId="34">
    <w:abstractNumId w:val="4"/>
  </w:num>
  <w:num w:numId="35">
    <w:abstractNumId w:val="11"/>
  </w:num>
  <w:num w:numId="36">
    <w:abstractNumId w:val="14"/>
  </w:num>
  <w:num w:numId="37">
    <w:abstractNumId w:val="36"/>
  </w:num>
  <w:num w:numId="38">
    <w:abstractNumId w:val="21"/>
  </w:num>
  <w:num w:numId="39">
    <w:abstractNumId w:val="18"/>
  </w:num>
  <w:num w:numId="40">
    <w:abstractNumId w:val="47"/>
  </w:num>
  <w:num w:numId="41">
    <w:abstractNumId w:val="30"/>
  </w:num>
  <w:num w:numId="42">
    <w:abstractNumId w:val="49"/>
  </w:num>
  <w:num w:numId="43">
    <w:abstractNumId w:val="12"/>
  </w:num>
  <w:num w:numId="44">
    <w:abstractNumId w:val="51"/>
  </w:num>
  <w:num w:numId="45">
    <w:abstractNumId w:val="7"/>
  </w:num>
  <w:num w:numId="46">
    <w:abstractNumId w:val="53"/>
  </w:num>
  <w:num w:numId="47">
    <w:abstractNumId w:val="55"/>
  </w:num>
  <w:num w:numId="48">
    <w:abstractNumId w:val="35"/>
  </w:num>
  <w:num w:numId="49">
    <w:abstractNumId w:val="46"/>
  </w:num>
  <w:num w:numId="50">
    <w:abstractNumId w:val="34"/>
  </w:num>
  <w:num w:numId="51">
    <w:abstractNumId w:val="52"/>
  </w:num>
  <w:num w:numId="52">
    <w:abstractNumId w:val="20"/>
  </w:num>
  <w:num w:numId="53">
    <w:abstractNumId w:val="42"/>
  </w:num>
  <w:num w:numId="54">
    <w:abstractNumId w:val="54"/>
  </w:num>
  <w:num w:numId="55">
    <w:abstractNumId w:val="45"/>
  </w:num>
  <w:num w:numId="56">
    <w:abstractNumId w:val="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36398D"/>
    <w:rsid w:val="00002FD4"/>
    <w:rsid w:val="00085EBF"/>
    <w:rsid w:val="000B6FA9"/>
    <w:rsid w:val="000C1905"/>
    <w:rsid w:val="000F2A0A"/>
    <w:rsid w:val="00113202"/>
    <w:rsid w:val="0011647F"/>
    <w:rsid w:val="001A39AC"/>
    <w:rsid w:val="002223C1"/>
    <w:rsid w:val="00230D39"/>
    <w:rsid w:val="00237BE1"/>
    <w:rsid w:val="0024173D"/>
    <w:rsid w:val="002660F0"/>
    <w:rsid w:val="002918A2"/>
    <w:rsid w:val="003005E5"/>
    <w:rsid w:val="0034231C"/>
    <w:rsid w:val="003475CA"/>
    <w:rsid w:val="0036398D"/>
    <w:rsid w:val="003F0F73"/>
    <w:rsid w:val="00441B51"/>
    <w:rsid w:val="0045013E"/>
    <w:rsid w:val="00464AA9"/>
    <w:rsid w:val="00473FC1"/>
    <w:rsid w:val="00585AF2"/>
    <w:rsid w:val="005A5685"/>
    <w:rsid w:val="005F11F1"/>
    <w:rsid w:val="00680E9C"/>
    <w:rsid w:val="00682D3D"/>
    <w:rsid w:val="00686A90"/>
    <w:rsid w:val="006C1F1F"/>
    <w:rsid w:val="006D2FFB"/>
    <w:rsid w:val="006D3EDB"/>
    <w:rsid w:val="00783B08"/>
    <w:rsid w:val="007F4366"/>
    <w:rsid w:val="008170EC"/>
    <w:rsid w:val="008366D6"/>
    <w:rsid w:val="00861990"/>
    <w:rsid w:val="008A6E0F"/>
    <w:rsid w:val="008A6F92"/>
    <w:rsid w:val="008C6705"/>
    <w:rsid w:val="00924A2B"/>
    <w:rsid w:val="0093394F"/>
    <w:rsid w:val="009357F6"/>
    <w:rsid w:val="00936E1F"/>
    <w:rsid w:val="00960CE3"/>
    <w:rsid w:val="0098609D"/>
    <w:rsid w:val="009B7948"/>
    <w:rsid w:val="009D7F37"/>
    <w:rsid w:val="00A24AE9"/>
    <w:rsid w:val="00A57236"/>
    <w:rsid w:val="00A67A1A"/>
    <w:rsid w:val="00A7052A"/>
    <w:rsid w:val="00A74886"/>
    <w:rsid w:val="00A92B99"/>
    <w:rsid w:val="00A94C2B"/>
    <w:rsid w:val="00AB6A6D"/>
    <w:rsid w:val="00AC4C38"/>
    <w:rsid w:val="00AD147F"/>
    <w:rsid w:val="00AD396B"/>
    <w:rsid w:val="00B10274"/>
    <w:rsid w:val="00B134B2"/>
    <w:rsid w:val="00B57D9C"/>
    <w:rsid w:val="00BC3AF1"/>
    <w:rsid w:val="00BD0B34"/>
    <w:rsid w:val="00C15618"/>
    <w:rsid w:val="00C37FBA"/>
    <w:rsid w:val="00C4001B"/>
    <w:rsid w:val="00C741F7"/>
    <w:rsid w:val="00C77319"/>
    <w:rsid w:val="00CD3F6F"/>
    <w:rsid w:val="00CE67D6"/>
    <w:rsid w:val="00D1644F"/>
    <w:rsid w:val="00E016DC"/>
    <w:rsid w:val="00E27D8D"/>
    <w:rsid w:val="00E353A3"/>
    <w:rsid w:val="00E563E9"/>
    <w:rsid w:val="00E619BC"/>
    <w:rsid w:val="00E91B58"/>
    <w:rsid w:val="00EA7EC2"/>
    <w:rsid w:val="00EC1FAA"/>
    <w:rsid w:val="00F304CE"/>
    <w:rsid w:val="00FA5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98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6398D"/>
    <w:pPr>
      <w:autoSpaceDE w:val="0"/>
      <w:autoSpaceDN w:val="0"/>
      <w:adjustRightInd w:val="0"/>
      <w:spacing w:after="0" w:line="240" w:lineRule="auto"/>
    </w:pPr>
    <w:rPr>
      <w:rFonts w:ascii="Bookman Old Style" w:eastAsia="Times New Roman" w:hAnsi="Bookman Old Style" w:cs="Bookman Old Style"/>
      <w:color w:val="000000"/>
      <w:sz w:val="24"/>
      <w:szCs w:val="24"/>
      <w:lang w:val="en-US" w:eastAsia="id-ID"/>
    </w:rPr>
  </w:style>
  <w:style w:type="paragraph" w:customStyle="1" w:styleId="TableParagraph">
    <w:name w:val="Table Paragraph"/>
    <w:basedOn w:val="Normal"/>
    <w:uiPriority w:val="1"/>
    <w:qFormat/>
    <w:rsid w:val="0036398D"/>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36398D"/>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36398D"/>
    <w:rPr>
      <w:rFonts w:ascii="Calibri" w:eastAsia="Calibri" w:hAnsi="Calibri" w:cs="Arial"/>
    </w:rPr>
  </w:style>
  <w:style w:type="character" w:customStyle="1" w:styleId="CharacterStyle1">
    <w:name w:val="Character Style 1"/>
    <w:uiPriority w:val="99"/>
    <w:rsid w:val="00EC1FAA"/>
    <w:rPr>
      <w:rFonts w:ascii="Calibri" w:hAnsi="Calibri" w:cs="Calibri"/>
      <w:sz w:val="22"/>
      <w:szCs w:val="22"/>
    </w:rPr>
  </w:style>
  <w:style w:type="table" w:styleId="TableGrid">
    <w:name w:val="Table Grid"/>
    <w:aliases w:val="Tabel"/>
    <w:basedOn w:val="TableNormal"/>
    <w:uiPriority w:val="59"/>
    <w:rsid w:val="003475CA"/>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36</Pages>
  <Words>6483</Words>
  <Characters>36958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JEFERDENO</cp:lastModifiedBy>
  <cp:revision>61</cp:revision>
  <cp:lastPrinted>2020-05-16T04:18:00Z</cp:lastPrinted>
  <dcterms:created xsi:type="dcterms:W3CDTF">2020-05-10T03:31:00Z</dcterms:created>
  <dcterms:modified xsi:type="dcterms:W3CDTF">2020-07-01T09:57:00Z</dcterms:modified>
</cp:coreProperties>
</file>