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tbl>
      <w:tblPr>
        <w:tblStyle w:val="4"/>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40"/>
        <w:gridCol w:w="6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Sekolah</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SMK Maritim Nusantara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 xml:space="preserve">Mata Pelajaran </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Pendidikan Agama 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r>
              <w:rPr>
                <w:rFonts w:hint="default" w:ascii="Arial" w:hAnsi="Arial" w:cs="Arial"/>
                <w:sz w:val="24"/>
                <w:szCs w:val="24"/>
              </w:rPr>
              <w:t>Kelas/Semeste</w:t>
            </w:r>
            <w:r>
              <w:rPr>
                <w:rFonts w:hint="default" w:ascii="Arial" w:hAnsi="Arial" w:cs="Arial"/>
                <w:sz w:val="24"/>
                <w:szCs w:val="24"/>
                <w:lang w:val="en-US"/>
              </w:rPr>
              <w:t>r</w:t>
            </w:r>
            <w:bookmarkStart w:id="0" w:name="_GoBack"/>
            <w:bookmarkEnd w:id="0"/>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X /</w:t>
            </w:r>
            <w:r>
              <w:rPr>
                <w:rFonts w:hint="default" w:ascii="Arial" w:hAnsi="Arial" w:cs="Arial"/>
                <w:sz w:val="24"/>
                <w:szCs w:val="24"/>
                <w:lang w:val="en-US"/>
              </w:rPr>
              <w:t xml:space="preserve"> Ganjil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Materi Pokok</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vertAlign w:val="baseline"/>
              </w:rPr>
            </w:pPr>
            <w:r>
              <w:rPr>
                <w:rFonts w:hint="default" w:ascii="Arial" w:hAnsi="Arial"/>
                <w:b/>
                <w:bCs/>
                <w:sz w:val="24"/>
                <w:szCs w:val="24"/>
                <w:lang w:val="en-US"/>
              </w:rPr>
              <w:t>Berbusana Muslim &amp; Muslimah Merupakan Cermin Kepribadian &amp; Keindahan Diri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Alokasi Waktu</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3</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p>
        </w:tc>
      </w:tr>
    </w:tbl>
    <w:p>
      <w:pPr>
        <w:spacing w:after="0" w:line="240" w:lineRule="auto"/>
        <w:ind w:left="1538" w:leftChars="200" w:hanging="1098" w:firstLineChars="0"/>
        <w:jc w:val="both"/>
        <w:rPr>
          <w:rFonts w:hint="default" w:ascii="Arial" w:hAnsi="Arial"/>
          <w:sz w:val="24"/>
          <w:szCs w:val="24"/>
          <w:lang w:val="en-US"/>
        </w:rPr>
      </w:pPr>
      <w:r>
        <w:rPr>
          <w:rFonts w:hint="default" w:ascii="Arial" w:hAnsi="Arial"/>
          <w:sz w:val="24"/>
          <w:szCs w:val="24"/>
          <w:lang w:val="en-US"/>
        </w:rPr>
        <w:t xml:space="preserve">KD 1.5 </w:t>
      </w:r>
      <w:r>
        <w:rPr>
          <w:rFonts w:hint="default" w:ascii="Arial" w:hAnsi="Arial"/>
          <w:sz w:val="24"/>
          <w:szCs w:val="24"/>
          <w:lang w:val="en-US"/>
        </w:rPr>
        <w:tab/>
      </w:r>
      <w:r>
        <w:rPr>
          <w:rFonts w:hint="default" w:ascii="Arial" w:hAnsi="Arial"/>
          <w:sz w:val="24"/>
          <w:szCs w:val="24"/>
          <w:lang w:val="en-US"/>
        </w:rPr>
        <w:t xml:space="preserve">Terbiasa berpakaian sesuai dengan syariat Islam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2.5 </w:t>
      </w:r>
      <w:r>
        <w:rPr>
          <w:rFonts w:hint="default" w:ascii="Arial" w:hAnsi="Arial" w:cs="Arial"/>
          <w:sz w:val="24"/>
          <w:szCs w:val="24"/>
          <w:lang w:val="en-US"/>
        </w:rPr>
        <w:tab/>
      </w:r>
      <w:r>
        <w:rPr>
          <w:rFonts w:hint="default" w:ascii="Arial" w:hAnsi="Arial"/>
          <w:sz w:val="24"/>
          <w:szCs w:val="24"/>
          <w:lang w:val="en-US"/>
        </w:rPr>
        <w:t xml:space="preserve">Menunjukkan perilaku berpakaian sesuai dengan syariat Islam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3.5 </w:t>
      </w:r>
      <w:r>
        <w:rPr>
          <w:rFonts w:hint="default" w:ascii="Arial" w:hAnsi="Arial" w:cs="Arial"/>
          <w:sz w:val="24"/>
          <w:szCs w:val="24"/>
          <w:lang w:val="en-US"/>
        </w:rPr>
        <w:tab/>
      </w:r>
      <w:r>
        <w:rPr>
          <w:rFonts w:hint="default" w:ascii="Arial" w:hAnsi="Arial"/>
          <w:sz w:val="24"/>
          <w:szCs w:val="24"/>
          <w:lang w:val="en-US"/>
        </w:rPr>
        <w:t>Menganalisis ketentuan berpakaian sesuai syariat Islam</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4.5 </w:t>
      </w:r>
      <w:r>
        <w:rPr>
          <w:rFonts w:hint="default" w:ascii="Arial" w:hAnsi="Arial"/>
          <w:sz w:val="24"/>
          <w:szCs w:val="24"/>
          <w:lang w:val="en-US"/>
        </w:rPr>
        <w:tab/>
      </w:r>
      <w:r>
        <w:rPr>
          <w:rFonts w:hint="default" w:ascii="Arial" w:hAnsi="Arial"/>
          <w:sz w:val="24"/>
          <w:szCs w:val="24"/>
          <w:lang w:val="en-US"/>
        </w:rPr>
        <w:t xml:space="preserve">Menyajikan keutamaan tatacara berpakaian sesuai syariat Islam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1.5.1  </w:t>
      </w:r>
      <w:r>
        <w:rPr>
          <w:rFonts w:hint="default" w:ascii="Arial" w:hAnsi="Arial" w:cs="Arial"/>
          <w:sz w:val="24"/>
          <w:szCs w:val="24"/>
          <w:lang w:val="en-US"/>
        </w:rPr>
        <w:tab/>
      </w:r>
      <w:r>
        <w:rPr>
          <w:rFonts w:hint="default" w:ascii="Arial" w:hAnsi="Arial"/>
          <w:sz w:val="24"/>
          <w:szCs w:val="24"/>
          <w:lang w:val="en-US"/>
        </w:rPr>
        <w:t>Terbiasa berpakaian sesuai dengan syariat Islam</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2.5.1 </w:t>
      </w:r>
      <w:r>
        <w:rPr>
          <w:rFonts w:hint="default" w:ascii="Arial" w:hAnsi="Arial"/>
          <w:sz w:val="24"/>
          <w:szCs w:val="24"/>
          <w:lang w:val="en-US"/>
        </w:rPr>
        <w:tab/>
      </w:r>
      <w:r>
        <w:rPr>
          <w:rFonts w:hint="default" w:ascii="Arial" w:hAnsi="Arial"/>
          <w:sz w:val="24"/>
          <w:szCs w:val="24"/>
          <w:lang w:val="en-US"/>
        </w:rPr>
        <w:t xml:space="preserve">Menunjukkan perilaku berpakaian sesuai dengan syariat Islam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3.5.1 </w:t>
      </w:r>
      <w:r>
        <w:rPr>
          <w:rFonts w:hint="default" w:ascii="Arial" w:hAnsi="Arial" w:cs="Arial"/>
          <w:sz w:val="24"/>
          <w:szCs w:val="24"/>
          <w:lang w:val="en-US"/>
        </w:rPr>
        <w:tab/>
      </w:r>
      <w:r>
        <w:rPr>
          <w:rFonts w:hint="default" w:ascii="Arial" w:hAnsi="Arial"/>
          <w:sz w:val="24"/>
          <w:szCs w:val="24"/>
          <w:lang w:val="en-US"/>
        </w:rPr>
        <w:t>Meneliti secara lebih mendalam pemahaman Q.S. al-A’hzab/33:59, 31, dan an-Nur/24:31 tentang berbusana muslim dan muslimah, dengan menggunakan IT</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3.5.2</w:t>
      </w:r>
      <w:r>
        <w:rPr>
          <w:rFonts w:hint="default" w:ascii="Arial" w:hAnsi="Arial"/>
          <w:sz w:val="24"/>
          <w:szCs w:val="24"/>
          <w:lang w:val="en-US"/>
        </w:rPr>
        <w:tab/>
      </w:r>
      <w:r>
        <w:rPr>
          <w:rFonts w:hint="default" w:ascii="Arial" w:hAnsi="Arial"/>
          <w:sz w:val="24"/>
          <w:szCs w:val="24"/>
          <w:lang w:val="en-US"/>
        </w:rPr>
        <w:t>Menganalisis ketentuan berpakaian sesuai syariat Islam</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3.5.3</w:t>
      </w:r>
      <w:r>
        <w:rPr>
          <w:rFonts w:hint="default" w:ascii="Arial" w:hAnsi="Arial"/>
          <w:sz w:val="24"/>
          <w:szCs w:val="24"/>
          <w:lang w:val="en-US"/>
        </w:rPr>
        <w:tab/>
      </w:r>
      <w:r>
        <w:rPr>
          <w:rFonts w:hint="default" w:ascii="Arial" w:hAnsi="Arial"/>
          <w:sz w:val="24"/>
          <w:szCs w:val="24"/>
          <w:lang w:val="en-US"/>
        </w:rPr>
        <w:t>Menjelaskan makna yang terkandung dalam al-Ahzāb/33:59, dan an- Nur/24:31 tentang berbusana muslim dan muslimah dengan menggunakan IT.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4.5.1</w:t>
      </w:r>
      <w:r>
        <w:rPr>
          <w:rFonts w:hint="default" w:ascii="Arial" w:hAnsi="Arial" w:cs="Arial"/>
          <w:sz w:val="24"/>
          <w:szCs w:val="24"/>
          <w:lang w:val="en-US"/>
        </w:rPr>
        <w:tab/>
      </w:r>
      <w:r>
        <w:rPr>
          <w:rFonts w:hint="default" w:ascii="Arial" w:hAnsi="Arial"/>
          <w:sz w:val="24"/>
          <w:szCs w:val="24"/>
          <w:lang w:val="en-US"/>
        </w:rPr>
        <w:t xml:space="preserve">Menyajikan keutamaan tatacara berpakaian sesuai syariat Islam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4.5.2</w:t>
      </w:r>
      <w:r>
        <w:rPr>
          <w:rFonts w:hint="default" w:ascii="Arial" w:hAnsi="Arial" w:cs="Arial"/>
          <w:sz w:val="24"/>
          <w:szCs w:val="24"/>
          <w:lang w:val="en-US"/>
        </w:rPr>
        <w:tab/>
      </w:r>
      <w:r>
        <w:rPr>
          <w:rFonts w:hint="default" w:ascii="Arial" w:hAnsi="Arial"/>
          <w:sz w:val="24"/>
          <w:szCs w:val="24"/>
          <w:lang w:val="en-US"/>
        </w:rPr>
        <w:t>Menampilkan contoh perilaku berdasarkan, Q.S. al- Ahzāb/33:59, dan an- Nur/24:31 sebagai dasar dalam menerapkan berbusana muslim dan muslimah melalui presentasi, demonstrasi dan simulasi dengan menggunakan IT.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4.5.3</w:t>
      </w:r>
      <w:r>
        <w:rPr>
          <w:rFonts w:hint="default" w:ascii="Arial" w:hAnsi="Arial"/>
          <w:sz w:val="24"/>
          <w:szCs w:val="24"/>
          <w:lang w:val="en-US"/>
        </w:rPr>
        <w:tab/>
      </w:r>
      <w:r>
        <w:rPr>
          <w:rFonts w:hint="default" w:ascii="Arial" w:hAnsi="Arial"/>
          <w:sz w:val="24"/>
          <w:szCs w:val="24"/>
          <w:lang w:val="en-US"/>
        </w:rPr>
        <w:t>Memberikan contoh-contoh perilaku, berdasarkan ayat-ayat al-Qur’ān dan hadis-hadis lainnya sebagai dasar dalam menerapkan berbusana muslim dan muslimah.</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1" w:type="dxa"/>
          </w:tcPr>
          <w:p>
            <w:pPr>
              <w:spacing w:after="0" w:line="276" w:lineRule="auto"/>
              <w:jc w:val="left"/>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Role Playing</w:t>
            </w:r>
            <w:r>
              <w:rPr>
                <w:rFonts w:hint="default" w:ascii="Arial" w:hAnsi="Arial"/>
                <w:color w:val="000000" w:themeColor="text1"/>
                <w:sz w:val="24"/>
                <w:szCs w:val="24"/>
                <w:lang w:eastAsia="id-ID"/>
                <w14:textFill>
                  <w14:solidFill>
                    <w14:schemeClr w14:val="tx1"/>
                  </w14:solidFill>
                </w14:textFill>
              </w:rPr>
              <w:t xml:space="preserve"> dan </w:t>
            </w:r>
            <w:r>
              <w:rPr>
                <w:rFonts w:hint="default" w:ascii="Arial" w:hAnsi="Arial"/>
                <w:b/>
                <w:bCs/>
                <w:color w:val="000000" w:themeColor="text1"/>
                <w:sz w:val="24"/>
                <w:szCs w:val="24"/>
                <w:lang w:eastAsia="id-ID"/>
                <w14:textFill>
                  <w14:solidFill>
                    <w14:schemeClr w14:val="tx1"/>
                  </w14:solidFill>
                </w14:textFill>
              </w:rPr>
              <w:t xml:space="preserve">Pendekatan Saintifik </w:t>
            </w:r>
            <w:r>
              <w:rPr>
                <w:rFonts w:hint="default" w:ascii="Arial" w:hAnsi="Arial"/>
                <w:color w:val="000000" w:themeColor="text1"/>
                <w:sz w:val="24"/>
                <w:szCs w:val="24"/>
                <w:lang w:eastAsia="id-ID"/>
                <w14:textFill>
                  <w14:solidFill>
                    <w14:schemeClr w14:val="tx1"/>
                  </w14:solidFill>
                </w14:textFill>
              </w:rPr>
              <w:t>peserta didik dapat Terbiasa berpakaian sesuai dengan syariat Islam, Menunjukkan perilaku berpakaian sesuai dengan syariat Islam dan Menganalisis ketentuan berpakaian sesuai syariat Islam.</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s="Arial"/>
                <w:iCs/>
                <w:color w:val="auto"/>
                <w:sz w:val="24"/>
                <w:szCs w:val="24"/>
              </w:rPr>
            </w:pPr>
            <w:r>
              <w:rPr>
                <w:rFonts w:hint="default" w:ascii="Arial" w:hAnsi="Arial" w:cs="Arial"/>
                <w:color w:val="auto"/>
                <w:sz w:val="24"/>
                <w:szCs w:val="24"/>
              </w:rPr>
              <w:t xml:space="preserve">Peserta didik diberi motivasi atau rangsangan untuk memusatkan perhatian pada </w:t>
            </w:r>
            <w:r>
              <w:rPr>
                <w:rFonts w:hint="default" w:ascii="Arial" w:hAnsi="Arial" w:cs="Arial"/>
                <w:iCs/>
                <w:color w:val="auto"/>
                <w:sz w:val="24"/>
                <w:szCs w:val="24"/>
              </w:rPr>
              <w:t>topik materi Berpakaian sesuai dengan syariat Islam yang tertuang dalam Q.S. al-A’hzab/33:59, 31, dan an- Nur/24:31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s="Arial"/>
                <w:iCs/>
                <w:color w:val="auto"/>
                <w:sz w:val="24"/>
                <w:szCs w:val="24"/>
              </w:rPr>
            </w:pPr>
            <w:r>
              <w:rPr>
                <w:rFonts w:hint="default" w:ascii="Arial" w:hAnsi="Arial" w:cs="Arial"/>
                <w:iCs/>
                <w:color w:val="auto"/>
                <w:sz w:val="24"/>
                <w:szCs w:val="24"/>
              </w:rPr>
              <w:t>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Berpakaian sesuai dengan syariat Islam yang tertuang dalam Q.S. al-A’hzab/33:59, 31, dan an- Nur/24:31</w:t>
            </w:r>
          </w:p>
          <w:p>
            <w:pPr>
              <w:pStyle w:val="5"/>
              <w:numPr>
                <w:ilvl w:val="0"/>
                <w:numId w:val="2"/>
              </w:numPr>
              <w:tabs>
                <w:tab w:val="clear" w:pos="425"/>
              </w:tabs>
              <w:spacing w:after="0" w:line="240" w:lineRule="auto"/>
              <w:ind w:left="480" w:leftChars="0" w:hanging="480" w:hangingChars="200"/>
              <w:jc w:val="both"/>
              <w:rPr>
                <w:rFonts w:hint="default" w:ascii="Arial" w:hAnsi="Arial" w:cs="Arial"/>
                <w:iCs/>
                <w:color w:val="auto"/>
                <w:sz w:val="24"/>
                <w:szCs w:val="24"/>
              </w:rPr>
            </w:pPr>
            <w:r>
              <w:rPr>
                <w:rFonts w:hint="default" w:ascii="Arial" w:hAnsi="Arial" w:cs="Arial"/>
                <w:iCs/>
                <w:color w:val="auto"/>
                <w:sz w:val="24"/>
                <w:szCs w:val="24"/>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s="Arial"/>
                <w:iCs/>
                <w:color w:val="auto"/>
                <w:sz w:val="24"/>
                <w:szCs w:val="24"/>
                <w:lang w:val="en-US"/>
              </w:rPr>
            </w:pPr>
            <w:r>
              <w:rPr>
                <w:rFonts w:hint="default" w:ascii="Arial" w:hAnsi="Arial" w:cs="Arial"/>
                <w:iCs/>
                <w:color w:val="auto"/>
                <w:sz w:val="24"/>
                <w:szCs w:val="24"/>
                <w:lang w:val="en-US"/>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s="Arial"/>
                <w:iCs/>
                <w:color w:val="auto"/>
                <w:sz w:val="24"/>
                <w:szCs w:val="24"/>
                <w:lang w:val="en-US"/>
              </w:rPr>
            </w:pPr>
            <w:r>
              <w:rPr>
                <w:rFonts w:hint="default" w:ascii="Arial" w:hAnsi="Arial" w:cs="Arial"/>
                <w:iCs/>
                <w:color w:val="auto"/>
                <w:sz w:val="24"/>
                <w:szCs w:val="24"/>
                <w:lang w:val="en-US"/>
              </w:rPr>
              <w:t xml:space="preserve">Evaluasi/tes akhir berkaitan dengan materi </w:t>
            </w:r>
            <w:r>
              <w:rPr>
                <w:rFonts w:hint="default" w:ascii="Arial" w:hAnsi="Arial" w:cs="Arial"/>
                <w:iCs/>
                <w:color w:val="auto"/>
                <w:sz w:val="24"/>
                <w:szCs w:val="24"/>
              </w:rPr>
              <w:t>Berpakaian sesuai dengan syariat Islam yang tertuang dalam Q.S. al-A’hzab/33:59, 31, dan an- Nur/24:31</w:t>
            </w:r>
          </w:p>
          <w:p>
            <w:pPr>
              <w:pStyle w:val="5"/>
              <w:numPr>
                <w:ilvl w:val="0"/>
                <w:numId w:val="2"/>
              </w:numPr>
              <w:tabs>
                <w:tab w:val="clear" w:pos="425"/>
              </w:tabs>
              <w:spacing w:after="0" w:line="240" w:lineRule="auto"/>
              <w:ind w:left="480" w:leftChars="0" w:hanging="480" w:hangingChars="200"/>
              <w:jc w:val="both"/>
              <w:rPr>
                <w:rFonts w:hint="default" w:ascii="Arial" w:hAnsi="Arial" w:cs="Arial"/>
                <w:color w:val="auto"/>
                <w:sz w:val="24"/>
                <w:szCs w:val="24"/>
                <w:lang w:val="en-US"/>
              </w:rPr>
            </w:pPr>
            <w:r>
              <w:rPr>
                <w:rFonts w:hint="default" w:ascii="Arial" w:hAnsi="Arial" w:cs="Arial"/>
                <w:color w:val="auto"/>
                <w:sz w:val="24"/>
                <w:szCs w:val="24"/>
                <w:lang w:val="en-US"/>
              </w:rPr>
              <w:t>Guru meminta peserta didik membuat resume (CREATIVITY) dengan bimbingan guru tentang point-point penting yang muncul dalam kegiatan pembelajaran tentang materi Berpakaian sesuai dengan syariat Islam yang tertuang dalam Q.S. al-A’hzab/33:59, 31, dan an- Nur/24:31 yang baru dilakukan.</w:t>
            </w:r>
          </w:p>
          <w:p>
            <w:pPr>
              <w:pStyle w:val="5"/>
              <w:numPr>
                <w:ilvl w:val="0"/>
                <w:numId w:val="2"/>
              </w:numPr>
              <w:tabs>
                <w:tab w:val="clear" w:pos="425"/>
              </w:tabs>
              <w:spacing w:after="0" w:line="240" w:lineRule="auto"/>
              <w:ind w:left="480" w:leftChars="0" w:hanging="480" w:hangingChars="200"/>
              <w:jc w:val="both"/>
              <w:rPr>
                <w:rFonts w:hint="default" w:ascii="Arial" w:hAnsi="Arial" w:cs="Arial"/>
                <w:color w:val="auto"/>
                <w:sz w:val="24"/>
                <w:szCs w:val="24"/>
                <w:lang w:val="en-US"/>
              </w:rPr>
            </w:pPr>
            <w:r>
              <w:rPr>
                <w:rFonts w:hint="default" w:ascii="Arial" w:hAnsi="Arial" w:cs="Arial"/>
                <w:color w:val="auto"/>
                <w:sz w:val="24"/>
                <w:szCs w:val="24"/>
                <w:lang w:val="en-US"/>
              </w:rPr>
              <w:t>Mengagendakan pekerjaan rumah untuk materi pelajaran Berpakaian sesuai dengan syariat Islam yang tertuang dalam Q.S. al-A’hzab/33:59, 31, dan an- Nur/24:31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s="Arial"/>
                <w:color w:val="auto"/>
                <w:sz w:val="24"/>
                <w:szCs w:val="24"/>
                <w:lang w:val="en-US"/>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spacing w:after="0" w:line="276" w:lineRule="auto"/>
        <w:ind w:left="1539" w:leftChars="427" w:hanging="600"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1540"/>
        </w:tabs>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5F51D899"/>
    <w:multiLevelType w:val="singleLevel"/>
    <w:tmpl w:val="5F51D89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102964DC"/>
    <w:rsid w:val="24283A4C"/>
    <w:rsid w:val="289B5EE0"/>
    <w:rsid w:val="29B124C0"/>
    <w:rsid w:val="31297329"/>
    <w:rsid w:val="322B6182"/>
    <w:rsid w:val="3B4A024C"/>
    <w:rsid w:val="4AD17263"/>
    <w:rsid w:val="55825C94"/>
    <w:rsid w:val="5F0E5579"/>
    <w:rsid w:val="65632232"/>
    <w:rsid w:val="6E995E05"/>
    <w:rsid w:val="6EED69AC"/>
    <w:rsid w:val="6F621160"/>
    <w:rsid w:val="733D2BE5"/>
    <w:rsid w:val="781210A9"/>
    <w:rsid w:val="7B3C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2020-05-15T08:14:01Z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