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40"/>
          <w:szCs w:val="40"/>
        </w:rPr>
        <w:id w:val="-664625302"/>
        <w:docPartObj>
          <w:docPartGallery w:val="Cover Pages"/>
          <w:docPartUnique/>
        </w:docPartObj>
      </w:sdtPr>
      <w:sdtEndPr/>
      <w:sdtContent>
        <w:p w:rsidR="00A12966" w:rsidRPr="00A12966" w:rsidRDefault="00A12966">
          <w:pPr>
            <w:rPr>
              <w:sz w:val="40"/>
              <w:szCs w:val="40"/>
            </w:rPr>
          </w:pPr>
        </w:p>
        <w:tbl>
          <w:tblPr>
            <w:tblpPr w:leftFromText="187" w:rightFromText="187" w:horzAnchor="margin" w:tblpXSpec="center" w:tblpY="2881"/>
            <w:tblW w:w="416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57"/>
          </w:tblGrid>
          <w:tr w:rsidR="00A12966" w:rsidRPr="00A12966" w:rsidTr="00A12966">
            <w:sdt>
              <w:sdtPr>
                <w:rPr>
                  <w:b/>
                  <w:color w:val="2F5496" w:themeColor="accent1" w:themeShade="BF"/>
                  <w:sz w:val="40"/>
                  <w:szCs w:val="40"/>
                </w:rPr>
                <w:alias w:val="Compañía"/>
                <w:id w:val="13406915"/>
                <w:placeholder>
                  <w:docPart w:val="9507BB616BB443D69B20D91B5C76E5C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12966" w:rsidRPr="00A12966" w:rsidRDefault="00A12966">
                    <w:pPr>
                      <w:pStyle w:val="Sinespaciado"/>
                      <w:rPr>
                        <w:b/>
                        <w:color w:val="2F5496" w:themeColor="accent1" w:themeShade="BF"/>
                        <w:sz w:val="40"/>
                        <w:szCs w:val="40"/>
                      </w:rPr>
                    </w:pPr>
                    <w:r w:rsidRPr="00A12966">
                      <w:rPr>
                        <w:b/>
                        <w:color w:val="2F5496" w:themeColor="accent1" w:themeShade="BF"/>
                        <w:sz w:val="40"/>
                        <w:szCs w:val="40"/>
                      </w:rPr>
                      <w:t>YENDI LORENA ROCHA ROLDAN</w:t>
                    </w:r>
                  </w:p>
                </w:tc>
              </w:sdtContent>
            </w:sdt>
          </w:tr>
          <w:tr w:rsidR="00A12966" w:rsidRPr="00A12966" w:rsidTr="00A12966">
            <w:tc>
              <w:tcPr>
                <w:tcW w:w="7357" w:type="dxa"/>
              </w:tcPr>
              <w:p w:rsidR="00A12966" w:rsidRPr="00A12966" w:rsidRDefault="00A12966">
                <w:pPr>
                  <w:pStyle w:val="Sinespaciado"/>
                  <w:spacing w:line="216" w:lineRule="auto"/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44"/>
                    <w:szCs w:val="44"/>
                  </w:rPr>
                </w:pPr>
                <w:r w:rsidRPr="00A12966"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44"/>
                    <w:szCs w:val="44"/>
                  </w:rPr>
                  <w:t>PLAN DE VALIDACIÓN</w:t>
                </w:r>
              </w:p>
            </w:tc>
          </w:tr>
          <w:tr w:rsidR="00A12966" w:rsidRPr="00A12966" w:rsidTr="00A12966">
            <w:sdt>
              <w:sdtPr>
                <w:rPr>
                  <w:b/>
                  <w:color w:val="2F5496" w:themeColor="accent1" w:themeShade="BF"/>
                  <w:sz w:val="40"/>
                  <w:szCs w:val="40"/>
                </w:rPr>
                <w:alias w:val="Subtítulo"/>
                <w:id w:val="13406923"/>
                <w:placeholder>
                  <w:docPart w:val="B416815E9289496D8C21261DEAA7D7E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3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12966" w:rsidRPr="00A12966" w:rsidRDefault="00A12966">
                    <w:pPr>
                      <w:pStyle w:val="Sinespaciado"/>
                      <w:rPr>
                        <w:b/>
                        <w:color w:val="2F5496" w:themeColor="accent1" w:themeShade="BF"/>
                        <w:sz w:val="40"/>
                        <w:szCs w:val="40"/>
                      </w:rPr>
                    </w:pPr>
                    <w:r w:rsidRPr="00A12966">
                      <w:rPr>
                        <w:b/>
                        <w:color w:val="2F5496" w:themeColor="accent1" w:themeShade="BF"/>
                        <w:sz w:val="40"/>
                        <w:szCs w:val="40"/>
                      </w:rPr>
                      <w:t>CPYA-SENA-ADSO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12966" w:rsidRPr="00A12966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color w:val="4472C4" w:themeColor="accent1"/>
                    <w:sz w:val="40"/>
                    <w:szCs w:val="40"/>
                  </w:rPr>
                  <w:alias w:val="Autor"/>
                  <w:id w:val="13406928"/>
                  <w:placeholder>
                    <w:docPart w:val="C4284D6CD44E4E2682055B6F70C2258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12966" w:rsidRPr="00A12966" w:rsidRDefault="00A12966">
                    <w:pPr>
                      <w:pStyle w:val="Sinespaciado"/>
                      <w:rPr>
                        <w:b/>
                        <w:color w:val="4472C4" w:themeColor="accent1"/>
                        <w:sz w:val="40"/>
                        <w:szCs w:val="40"/>
                      </w:rPr>
                    </w:pPr>
                    <w:r w:rsidRPr="00A12966">
                      <w:rPr>
                        <w:b/>
                        <w:color w:val="4472C4" w:themeColor="accent1"/>
                        <w:sz w:val="40"/>
                        <w:szCs w:val="40"/>
                      </w:rPr>
                      <w:t>Centro CPYA La Dorada</w:t>
                    </w:r>
                  </w:p>
                </w:sdtContent>
              </w:sdt>
              <w:sdt>
                <w:sdtPr>
                  <w:rPr>
                    <w:b/>
                    <w:color w:val="4472C4" w:themeColor="accent1"/>
                    <w:sz w:val="40"/>
                    <w:szCs w:val="40"/>
                  </w:rPr>
                  <w:alias w:val="Fecha"/>
                  <w:tag w:val="Fecha"/>
                  <w:id w:val="13406932"/>
                  <w:placeholder>
                    <w:docPart w:val="FF85AC2DA69F46B3A4C3E35AE3692DC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29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12966" w:rsidRPr="00A12966" w:rsidRDefault="00A12966">
                    <w:pPr>
                      <w:pStyle w:val="Sinespaciado"/>
                      <w:rPr>
                        <w:b/>
                        <w:color w:val="4472C4" w:themeColor="accent1"/>
                        <w:sz w:val="40"/>
                        <w:szCs w:val="40"/>
                      </w:rPr>
                    </w:pPr>
                    <w:r>
                      <w:rPr>
                        <w:b/>
                        <w:color w:val="4472C4" w:themeColor="accent1"/>
                        <w:sz w:val="40"/>
                        <w:szCs w:val="40"/>
                        <w:lang w:val="es-ES"/>
                      </w:rPr>
                      <w:t>29-1-2024</w:t>
                    </w:r>
                  </w:p>
                </w:sdtContent>
              </w:sdt>
              <w:p w:rsidR="00A12966" w:rsidRPr="00A12966" w:rsidRDefault="00A12966">
                <w:pPr>
                  <w:pStyle w:val="Sinespaciado"/>
                  <w:rPr>
                    <w:b/>
                    <w:color w:val="4472C4" w:themeColor="accent1"/>
                    <w:sz w:val="40"/>
                    <w:szCs w:val="40"/>
                  </w:rPr>
                </w:pPr>
              </w:p>
            </w:tc>
          </w:tr>
        </w:tbl>
        <w:p w:rsidR="00E979AE" w:rsidRDefault="00A12966" w:rsidP="00A12966">
          <w:pPr>
            <w:rPr>
              <w:sz w:val="40"/>
              <w:szCs w:val="40"/>
            </w:rPr>
          </w:pPr>
          <w:r w:rsidRPr="00A12966">
            <w:rPr>
              <w:b/>
              <w:sz w:val="40"/>
              <w:szCs w:val="40"/>
            </w:rPr>
            <w:br w:type="page"/>
          </w:r>
        </w:p>
        <w:p w:rsidR="00C64C98" w:rsidRPr="00E979AE" w:rsidRDefault="00434D79" w:rsidP="00A12966">
          <w:pPr>
            <w:rPr>
              <w:sz w:val="40"/>
              <w:szCs w:val="40"/>
            </w:rPr>
          </w:pPr>
        </w:p>
      </w:sdtContent>
    </w:sdt>
    <w:p w:rsidR="00194504" w:rsidRDefault="00C64C98" w:rsidP="00A12966">
      <w:pPr>
        <w:rPr>
          <w:sz w:val="24"/>
        </w:rPr>
      </w:pPr>
      <w:r>
        <w:rPr>
          <w:b/>
          <w:sz w:val="24"/>
        </w:rPr>
        <w:t xml:space="preserve">INTRODUCCION: </w:t>
      </w:r>
      <w:r>
        <w:rPr>
          <w:sz w:val="24"/>
        </w:rPr>
        <w:t xml:space="preserve">Se debe realizar un documento que muestre paso a paso las funcionalidades del login. (validación, Complejidad, ventanas de emergencia, restricciones) y demás atributos para ser in inicio de sesión </w:t>
      </w:r>
      <w:r w:rsidR="00194504">
        <w:rPr>
          <w:sz w:val="24"/>
        </w:rPr>
        <w:t>óptimo. El login de referencia es el de proyecto final, este login debe tener ciertas restricciones que debe cumplir para su buen desarrollo, como, por ejemplo:</w:t>
      </w:r>
    </w:p>
    <w:p w:rsidR="00194504" w:rsidRDefault="00194504" w:rsidP="00A12966">
      <w:pPr>
        <w:rPr>
          <w:sz w:val="24"/>
        </w:rPr>
      </w:pPr>
    </w:p>
    <w:p w:rsidR="00194504" w:rsidRPr="00194504" w:rsidRDefault="00194504" w:rsidP="00194504">
      <w:pPr>
        <w:rPr>
          <w:b/>
          <w:sz w:val="24"/>
        </w:rPr>
      </w:pPr>
      <w:r w:rsidRPr="00194504">
        <w:rPr>
          <w:b/>
          <w:sz w:val="24"/>
        </w:rPr>
        <w:t xml:space="preserve">validaciones básicas de un login </w:t>
      </w:r>
    </w:p>
    <w:p w:rsidR="00194504" w:rsidRDefault="00194504" w:rsidP="00194504">
      <w:pPr>
        <w:rPr>
          <w:sz w:val="24"/>
        </w:rPr>
      </w:pPr>
      <w:r w:rsidRPr="00194504">
        <w:rPr>
          <w:sz w:val="24"/>
        </w:rPr>
        <w:t>1. Validación de Campos Obligatorios: Todos los campos obligatorios (como nombre de usuario y contraseña) deben ser proporcionados por el usuario NO pueden estar vacíos.</w:t>
      </w:r>
      <w:r>
        <w:rPr>
          <w:sz w:val="24"/>
        </w:rPr>
        <w:t xml:space="preserve"> </w:t>
      </w:r>
    </w:p>
    <w:p w:rsidR="00194504" w:rsidRPr="00194504" w:rsidRDefault="00194504" w:rsidP="00194504">
      <w:pPr>
        <w:rPr>
          <w:sz w:val="24"/>
        </w:rPr>
      </w:pPr>
    </w:p>
    <w:p w:rsidR="00194504" w:rsidRDefault="00194504" w:rsidP="00194504">
      <w:pPr>
        <w:rPr>
          <w:sz w:val="24"/>
        </w:rPr>
      </w:pPr>
      <w:r w:rsidRPr="00194504">
        <w:rPr>
          <w:sz w:val="24"/>
        </w:rPr>
        <w:t>2 longitud de Contraseña: La contraseña debe tener una longitud mínima y máxima especificada.</w:t>
      </w:r>
      <w:r>
        <w:rPr>
          <w:sz w:val="24"/>
        </w:rPr>
        <w:t xml:space="preserve">  </w:t>
      </w:r>
    </w:p>
    <w:p w:rsidR="00194504" w:rsidRPr="00194504" w:rsidRDefault="00194504" w:rsidP="00194504">
      <w:pPr>
        <w:rPr>
          <w:sz w:val="24"/>
        </w:rPr>
      </w:pPr>
    </w:p>
    <w:p w:rsidR="00194504" w:rsidRDefault="00194504" w:rsidP="00194504">
      <w:pPr>
        <w:rPr>
          <w:sz w:val="24"/>
        </w:rPr>
      </w:pPr>
      <w:r w:rsidRPr="00194504">
        <w:rPr>
          <w:sz w:val="24"/>
        </w:rPr>
        <w:t>3. Complejidad de Contraseña: La contraseña debe cumplir con ciertos criterios de complejidad, como incluir al menos una letra mayúscula, una minúscula, un número y un carácter especial.</w:t>
      </w:r>
      <w:r>
        <w:rPr>
          <w:sz w:val="24"/>
        </w:rPr>
        <w:t xml:space="preserve">  </w:t>
      </w:r>
    </w:p>
    <w:p w:rsidR="00194504" w:rsidRPr="00194504" w:rsidRDefault="00194504" w:rsidP="00194504">
      <w:pPr>
        <w:rPr>
          <w:sz w:val="24"/>
        </w:rPr>
      </w:pPr>
    </w:p>
    <w:p w:rsidR="00194504" w:rsidRDefault="00194504" w:rsidP="00194504">
      <w:pPr>
        <w:rPr>
          <w:sz w:val="24"/>
        </w:rPr>
      </w:pPr>
      <w:r w:rsidRPr="00194504">
        <w:rPr>
          <w:sz w:val="24"/>
        </w:rPr>
        <w:t>4. Confirmar Contraseña: Incluir un segundo campo de contraseña para que el usuario confirme su contraseña, ambos campos deben coincidir.</w:t>
      </w:r>
      <w:r>
        <w:rPr>
          <w:sz w:val="24"/>
        </w:rPr>
        <w:t xml:space="preserve">  </w:t>
      </w:r>
    </w:p>
    <w:p w:rsidR="00194504" w:rsidRPr="00194504" w:rsidRDefault="00194504" w:rsidP="00194504">
      <w:pPr>
        <w:rPr>
          <w:sz w:val="24"/>
        </w:rPr>
      </w:pPr>
    </w:p>
    <w:p w:rsidR="00194504" w:rsidRDefault="00194504" w:rsidP="00194504">
      <w:pPr>
        <w:rPr>
          <w:sz w:val="24"/>
        </w:rPr>
      </w:pPr>
      <w:r w:rsidRPr="00194504">
        <w:rPr>
          <w:sz w:val="24"/>
        </w:rPr>
        <w:t>5 notificaciones de Inicio de Sesión: Enviar notificaciones (por ejemplo, por correo electrónico o mensajes de texto) al usuario cuando se detecte un inicio de sesión desde una ubicación o dispositivo desconocido.</w:t>
      </w:r>
      <w:r>
        <w:rPr>
          <w:sz w:val="24"/>
        </w:rPr>
        <w:t xml:space="preserve"> </w:t>
      </w:r>
    </w:p>
    <w:p w:rsidR="00194504" w:rsidRPr="00194504" w:rsidRDefault="00194504" w:rsidP="00194504">
      <w:pPr>
        <w:rPr>
          <w:sz w:val="24"/>
        </w:rPr>
      </w:pPr>
    </w:p>
    <w:p w:rsidR="00C64C98" w:rsidRPr="00194504" w:rsidRDefault="00194504" w:rsidP="00A12966">
      <w:pPr>
        <w:rPr>
          <w:sz w:val="24"/>
        </w:rPr>
      </w:pPr>
      <w:r w:rsidRPr="00194504">
        <w:rPr>
          <w:sz w:val="24"/>
        </w:rPr>
        <w:t>6 validación de Formato de Correo Electrónico: Si se utiliza el correo electrónico como identificación, se debe validar que tenga un formato válido.</w:t>
      </w:r>
    </w:p>
    <w:p w:rsidR="00194504" w:rsidRDefault="00194504" w:rsidP="00A12966"/>
    <w:p w:rsidR="00194504" w:rsidRDefault="00194504" w:rsidP="00A12966">
      <w:r>
        <w:t xml:space="preserve">Desarrollo de actividad: </w:t>
      </w:r>
    </w:p>
    <w:p w:rsidR="00194504" w:rsidRDefault="00626D34" w:rsidP="00A12966">
      <w:r>
        <w:t xml:space="preserve">Mi proyecto final se </w:t>
      </w:r>
      <w:r w:rsidR="00AF127C">
        <w:t>está</w:t>
      </w:r>
      <w:r>
        <w:t xml:space="preserve"> elaborando con HTML, css, php y MYSQL por el momento estoy en la elaboración del login con sus respetivas restricciones</w:t>
      </w:r>
      <w:r w:rsidR="00AF127C">
        <w:t xml:space="preserve">, cuando los usuarios ingresen se les pedirá </w:t>
      </w:r>
      <w:r w:rsidR="00AF127C">
        <w:lastRenderedPageBreak/>
        <w:t>usuario y contraseña, para poder ingresar a la página de lácteos y poder ingresar su hora de salida y hora de entrada</w:t>
      </w:r>
      <w:r w:rsidR="00527424">
        <w:t xml:space="preserve"> y verificar cuantas horas extras hizo en su día de trabajo</w:t>
      </w:r>
      <w:r w:rsidR="00AF127C">
        <w:t xml:space="preserve">. </w:t>
      </w:r>
    </w:p>
    <w:p w:rsidR="00AF127C" w:rsidRDefault="00AF127C" w:rsidP="00A12966"/>
    <w:p w:rsidR="00D77941" w:rsidRDefault="00194504" w:rsidP="00A12966">
      <w:pPr>
        <w:rPr>
          <w:noProof/>
        </w:rPr>
      </w:pPr>
      <w:r>
        <w:t xml:space="preserve">1 </w:t>
      </w:r>
      <w:r w:rsidR="00626D34">
        <w:t>-rellenar</w:t>
      </w:r>
      <w:r w:rsidR="00D77941">
        <w:t xml:space="preserve"> campos </w:t>
      </w:r>
      <w:r w:rsidR="00626D34">
        <w:t xml:space="preserve">obligatoriamente </w:t>
      </w:r>
    </w:p>
    <w:p w:rsidR="00194504" w:rsidRDefault="00B520A3" w:rsidP="00A12966">
      <w:r w:rsidRPr="00B520A3">
        <w:drawing>
          <wp:inline distT="0" distB="0" distL="0" distR="0" wp14:anchorId="19EF3407" wp14:editId="145876AA">
            <wp:extent cx="3848637" cy="3839111"/>
            <wp:effectExtent l="190500" t="190500" r="190500" b="2000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39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760" w:rsidRDefault="004A1760" w:rsidP="00A12966"/>
    <w:p w:rsidR="00626D34" w:rsidRDefault="00626D34" w:rsidP="00A12966">
      <w:pPr>
        <w:rPr>
          <w:noProof/>
        </w:rPr>
      </w:pPr>
      <w:r>
        <w:t>2-</w:t>
      </w:r>
      <w:r w:rsidRPr="004A1760">
        <w:rPr>
          <w:noProof/>
        </w:rPr>
        <w:t xml:space="preserve"> </w:t>
      </w:r>
      <w:r>
        <w:rPr>
          <w:noProof/>
        </w:rPr>
        <w:t xml:space="preserve">Al no ingresar bien la contraseña este mensaje  sera reflejado </w:t>
      </w:r>
    </w:p>
    <w:p w:rsidR="004A1760" w:rsidRDefault="004A1760" w:rsidP="00A12966">
      <w:r w:rsidRPr="004A1760">
        <w:rPr>
          <w:noProof/>
        </w:rPr>
        <w:drawing>
          <wp:inline distT="0" distB="0" distL="0" distR="0" wp14:anchorId="19B6F103" wp14:editId="38AA0B19">
            <wp:extent cx="5572125" cy="1162050"/>
            <wp:effectExtent l="190500" t="190500" r="200025" b="1905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62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D34" w:rsidRDefault="00626D34" w:rsidP="00A12966"/>
    <w:p w:rsidR="00626D34" w:rsidRDefault="00626D34" w:rsidP="00A12966">
      <w:r>
        <w:lastRenderedPageBreak/>
        <w:t xml:space="preserve">3- complejidad de contraseña con </w:t>
      </w:r>
      <w:r w:rsidR="00B92DD6">
        <w:t>caracteres, al intentar registrar nuevo usuario se deben agregar caracteres especificados y si no se agregan no se podrá registrar, y el mensaje será relejado para ingrese el tipo de caracteres permitidos.</w:t>
      </w:r>
    </w:p>
    <w:p w:rsidR="00AF127C" w:rsidRDefault="00722567" w:rsidP="00A12966">
      <w:r w:rsidRPr="00722567">
        <w:drawing>
          <wp:inline distT="0" distB="0" distL="0" distR="0" wp14:anchorId="1DA2FE04" wp14:editId="111D94DA">
            <wp:extent cx="5612130" cy="3093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D6" w:rsidRDefault="00B92DD6" w:rsidP="00A12966">
      <w:r>
        <w:t xml:space="preserve">Cuando el usuario ingrese los caracteres permitidos se le permitirá el </w:t>
      </w:r>
      <w:r w:rsidR="00CE3A22">
        <w:t>ingreso,</w:t>
      </w:r>
      <w:r>
        <w:t xml:space="preserve"> así como se muestra en la </w:t>
      </w:r>
      <w:r w:rsidR="00CE3A22">
        <w:t>imagen.</w:t>
      </w:r>
    </w:p>
    <w:p w:rsidR="00AF127C" w:rsidRDefault="00AF127C" w:rsidP="00A12966"/>
    <w:p w:rsidR="00AF127C" w:rsidRDefault="00AF127C" w:rsidP="00A12966">
      <w:pPr>
        <w:rPr>
          <w:sz w:val="24"/>
        </w:rPr>
      </w:pPr>
      <w:r w:rsidRPr="00AF127C">
        <w:t>4</w:t>
      </w:r>
      <w:r>
        <w:t xml:space="preserve"> confirmar</w:t>
      </w:r>
      <w:r w:rsidRPr="00194504">
        <w:rPr>
          <w:sz w:val="24"/>
        </w:rPr>
        <w:t xml:space="preserve"> Contraseña</w:t>
      </w:r>
      <w:r>
        <w:rPr>
          <w:sz w:val="24"/>
        </w:rPr>
        <w:t xml:space="preserve"> cuando el usuario no ingrese la contraseña o sus datos correctamente será reflejado este mensaje </w:t>
      </w:r>
      <w:r w:rsidR="00434D79" w:rsidRPr="00434D79">
        <w:drawing>
          <wp:inline distT="0" distB="0" distL="0" distR="0" wp14:anchorId="3B6D9860" wp14:editId="767B6C78">
            <wp:extent cx="4725059" cy="228631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27C" w:rsidRDefault="00AF127C" w:rsidP="00A12966">
      <w:pPr>
        <w:rPr>
          <w:sz w:val="24"/>
        </w:rPr>
      </w:pPr>
      <w:bookmarkStart w:id="0" w:name="_GoBack"/>
      <w:bookmarkEnd w:id="0"/>
    </w:p>
    <w:p w:rsidR="00AF127C" w:rsidRPr="00AF127C" w:rsidRDefault="00AF127C" w:rsidP="00A12966"/>
    <w:p w:rsidR="00AF127C" w:rsidRDefault="00AF127C" w:rsidP="00A12966">
      <w:pPr>
        <w:rPr>
          <w:sz w:val="24"/>
        </w:rPr>
      </w:pPr>
      <w:r w:rsidRPr="00AF127C">
        <w:t>5</w:t>
      </w:r>
      <w:r w:rsidRPr="00AF127C">
        <w:rPr>
          <w:sz w:val="24"/>
        </w:rPr>
        <w:t xml:space="preserve"> </w:t>
      </w:r>
      <w:r w:rsidRPr="00194504">
        <w:rPr>
          <w:sz w:val="24"/>
        </w:rPr>
        <w:t>notificaciones de Inicio de Sesión</w:t>
      </w:r>
    </w:p>
    <w:p w:rsidR="00AF127C" w:rsidRDefault="00737647" w:rsidP="00AF127C">
      <w:pPr>
        <w:rPr>
          <w:color w:val="FF0000"/>
        </w:rPr>
      </w:pPr>
      <w:r w:rsidRPr="00737647">
        <w:rPr>
          <w:color w:val="FF0000"/>
        </w:rPr>
        <w:lastRenderedPageBreak/>
        <w:drawing>
          <wp:inline distT="0" distB="0" distL="0" distR="0" wp14:anchorId="61506FEB" wp14:editId="5E9AB08D">
            <wp:extent cx="5353797" cy="2219635"/>
            <wp:effectExtent l="190500" t="190500" r="189865" b="2000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19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5ED5" w:rsidRDefault="001F5ED5" w:rsidP="00AF127C">
      <w:pPr>
        <w:rPr>
          <w:color w:val="FF0000"/>
        </w:rPr>
      </w:pPr>
    </w:p>
    <w:p w:rsidR="00AF127C" w:rsidRPr="00AF127C" w:rsidRDefault="00AF127C" w:rsidP="00A12966"/>
    <w:p w:rsidR="00AF127C" w:rsidRPr="00AF127C" w:rsidRDefault="00AF127C" w:rsidP="00A12966">
      <w:r w:rsidRPr="00AF127C">
        <w:t>6</w:t>
      </w:r>
      <w:r w:rsidRPr="00AF127C">
        <w:rPr>
          <w:sz w:val="24"/>
        </w:rPr>
        <w:t xml:space="preserve"> </w:t>
      </w:r>
      <w:r w:rsidRPr="00194504">
        <w:rPr>
          <w:sz w:val="24"/>
        </w:rPr>
        <w:t>validación de Formato de Correo Electrónico</w:t>
      </w:r>
    </w:p>
    <w:p w:rsidR="00AF127C" w:rsidRDefault="00AF127C" w:rsidP="00AF127C">
      <w:pPr>
        <w:rPr>
          <w:color w:val="FF0000"/>
        </w:rPr>
      </w:pPr>
      <w:r>
        <w:rPr>
          <w:color w:val="FF0000"/>
        </w:rPr>
        <w:t>(</w:t>
      </w:r>
      <w:r w:rsidRPr="00626D34">
        <w:rPr>
          <w:color w:val="FF0000"/>
        </w:rPr>
        <w:t>Aún se está trabando en eso</w:t>
      </w:r>
      <w:r>
        <w:rPr>
          <w:color w:val="FF0000"/>
        </w:rPr>
        <w:t xml:space="preserve">) </w:t>
      </w:r>
    </w:p>
    <w:p w:rsidR="00AF127C" w:rsidRPr="00626D34" w:rsidRDefault="00AF127C" w:rsidP="00A12966">
      <w:pPr>
        <w:rPr>
          <w:color w:val="FF0000"/>
        </w:rPr>
      </w:pPr>
    </w:p>
    <w:sectPr w:rsidR="00AF127C" w:rsidRPr="00626D34" w:rsidSect="00A1296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66"/>
    <w:rsid w:val="000D0563"/>
    <w:rsid w:val="00194504"/>
    <w:rsid w:val="001F5ED5"/>
    <w:rsid w:val="0030528A"/>
    <w:rsid w:val="00434D79"/>
    <w:rsid w:val="004A1760"/>
    <w:rsid w:val="00527424"/>
    <w:rsid w:val="00626D34"/>
    <w:rsid w:val="00722567"/>
    <w:rsid w:val="00737647"/>
    <w:rsid w:val="0078505F"/>
    <w:rsid w:val="00A12966"/>
    <w:rsid w:val="00AB6F4A"/>
    <w:rsid w:val="00AF127C"/>
    <w:rsid w:val="00B520A3"/>
    <w:rsid w:val="00B92DD6"/>
    <w:rsid w:val="00C64C98"/>
    <w:rsid w:val="00CB7BC8"/>
    <w:rsid w:val="00CE3A22"/>
    <w:rsid w:val="00D77941"/>
    <w:rsid w:val="00E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566D"/>
  <w15:chartTrackingRefBased/>
  <w15:docId w15:val="{1B5A05CF-CE1D-413F-ABEE-0C044EA7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12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2966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2966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19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07BB616BB443D69B20D91B5C76E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488A-58DE-4AD3-8935-5EE0E868AB79}"/>
      </w:docPartPr>
      <w:docPartBody>
        <w:p w:rsidR="007D3701" w:rsidRDefault="007D1481" w:rsidP="007D1481">
          <w:pPr>
            <w:pStyle w:val="9507BB616BB443D69B20D91B5C76E5C1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B416815E9289496D8C21261DEAA7D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410FF-7347-4D6F-9E5D-C588F89A1DB2}"/>
      </w:docPartPr>
      <w:docPartBody>
        <w:p w:rsidR="007D3701" w:rsidRDefault="007D1481" w:rsidP="007D1481">
          <w:pPr>
            <w:pStyle w:val="B416815E9289496D8C21261DEAA7D7ED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C4284D6CD44E4E2682055B6F70C22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26B35-3703-4F85-92B8-D59571BDA2F8}"/>
      </w:docPartPr>
      <w:docPartBody>
        <w:p w:rsidR="007D3701" w:rsidRDefault="007D1481" w:rsidP="007D1481">
          <w:pPr>
            <w:pStyle w:val="C4284D6CD44E4E2682055B6F70C22589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FF85AC2DA69F46B3A4C3E35AE369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5F700-CE4E-4851-AA0C-5DB238FA4986}"/>
      </w:docPartPr>
      <w:docPartBody>
        <w:p w:rsidR="007D3701" w:rsidRDefault="007D1481" w:rsidP="007D1481">
          <w:pPr>
            <w:pStyle w:val="FF85AC2DA69F46B3A4C3E35AE3692DCC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81"/>
    <w:rsid w:val="00325827"/>
    <w:rsid w:val="007D1481"/>
    <w:rsid w:val="007D3701"/>
    <w:rsid w:val="00FC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07BB616BB443D69B20D91B5C76E5C1">
    <w:name w:val="9507BB616BB443D69B20D91B5C76E5C1"/>
    <w:rsid w:val="007D1481"/>
  </w:style>
  <w:style w:type="paragraph" w:customStyle="1" w:styleId="4687CE6D598646CCBB1580C998032DF2">
    <w:name w:val="4687CE6D598646CCBB1580C998032DF2"/>
    <w:rsid w:val="007D1481"/>
  </w:style>
  <w:style w:type="paragraph" w:customStyle="1" w:styleId="B416815E9289496D8C21261DEAA7D7ED">
    <w:name w:val="B416815E9289496D8C21261DEAA7D7ED"/>
    <w:rsid w:val="007D1481"/>
  </w:style>
  <w:style w:type="paragraph" w:customStyle="1" w:styleId="C4284D6CD44E4E2682055B6F70C22589">
    <w:name w:val="C4284D6CD44E4E2682055B6F70C22589"/>
    <w:rsid w:val="007D1481"/>
  </w:style>
  <w:style w:type="paragraph" w:customStyle="1" w:styleId="FF85AC2DA69F46B3A4C3E35AE3692DCC">
    <w:name w:val="FF85AC2DA69F46B3A4C3E35AE3692DCC"/>
    <w:rsid w:val="007D1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YENDI LORENA ROCHA ROLDAN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CPYA-SENA-ADSO</dc:subject>
  <dc:creator>Centro CPYA La Dorada</dc:creator>
  <cp:keywords/>
  <dc:description/>
  <cp:lastModifiedBy>Centro CPYA La Dorada</cp:lastModifiedBy>
  <cp:revision>5</cp:revision>
  <dcterms:created xsi:type="dcterms:W3CDTF">2024-01-29T18:25:00Z</dcterms:created>
  <dcterms:modified xsi:type="dcterms:W3CDTF">2024-01-30T20:59:00Z</dcterms:modified>
</cp:coreProperties>
</file>