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2140" w:rsidRDefault="009F2D29">
      <w:r>
        <w:t>I am very much impressed with the course curriculum of UHCL, it consists of subjects that align to my interests and work experience. and more over student faculty ratio in UHCL is 17:1.</w:t>
      </w:r>
    </w:p>
    <w:p w:rsidR="009F2D29" w:rsidRDefault="009F2D29"/>
    <w:p w:rsidR="009F2D29" w:rsidRDefault="009F2D29">
      <w:r>
        <w:t xml:space="preserve">I have taken Data Mining as specialization - </w:t>
      </w:r>
    </w:p>
    <w:sectPr w:rsidR="009F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29"/>
    <w:rsid w:val="00577679"/>
    <w:rsid w:val="009F2D29"/>
    <w:rsid w:val="00AA4A24"/>
    <w:rsid w:val="00D4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CA0D"/>
  <w15:chartTrackingRefBased/>
  <w15:docId w15:val="{66F2BE25-88D1-460D-823C-FFDBAE28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cp:revision>
  <dcterms:created xsi:type="dcterms:W3CDTF">2021-10-27T07:03:00Z</dcterms:created>
  <dcterms:modified xsi:type="dcterms:W3CDTF">2021-10-27T12:25:00Z</dcterms:modified>
</cp:coreProperties>
</file>