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模型與可容納上下文（Context Window）整理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更新日期：2026-03-06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說明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下列為主流模型「常見可用」上下文容量整理。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不同平台（官方 API / 雲平台 / 第三方代理）與方案，實際上限可能不同。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請以供應商最新文件與你實際帳號額度為準。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一、OpenAI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GPT-4.1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常見上下文：1M tokens（超長上下文等級）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適用：長文件分析、跨多份文件彙整、長鏈工具流程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GPT-4o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常見上下文：128K tokens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適用：通用對話、多模態、產品落地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GPT-4o mini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常見上下文：128K tokens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適用：成本敏感、高吞吐任務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o 系列（推理模型）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常見上下文：依版本而異（常見落在 128K～200K 級距）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適用：複雜推理、規劃、程式與分析任務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二、Anthropic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Claude 3.5 Sonnet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常見上下文：200K tokens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適用：長文理解、程式開發、企業工作流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Claude 3.7 Sonnet（若你的平台有提供）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常見上下文：200K tokens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適用：推理與工程任務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Claude Opus 系列（新版本）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常見上下文：200K tokens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適用：高品質生成、複雜分析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三、Google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Gemini 1.5 Pro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常見上下文：1M tokens（部分方案/時期可更高）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適用：超長脈絡、多文件與多模態理解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Gemini 1.5 Flash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常見上下文：1M tokens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適用：高速度、低延遲應用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Gemini 2.x 系列（依平台提供）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常見上下文：常見為 1M 級距（依型號與方案）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適用：最新能力與成本/延遲平衡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四、Meta / 開源生態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Llama 3.1（8B / 70B / 405B）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常見上下文：128K tokens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適用：私有部署、客製化推理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Qwen 2.5 系列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常見上下文：32K～128K（依模型版本）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適用：開源推理、多語言任務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DeepSeek 系列（V3 / R1 等）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常見上下文：多見 64K～128K（依供應商封裝）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適用：推理、程式、成本效益情境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五、快速選型建議（實務）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要處理超長文件（法規、論文、跨章節報告）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優先看 1M 級模型：GPT-4.1、Gemini 1.5/2.x（依可用性）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日常產品功能（客服、摘要、檢索問答）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- 128K～200K 通常足夠：GPT-4o、Claude Sonnet、Llama 3.1（私有）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成本與速度優先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優先 mini/flash 級模型，再用 RAG 補足外部知識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任務複雜推理優先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優先推理模型（o 系列 / R1 類）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但要同時評估延遲與成本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六、面試常見補充觀念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Context Window 不是越大越好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成本、延遲、噪音都會提高；需搭配 chunking / retrieval / reranking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有效上下文（Effective Context）通常小於理論上限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太長脈絡會稀釋重要訊號，必須做結構化提示與摘要壓縮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大多產品會用「長短上下文混搭」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短窗模型處理高頻任務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長窗模型處理低頻但高價值任務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七、建議你在簡報中放的備註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「本文為 2026-03-06 整理，實際限制依供應商最新文件與帳號方案而定。」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「同名模型在不同平台（OpenAI/Azure/Vertex/第三方）上限可能不同。」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