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[TÊN TRƯỜNG]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[TÊN KHOA/VIỆN]</w:t>
      </w:r>
    </w:p>
    <w:p/>
    <w:p/>
    <w:p/>
    <w:p/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BÁO CÁO CUỐI KỲ</w:t>
      </w:r>
    </w:p>
    <w:p>
      <w:pPr>
        <w:spacing w:line="360" w:lineRule="auto" w:before="0" w:after="3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MÔN HỖ TRỢ ĐƯA RA QUYẾT ĐỊNH DỰA TRÊN DỮ LIỆU</w:t>
      </w:r>
    </w:p>
    <w:p>
      <w:pPr>
        <w:spacing w:line="360" w:lineRule="auto" w:before="0" w:after="48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HỆ THỐNG HỖ TRỢ CẢNH BÁO NGUY CƠ SINH VIÊN BỎ HỌC DỰA TRÊN HAI NGUỒN DỮ LIỆU: SO SÁNH MACHINE LEARNING VÀ RULE-BASED SCORING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Học viên thực hiện: [HỌ VÀ TÊN CÁC THÀNH VIÊN]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Giảng viên: [HỌ VÀ TÊN GIẢNG VIÊN]</w:t>
      </w:r>
    </w:p>
    <w:p/>
    <w:p/>
    <w:p/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[ĐỊA ĐIỂM], 2026</w:t>
      </w:r>
    </w:p>
    <w:p>
      <w:pPr>
        <w:sectPr>
          <w:footerReference w:type="default" r:id="rId9"/>
          <w:pgSz w:w="11906" w:h="16838"/>
          <w:pgMar w:top="1984" w:right="1134" w:bottom="1701" w:left="1984" w:header="850" w:footer="850" w:gutter="0"/>
          <w:cols w:space="720"/>
          <w:docGrid w:linePitch="360"/>
        </w:sectPr>
      </w:pP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LỜI CAM ĐOAN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Trình bày cam đoan về tính trung thực, nguồn dữ liệu, kết quả và trách nhiệm học thuật của nhóm.</w:t>
      </w:r>
    </w:p>
    <w:p>
      <w:r>
        <w:br w:type="page"/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LỜI CẢM ƠN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Trình bày lời cảm ơn giảng viên, cơ sở đào tạo và các cá nhân hỗ trợ.</w:t>
      </w:r>
    </w:p>
    <w:p>
      <w:r>
        <w:br w:type="page"/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TÓM TẮT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Tóm tắt 250–400 từ: bối cảnh, hai nguồn dữ liệu, hai giải pháp, thiết kế bốn thí nghiệm, kết quả chính và đề xuất hỗ trợ quyết định.</w:t>
      </w:r>
    </w:p>
    <w:p>
      <w:r>
        <w:br w:type="page"/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ABSTRACT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English abstract corresponding exactly to the Vietnamese summary.</w:t>
      </w:r>
    </w:p>
    <w:p>
      <w:r>
        <w:br w:type="page"/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MỤC LỤC</w:t>
      </w:r>
    </w:p>
    <w:p>
      <w:pPr>
        <w:ind w:firstLine="0"/>
      </w:pPr>
      <w:r>
        <w:rPr>
          <w:rFonts w:ascii="Times New Roman" w:hAnsi="Times New Roman" w:eastAsia="Times New Roman"/>
          <w:color w:val="000000"/>
          <w:sz w:val="26"/>
        </w:rPr>
        <w:fldChar w:fldCharType="begin"/>
        <w:instrText xml:space="preserve"> TOC \o "1-3" \h \z \u </w:instrText>
        <w:fldChar w:fldCharType="separate"/>
        <w:t>Nhấn Ctrl+A, sau đó F9 trong Microsoft Word để cập nhật mục lục.</w:t>
        <w:fldChar w:fldCharType="end"/>
      </w:r>
    </w:p>
    <w:p>
      <w:r>
        <w:br w:type="page"/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DANH MỤC TỪ VIẾT TẮT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Bổ sung các từ viết tắt thực sự xuất hiện trong báo cáo, ví dụ: DSS, ML, API, ROC-AUC, PR-AUC.</w:t>
      </w:r>
    </w:p>
    <w:p>
      <w:r>
        <w:br w:type="page"/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DANH MỤC BẢNG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Cập nhật tự động sau khi hoàn thiện caption và trường tham chiếu của bảng.</w:t>
      </w:r>
    </w:p>
    <w:p>
      <w:r>
        <w:br w:type="page"/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DANH MỤC HÌNH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Cập nhật tự động sau khi hoàn thiện diagram, biểu đồ và ảnh chụp giao diện.</w:t>
      </w:r>
    </w:p>
    <w:p>
      <w:pPr>
        <w:sectPr>
          <w:footerReference w:type="default" r:id="rId10"/>
          <w:pgSz w:w="11906" w:h="16838"/>
          <w:pgMar w:top="1984" w:right="1134" w:bottom="1701" w:left="1984" w:header="850" w:footer="850" w:gutter="0"/>
          <w:cols w:space="720"/>
          <w:docGrid w:linePitch="360"/>
          <w:pgNumType w:fmt="lowerRoman" w:start="1"/>
        </w:sectPr>
      </w:pPr>
    </w:p>
    <w:p>
      <w:pPr>
        <w:pStyle w:val="Heading1"/>
      </w:pPr>
      <w:r>
        <w:t>CHƯƠNG 1. GIỚI THIỆU</w:t>
      </w:r>
    </w:p>
    <w:p>
      <w:pPr>
        <w:pStyle w:val="Heading2"/>
      </w:pPr>
      <w:r>
        <w:t>1.1. Bối cảnh nghiên cứu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Trình bày vấn đề sinh viên bỏ học và nhu cầu hỗ trợ quyết định.</w:t>
      </w:r>
    </w:p>
    <w:p>
      <w:pPr>
        <w:pStyle w:val="Heading2"/>
      </w:pPr>
      <w:r>
        <w:t>1.2. Phát biểu bài toán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Mô tả input, quá trình đánh giá, output và người sử dụng kết quả. Chèn Hình 1.1 tại đây.</w:t>
      </w:r>
    </w:p>
    <w:p>
      <w:pPr>
        <w:pStyle w:val="Heading2"/>
      </w:pPr>
      <w:r>
        <w:t>1.3. Mục tiêu nghiên cứu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Nêu mục tiêu tổng quát và các mục tiêu cụ thể.</w:t>
      </w:r>
    </w:p>
    <w:p>
      <w:pPr>
        <w:pStyle w:val="Heading2"/>
      </w:pPr>
      <w:r>
        <w:t>1.4. Câu hỏi nghiên cứu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Đặt câu hỏi về hiệu quả, khả năng giải thích và lựa chọn/kết hợp hai giải pháp.</w:t>
      </w:r>
    </w:p>
    <w:p>
      <w:pPr>
        <w:pStyle w:val="Heading2"/>
      </w:pPr>
      <w:r>
        <w:t>1.5. Phạm vi nghiên cứu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Giới hạn bài toán nhị phân, không merge hai nguồn và phạm vi triển khai.</w:t>
      </w:r>
    </w:p>
    <w:p>
      <w:pPr>
        <w:pStyle w:val="Heading2"/>
      </w:pPr>
      <w:r>
        <w:t>1.6. Đóng góp của đề tài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Tóm tắt các đóng góp về dữ liệu, thực nghiệm, so sánh và hệ thống.</w:t>
      </w:r>
    </w:p>
    <w:p>
      <w:pPr>
        <w:pStyle w:val="Heading2"/>
      </w:pPr>
      <w:r>
        <w:t>1.7. Đối chiếu yêu cầu của giảng viên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Chèn bảng yêu cầu – cách đáp ứng – bằng chứng.</w:t>
      </w:r>
    </w:p>
    <w:p>
      <w:pPr>
        <w:pStyle w:val="Heading2"/>
      </w:pPr>
      <w:r>
        <w:t>1.8. Cấu trúc báo cáo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Giới thiệu ngắn nội dung của các chương còn lại.</w:t>
      </w:r>
    </w:p>
    <w:p>
      <w:pPr>
        <w:pStyle w:val="Heading1"/>
      </w:pPr>
      <w:r>
        <w:t>CHƯƠNG 2. CƠ SỞ LÝ THUYẾT VÀ NGHIÊN CỨU LIÊN QUAN</w:t>
      </w:r>
    </w:p>
    <w:p>
      <w:pPr>
        <w:pStyle w:val="Heading2"/>
      </w:pPr>
      <w:r>
        <w:t>2.1. Hệ thống hỗ trợ ra quyết định dựa trên dữ liệu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Trình bày khái niệm DSS và vai trò của người ra quyết định.</w:t>
      </w:r>
    </w:p>
    <w:p>
      <w:pPr>
        <w:pStyle w:val="Heading2"/>
      </w:pPr>
      <w:r>
        <w:t>2.2. Hệ thống cảnh báo nguy cơ sinh viên bỏ học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Trình bày mục tiêu, tín hiệu rủi ro và các hình thức can thiệp.</w:t>
      </w:r>
    </w:p>
    <w:p>
      <w:pPr>
        <w:pStyle w:val="Heading2"/>
      </w:pPr>
      <w:r>
        <w:t>2.3. Bài toán phân loại nhị phân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Giải thích Dropout, No Dropout, xác suất và threshold.</w:t>
      </w:r>
    </w:p>
    <w:p>
      <w:pPr>
        <w:pStyle w:val="Heading2"/>
      </w:pPr>
      <w:r>
        <w:t>2.4. Machine Learning Classification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Trình bày Logistic Regression, LightGBM và nguyên tắc lựa chọn mô hình.</w:t>
      </w:r>
    </w:p>
    <w:p>
      <w:pPr>
        <w:pStyle w:val="Heading2"/>
      </w:pPr>
      <w:r>
        <w:t>2.5. Rule-based Risk Scoring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Trình bày điều kiện, trọng số, tổng điểm, ngưỡng và khả năng giải thích.</w:t>
      </w:r>
    </w:p>
    <w:p>
      <w:pPr>
        <w:pStyle w:val="Heading2"/>
      </w:pPr>
      <w:r>
        <w:t>2.6. Các metric đánh giá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Trình bày Precision, Recall, F1, F2, Accuracy, ROC-AUC, PR-AUC và confusion matrix.</w:t>
      </w:r>
    </w:p>
    <w:p>
      <w:pPr>
        <w:pStyle w:val="Heading2"/>
      </w:pPr>
      <w:r>
        <w:t>2.7. Phương pháp giải thích kết quả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Mô tả đóng góp đặc trưng của Logistic Regression và ánh xạ khuyến nghị.</w:t>
      </w:r>
    </w:p>
    <w:p>
      <w:pPr>
        <w:pStyle w:val="Heading2"/>
      </w:pPr>
      <w:r>
        <w:t>2.8. Các nghiên cứu liên quan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Tổng hợp nghiên cứu theo bài toán, dữ liệu, phương pháp, kết quả và khoảng trống.</w:t>
      </w:r>
    </w:p>
    <w:p>
      <w:pPr>
        <w:pStyle w:val="Heading2"/>
      </w:pPr>
      <w:r>
        <w:t>2.9. Khoảng trống nghiên cứu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Làm rõ đóng góp so sánh định lượng, định tính và hỗ trợ can thiệp.</w:t>
      </w:r>
    </w:p>
    <w:p>
      <w:pPr>
        <w:pStyle w:val="Heading1"/>
      </w:pPr>
      <w:r>
        <w:t>CHƯƠNG 3. DỮ LIỆU VÀ PHƯƠNG PHÁP NGHIÊN CỨU</w:t>
      </w:r>
    </w:p>
    <w:p>
      <w:pPr>
        <w:pStyle w:val="Heading2"/>
      </w:pPr>
      <w:r>
        <w:t>3.1. Tổng quan quy trình nghiên cứu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Chèn Hình 3.1 mô tả toàn bộ quy trình.</w:t>
      </w:r>
    </w:p>
    <w:p>
      <w:pPr>
        <w:pStyle w:val="Heading2"/>
      </w:pPr>
      <w:r>
        <w:t>3.2. Nguồn 1 – student_dropout_and_success.csv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Trình bày nguồn gốc, giấy phép, quy mô, feature và target.</w:t>
      </w:r>
    </w:p>
    <w:p>
      <w:pPr>
        <w:pStyle w:val="Heading2"/>
      </w:pPr>
      <w:r>
        <w:t>3.3. Nguồn 2 – student_dropout.csv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Trình bày nguồn gốc, giấy phép, quy mô, missing values và tính mô phỏng.</w:t>
      </w:r>
    </w:p>
    <w:p>
      <w:pPr>
        <w:pStyle w:val="Heading2"/>
      </w:pPr>
      <w:r>
        <w:t>3.4. So sánh hai nguồn dữ liệu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Chèn Bảng 3.1 so sánh quy mô, góc nhìn, target và chất lượng dữ liệu.</w:t>
      </w:r>
    </w:p>
    <w:p>
      <w:pPr>
        <w:pStyle w:val="Heading2"/>
      </w:pPr>
      <w:r>
        <w:t>3.5. Lý do không merge hai nguồn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Giải thích không có khóa chung; chèn Hình 3.2.</w:t>
      </w:r>
    </w:p>
    <w:p>
      <w:pPr>
        <w:pStyle w:val="Heading2"/>
      </w:pPr>
      <w:r>
        <w:t>3.6. Khám phá dữ liệu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Trình bày phân phối target, missing values, trùng lặp và miền giá trị; chèn Hình 3.3–3.4.</w:t>
      </w:r>
    </w:p>
    <w:p>
      <w:pPr>
        <w:pStyle w:val="Heading2"/>
      </w:pPr>
      <w:r>
        <w:t>3.7. Chuẩn hóa target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Mô tả Dropout=1, Graduate=0 và loại 794 dòng Enrolled khỏi thí nghiệm nhị phân.</w:t>
      </w:r>
    </w:p>
    <w:p>
      <w:pPr>
        <w:pStyle w:val="Heading2"/>
      </w:pPr>
      <w:r>
        <w:t>3.8. Chia dữ liệu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Mô tả stratified split 70/15/15, random_state=42; chèn Hình 3.5.</w:t>
      </w:r>
    </w:p>
    <w:p>
      <w:pPr>
        <w:pStyle w:val="Heading2"/>
      </w:pPr>
      <w:r>
        <w:t>3.9. Ngăn ngừa rò rỉ dữ liệu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Làm rõ vai trò train, validation và test.</w:t>
      </w:r>
    </w:p>
    <w:p>
      <w:pPr>
        <w:pStyle w:val="Heading2"/>
      </w:pPr>
      <w:r>
        <w:t>3.10. Ma trận thí nghiệm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Chèn Bảng 3.2 và Hình 3.6 thể hiện E1–E4.</w:t>
      </w:r>
    </w:p>
    <w:p>
      <w:pPr>
        <w:pStyle w:val="Heading2"/>
      </w:pPr>
      <w:r>
        <w:t>3.11. Pipeline Machine Learning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Mô tả pipeline, mô hình ứng viên và chọn threshold; chèn Hình 3.7.</w:t>
      </w:r>
    </w:p>
    <w:p>
      <w:pPr>
        <w:pStyle w:val="Heading2"/>
      </w:pPr>
      <w:r>
        <w:t>3.12. Pipeline Rule-based Scoring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Mô tả luật, điểm và ngưỡng; chèn Hình 3.8.</w:t>
      </w:r>
    </w:p>
    <w:p>
      <w:pPr>
        <w:pStyle w:val="Heading2"/>
      </w:pPr>
      <w:r>
        <w:t>3.13. Căn cứ xây dựng luật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Chèn bảng tỷ lệ bỏ học trên train; tránh diễn giải quan hệ nhân quả.</w:t>
      </w:r>
    </w:p>
    <w:p>
      <w:pPr>
        <w:pStyle w:val="Heading2"/>
      </w:pPr>
      <w:r>
        <w:t>3.14. Thiết kế so sánh công bằng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Làm rõ cùng row_id, y_true và test set; chèn Hình 3.9.</w:t>
      </w:r>
    </w:p>
    <w:p>
      <w:pPr>
        <w:pStyle w:val="Heading2"/>
      </w:pPr>
      <w:r>
        <w:t>3.15. Output contract thống nhất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Trình bày contract dùng chung cho ML và Rule-based.</w:t>
      </w:r>
    </w:p>
    <w:p>
      <w:pPr>
        <w:pStyle w:val="Heading1"/>
      </w:pPr>
      <w:r>
        <w:t>CHƯƠNG 4. KẾT QUẢ VÀ SO SÁNH HAI GIẢI PHÁP</w:t>
      </w:r>
    </w:p>
    <w:p>
      <w:pPr>
        <w:pStyle w:val="Heading2"/>
      </w:pPr>
      <w:r>
        <w:t>4.1. Kết quả lựa chọn mô hình ML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Chèn bảng validation của Logistic Regression và LightGBM.</w:t>
      </w:r>
    </w:p>
    <w:p>
      <w:pPr>
        <w:pStyle w:val="Heading2"/>
      </w:pPr>
      <w:r>
        <w:t>4.2. Kết quả tổng hợp bốn thí nghiệm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Chèn bảng metric E1–E4 và Hình 4.1.</w:t>
      </w:r>
    </w:p>
    <w:p>
      <w:pPr>
        <w:pStyle w:val="Heading2"/>
      </w:pPr>
      <w:r>
        <w:t>4.3. So sánh trên Nguồn 1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Phân tích Recall, F2, Precision, Accuracy và confusion matrix; chèn Hình 4.2.</w:t>
      </w:r>
    </w:p>
    <w:p>
      <w:pPr>
        <w:pStyle w:val="Heading2"/>
      </w:pPr>
      <w:r>
        <w:t>4.4. So sánh trên Nguồn 2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Phân tích metric và giới hạn dữ liệu mô phỏng; chèn Hình 4.3.</w:t>
      </w:r>
    </w:p>
    <w:p>
      <w:pPr>
        <w:pStyle w:val="Heading2"/>
      </w:pPr>
      <w:r>
        <w:t>4.5. So sánh chênh lệch metric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Chèn bảng ML trừ Rule-based theo từng nguồn.</w:t>
      </w:r>
    </w:p>
    <w:p>
      <w:pPr>
        <w:pStyle w:val="Heading2"/>
      </w:pPr>
      <w:r>
        <w:t>4.6. So sánh định tính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So sánh giải thích, chi phí, bảo trì, tốc độ và khả năng khuyến nghị.</w:t>
      </w:r>
    </w:p>
    <w:p>
      <w:pPr>
        <w:pStyle w:val="Heading2"/>
      </w:pPr>
      <w:r>
        <w:t>4.7. Thảo luận kết quả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Phân tích trade-off, false negative, false positive và giới hạn suy rộng.</w:t>
      </w:r>
    </w:p>
    <w:p>
      <w:pPr>
        <w:pStyle w:val="Heading2"/>
      </w:pPr>
      <w:r>
        <w:t>4.8. Đề xuất giải pháp hỗ trợ quyết định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Đề xuất ML dự đoán/xếp hạng và Rule-based giải thích/fallback; chèn Hình 4.4.</w:t>
      </w:r>
    </w:p>
    <w:p>
      <w:pPr>
        <w:pStyle w:val="Heading2"/>
      </w:pPr>
      <w:r>
        <w:t>4.9. Giá trị đối với quá trình ra quyết định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Giải thích cách người quản lý sử dụng kết quả và vai trò human-in-the-loop.</w:t>
      </w:r>
    </w:p>
    <w:p>
      <w:pPr>
        <w:pStyle w:val="Heading1"/>
      </w:pPr>
      <w:r>
        <w:t>CHƯƠNG 5. XÂY DỰNG VÀ KIỂM THỬ HỆ THỐNG</w:t>
      </w:r>
    </w:p>
    <w:p>
      <w:pPr>
        <w:pStyle w:val="Heading2"/>
      </w:pPr>
      <w:r>
        <w:t>5.1. Kiến trúc tổng thể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Mô tả React, FastAPI, models, rules, MongoDB và Gemini; chèn Hình 5.1.</w:t>
      </w:r>
    </w:p>
    <w:p>
      <w:pPr>
        <w:pStyle w:val="Heading2"/>
      </w:pPr>
      <w:r>
        <w:t>5.2. Các API chính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Mô tả API dự đoán đơn, batch, chat, overview và lịch sử.</w:t>
      </w:r>
    </w:p>
    <w:p>
      <w:pPr>
        <w:pStyle w:val="Heading2"/>
      </w:pPr>
      <w:r>
        <w:t>5.3. Luồng dự đoán một sinh viên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Chèn sequence diagram Hình 5.2.</w:t>
      </w:r>
    </w:p>
    <w:p>
      <w:pPr>
        <w:pStyle w:val="Heading2"/>
      </w:pPr>
      <w:r>
        <w:t>5.4. Luồng đánh giá hàng loạt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Chèn sequence diagram Hình 5.3.</w:t>
      </w:r>
    </w:p>
    <w:p>
      <w:pPr>
        <w:pStyle w:val="Heading2"/>
      </w:pPr>
      <w:r>
        <w:t>5.5. Giao diện hệ thống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Chèn Hình 5.4–5.9: Overview, chọn cấu hình, upload, batch results, chi tiết và export.</w:t>
      </w:r>
    </w:p>
    <w:p>
      <w:pPr>
        <w:pStyle w:val="Heading2"/>
      </w:pPr>
      <w:r>
        <w:t>5.6. Kiểm thử hệ thống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Chèn bảng unit tests, integration tests, lint, build và kiểm thử lỗi.</w:t>
      </w:r>
    </w:p>
    <w:p>
      <w:pPr>
        <w:pStyle w:val="Heading2"/>
      </w:pPr>
      <w:r>
        <w:t>5.7. Khả năng tái lập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Mô tả việc chạy lại notebook, split cố định và output tái tạo.</w:t>
      </w:r>
    </w:p>
    <w:p>
      <w:pPr>
        <w:pStyle w:val="Heading1"/>
      </w:pPr>
      <w:r>
        <w:t>CHƯƠNG 6. KẾT LUẬN VÀ HƯỚNG PHÁT TRIỂN</w:t>
      </w:r>
    </w:p>
    <w:p>
      <w:pPr>
        <w:pStyle w:val="Heading2"/>
      </w:pPr>
      <w:r>
        <w:t>6.1. Kết quả đạt được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Đối chiếu kết quả với mục tiêu nghiên cứu.</w:t>
      </w:r>
    </w:p>
    <w:p>
      <w:pPr>
        <w:pStyle w:val="Heading2"/>
      </w:pPr>
      <w:r>
        <w:t>6.2. Trả lời câu hỏi nghiên cứu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Trả lời lần lượt các câu hỏi tại mục 1.4.</w:t>
      </w:r>
    </w:p>
    <w:p>
      <w:pPr>
        <w:pStyle w:val="Heading2"/>
      </w:pPr>
      <w:r>
        <w:t>6.3. Kết luận lựa chọn giải pháp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Kết luận ML và Rule-based có vai trò bổ sung cho nhau.</w:t>
      </w:r>
    </w:p>
    <w:p>
      <w:pPr>
        <w:pStyle w:val="Heading2"/>
      </w:pPr>
      <w:r>
        <w:t>6.4. Hạn chế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Nêu dữ liệu mô phỏng, thời điểm cảnh báo, một lần chia dữ liệu và giới hạn triển khai.</w:t>
      </w:r>
    </w:p>
    <w:p>
      <w:pPr>
        <w:pStyle w:val="Heading2"/>
      </w:pPr>
      <w:r>
        <w:t>6.5. Hướng phát triển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Đề xuất dữ liệu thực tế, confidence interval, calibration, fairness, model drift và human-in-the-loop.</w:t>
      </w:r>
    </w:p>
    <w:p>
      <w:pPr>
        <w:pStyle w:val="Heading2"/>
      </w:pPr>
      <w:r>
        <w:t>6.6. Đối chiếu hoàn thành yêu cầu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Chèn bảng yêu cầu – kết quả – bằng chứng cuối cùng.</w:t>
      </w:r>
    </w:p>
    <w:p>
      <w:pPr>
        <w:pStyle w:val="Heading1"/>
      </w:pPr>
      <w:r>
        <w:t>TÀI LIỆU THAM KHẢO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Sử dụng thống nhất chuẩn IEEE hoặc APA. Bổ sung nguồn dataset, thuật toán, metric và các nghiên cứu liên quan.</w:t>
      </w:r>
    </w:p>
    <w:p>
      <w:pPr>
        <w:pStyle w:val="Heading1"/>
      </w:pPr>
      <w:r>
        <w:t>PHỤ LỤC</w:t>
      </w:r>
    </w:p>
    <w:p>
      <w:pPr>
        <w:pStyle w:val="Heading2"/>
      </w:pPr>
      <w:r>
        <w:t>PHỤ LỤC A. DATA DICTIONARY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Liệt kê tên cột, kiểu dữ liệu và ý nghĩa của hai nguồn.</w:t>
      </w:r>
    </w:p>
    <w:p>
      <w:pPr>
        <w:pStyle w:val="Heading2"/>
      </w:pPr>
      <w:r>
        <w:t>PHỤ LỤC B. BỘ LUẬT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Trình bày đầy đủ điều kiện, trọng số, ngưỡng và khuyến nghị.</w:t>
      </w:r>
    </w:p>
    <w:p>
      <w:pPr>
        <w:pStyle w:val="Heading2"/>
      </w:pPr>
      <w:r>
        <w:t>PHỤ LỤC C. KẾT QUẢ METRIC ĐẦY ĐỦ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Đính kèm validation metrics, test metrics và confusion matrix.</w:t>
      </w:r>
    </w:p>
    <w:p>
      <w:pPr>
        <w:pStyle w:val="Heading2"/>
      </w:pPr>
      <w:r>
        <w:t>PHỤ LỤC D. API CONTRACT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Trình bày request/response của các API.</w:t>
      </w:r>
    </w:p>
    <w:p>
      <w:pPr>
        <w:pStyle w:val="Heading2"/>
      </w:pPr>
      <w:r>
        <w:t>PHỤ LỤC E. HƯỚNG DẪN CÀI ĐẶT VÀ CHẠY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Hướng dẫn Python, Node.js, MongoDB, backend và frontend.</w:t>
      </w:r>
    </w:p>
    <w:p>
      <w:pPr>
        <w:pStyle w:val="Heading2"/>
      </w:pPr>
      <w:r>
        <w:t>PHỤ LỤC F. TEST CASES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Trình bày unit tests, integration tests và kiểm thử lỗi.</w:t>
      </w:r>
    </w:p>
    <w:p>
      <w:pPr>
        <w:pStyle w:val="Heading2"/>
      </w:pPr>
      <w:r>
        <w:t>PHỤ LỤC G. ẢNH GIAO DIỆN BỔ SUNG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Đặt ảnh mobile, Swagger và các trạng thái lỗi.</w:t>
      </w:r>
    </w:p>
    <w:p>
      <w:pPr>
        <w:pStyle w:val="Heading2"/>
      </w:pPr>
      <w:r>
        <w:t>PHỤ LỤC H. PHÂN CÔNG THÀNH VIÊN</w:t>
      </w:r>
    </w:p>
    <w:p>
      <w:pPr/>
      <w:r>
        <w:rPr>
          <w:rFonts w:ascii="Times New Roman" w:hAnsi="Times New Roman" w:eastAsia="Times New Roman"/>
          <w:i/>
          <w:color w:val="5A5A5A"/>
          <w:sz w:val="26"/>
        </w:rPr>
        <w:t>Trình bày trách nhiệm và đóng góp của từng thành viên nếu được yêu cầu.</w:t>
      </w:r>
    </w:p>
    <w:sectPr w:rsidR="00FC693F" w:rsidRPr="0006063C" w:rsidSect="00034616">
      <w:footerReference w:type="default" r:id="rId11"/>
      <w:pgSz w:w="11906" w:h="16838"/>
      <w:pgMar w:top="1984" w:right="1134" w:bottom="1701" w:left="1984" w:header="850" w:footer="85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Times New Roman"/>
        <w:color w:val="000000"/>
        <w:sz w:val="2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Times New Roman"/>
        <w:color w:val="000000"/>
        <w:sz w:val="2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567"/>
      <w:jc w:val="both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before="240" w:after="120" w:line="360" w:lineRule="auto"/>
      <w:ind w:firstLine="0" w:left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20" w:after="0" w:line="36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0" w:line="360" w:lineRule="auto"/>
      <w:ind w:firstLine="0" w:left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before="0" w:after="0"/>
      <w:ind w:firstLine="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before="0" w:after="0"/>
      <w:ind w:firstLine="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ademicCaption">
    <w:name w:val="Academic Caption"/>
    <w:pPr>
      <w:keepNext/>
      <w:spacing w:line="360" w:lineRule="auto" w:before="0" w:after="0"/>
      <w:ind w:firstLine="0"/>
      <w:jc w:val="center"/>
    </w:pPr>
    <w:rPr>
      <w:rFonts w:ascii="Times New Roman" w:hAnsi="Times New Roman" w:eastAsia="Times New Roman"/>
      <w:i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