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C7" w:rsidRPr="00814FAC" w:rsidRDefault="00494778" w:rsidP="00B44DFE">
      <w:pPr>
        <w:pStyle w:val="a3"/>
        <w:numPr>
          <w:ilvl w:val="0"/>
          <w:numId w:val="21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814FAC">
        <w:rPr>
          <w:rFonts w:ascii="微軟正黑體" w:eastAsia="微軟正黑體" w:hAnsi="微軟正黑體" w:hint="eastAsia"/>
          <w:b/>
          <w:szCs w:val="24"/>
        </w:rPr>
        <w:t>系統</w:t>
      </w:r>
      <w:r w:rsidR="00BF3381" w:rsidRPr="00814FAC">
        <w:rPr>
          <w:rFonts w:ascii="微軟正黑體" w:eastAsia="微軟正黑體" w:hAnsi="微軟正黑體" w:hint="eastAsia"/>
          <w:b/>
          <w:szCs w:val="24"/>
        </w:rPr>
        <w:t>目的</w:t>
      </w:r>
    </w:p>
    <w:p w:rsidR="00AD0CA3" w:rsidRDefault="00494778" w:rsidP="00B44DFE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  <w:r w:rsidRPr="005B3FF4">
        <w:rPr>
          <w:rFonts w:ascii="微軟正黑體" w:eastAsia="微軟正黑體" w:hAnsi="微軟正黑體" w:hint="eastAsia"/>
          <w:sz w:val="20"/>
          <w:szCs w:val="20"/>
        </w:rPr>
        <w:t>根據</w:t>
      </w:r>
      <w:r w:rsidR="00BF3381" w:rsidRPr="005B3FF4">
        <w:rPr>
          <w:rFonts w:ascii="微軟正黑體" w:eastAsia="微軟正黑體" w:hAnsi="微軟正黑體" w:hint="eastAsia"/>
          <w:sz w:val="20"/>
          <w:szCs w:val="20"/>
        </w:rPr>
        <w:t>現貨掛期貨委託單的成交方式來做期現貨套利，期貨掛單價格會根據</w:t>
      </w:r>
      <w:r w:rsidR="00164DD0" w:rsidRPr="005B3FF4">
        <w:rPr>
          <w:rFonts w:ascii="微軟正黑體" w:eastAsia="微軟正黑體" w:hAnsi="微軟正黑體" w:hint="eastAsia"/>
          <w:sz w:val="20"/>
          <w:szCs w:val="20"/>
        </w:rPr>
        <w:t>現貨有效價格</w:t>
      </w:r>
    </w:p>
    <w:p w:rsidR="005B3FF4" w:rsidRPr="005B3FF4" w:rsidRDefault="005B3FF4" w:rsidP="00B44DFE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D20ACC" w:rsidRDefault="00D20ACC" w:rsidP="00AD0CA3">
      <w:pPr>
        <w:pStyle w:val="a3"/>
        <w:numPr>
          <w:ilvl w:val="0"/>
          <w:numId w:val="21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814FAC">
        <w:rPr>
          <w:rFonts w:ascii="微軟正黑體" w:eastAsia="微軟正黑體" w:hAnsi="微軟正黑體" w:hint="eastAsia"/>
          <w:b/>
          <w:szCs w:val="24"/>
        </w:rPr>
        <w:t>S</w:t>
      </w:r>
      <w:r w:rsidR="00164DD0" w:rsidRPr="00814FAC">
        <w:rPr>
          <w:rFonts w:ascii="微軟正黑體" w:eastAsia="微軟正黑體" w:hAnsi="微軟正黑體" w:hint="eastAsia"/>
          <w:b/>
          <w:szCs w:val="24"/>
        </w:rPr>
        <w:t>相關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5B3FF4" w:rsidTr="005B3FF4">
        <w:tc>
          <w:tcPr>
            <w:tcW w:w="2689" w:type="dxa"/>
          </w:tcPr>
          <w:p w:rsidR="005B3FF4" w:rsidRPr="005B3FF4" w:rsidRDefault="005B3FF4" w:rsidP="005B3FF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5B3FF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S</w:t>
            </w:r>
          </w:p>
        </w:tc>
        <w:tc>
          <w:tcPr>
            <w:tcW w:w="7767" w:type="dxa"/>
          </w:tcPr>
          <w:p w:rsidR="005B3FF4" w:rsidRPr="005B3FF4" w:rsidRDefault="005B3FF4" w:rsidP="005B3FF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5B3FF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定義</w:t>
            </w:r>
          </w:p>
        </w:tc>
      </w:tr>
      <w:tr w:rsidR="005B3FF4" w:rsidTr="005B3FF4">
        <w:tc>
          <w:tcPr>
            <w:tcW w:w="2689" w:type="dxa"/>
          </w:tcPr>
          <w:p w:rsid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Lots</w:t>
            </w:r>
          </w:p>
        </w:tc>
        <w:tc>
          <w:tcPr>
            <w:tcW w:w="7767" w:type="dxa"/>
          </w:tcPr>
          <w:p w:rsid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有效張數，此值B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各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Pid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</w:t>
            </w:r>
          </w:p>
        </w:tc>
      </w:tr>
      <w:tr w:rsidR="005B3FF4" w:rsidTr="005B3FF4">
        <w:tc>
          <w:tcPr>
            <w:tcW w:w="2689" w:type="dxa"/>
          </w:tcPr>
          <w:p w:rsidR="005B3FF4" w:rsidRP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</w:t>
            </w:r>
            <w:r w:rsidRPr="005B3FF4">
              <w:rPr>
                <w:rFonts w:ascii="微軟正黑體" w:eastAsia="微軟正黑體" w:hAnsi="微軟正黑體" w:hint="eastAsia"/>
                <w:sz w:val="20"/>
                <w:szCs w:val="20"/>
              </w:rPr>
              <w:t>有效買價</w:t>
            </w:r>
          </w:p>
        </w:tc>
        <w:tc>
          <w:tcPr>
            <w:tcW w:w="7767" w:type="dxa"/>
          </w:tcPr>
          <w:p w:rsidR="005B3FF4" w:rsidRP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從現股B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價格的</w:t>
            </w:r>
            <w:r w:rsidRPr="005B3FF4">
              <w:rPr>
                <w:rFonts w:ascii="微軟正黑體" w:eastAsia="微軟正黑體" w:hAnsi="微軟正黑體" w:hint="eastAsia"/>
                <w:sz w:val="20"/>
                <w:szCs w:val="20"/>
              </w:rPr>
              <w:t>委託量起算，往後累計加總張數&gt; Valid Lots的價格</w:t>
            </w:r>
          </w:p>
        </w:tc>
      </w:tr>
      <w:tr w:rsidR="005B3FF4" w:rsidTr="005B3FF4">
        <w:tc>
          <w:tcPr>
            <w:tcW w:w="2689" w:type="dxa"/>
          </w:tcPr>
          <w:p w:rsidR="005B3FF4" w:rsidRP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</w:t>
            </w:r>
            <w:r w:rsidRPr="005B3FF4">
              <w:rPr>
                <w:rFonts w:ascii="微軟正黑體" w:eastAsia="微軟正黑體" w:hAnsi="微軟正黑體" w:hint="eastAsia"/>
                <w:sz w:val="20"/>
                <w:szCs w:val="20"/>
              </w:rPr>
              <w:t>有效賣價</w:t>
            </w:r>
          </w:p>
        </w:tc>
        <w:tc>
          <w:tcPr>
            <w:tcW w:w="7767" w:type="dxa"/>
          </w:tcPr>
          <w:p w:rsidR="005B3FF4" w:rsidRPr="005B3FF4" w:rsidRDefault="005B3FF4" w:rsidP="005B3FF4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從現股Ask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價格的</w:t>
            </w:r>
            <w:r w:rsidRPr="005B3FF4">
              <w:rPr>
                <w:rFonts w:ascii="微軟正黑體" w:eastAsia="微軟正黑體" w:hAnsi="微軟正黑體" w:hint="eastAsia"/>
                <w:sz w:val="20"/>
                <w:szCs w:val="20"/>
              </w:rPr>
              <w:t>委託量起算，往後累計加總張數&gt; Valid Lots的價格</w:t>
            </w:r>
          </w:p>
        </w:tc>
      </w:tr>
    </w:tbl>
    <w:p w:rsidR="005B3FF4" w:rsidRPr="00BC3FCC" w:rsidRDefault="005B3FF4" w:rsidP="005B3FF4">
      <w:pPr>
        <w:adjustRightInd w:val="0"/>
        <w:snapToGrid w:val="0"/>
        <w:rPr>
          <w:rFonts w:ascii="微軟正黑體" w:eastAsia="微軟正黑體" w:hAnsi="微軟正黑體"/>
          <w:b/>
          <w:sz w:val="20"/>
          <w:szCs w:val="20"/>
        </w:rPr>
      </w:pPr>
    </w:p>
    <w:p w:rsidR="00724CC5" w:rsidRPr="005B3FF4" w:rsidRDefault="00724CC5" w:rsidP="005B3FF4">
      <w:pPr>
        <w:pStyle w:val="a3"/>
        <w:numPr>
          <w:ilvl w:val="0"/>
          <w:numId w:val="40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5B3FF4">
        <w:rPr>
          <w:rFonts w:ascii="微軟正黑體" w:eastAsia="微軟正黑體" w:hAnsi="微軟正黑體" w:hint="eastAsia"/>
          <w:sz w:val="20"/>
          <w:szCs w:val="20"/>
        </w:rPr>
        <w:t>現貨穿價時，有效價量取代</w:t>
      </w:r>
      <w:r w:rsidR="005B3FF4" w:rsidRPr="005B3FF4">
        <w:rPr>
          <w:rFonts w:ascii="微軟正黑體" w:eastAsia="微軟正黑體" w:hAnsi="微軟正黑體" w:hint="eastAsia"/>
          <w:sz w:val="20"/>
          <w:szCs w:val="20"/>
        </w:rPr>
        <w:t>方式：</w:t>
      </w:r>
    </w:p>
    <w:p w:rsidR="00724CC5" w:rsidRPr="005B3FF4" w:rsidRDefault="005B3FF4" w:rsidP="005B3FF4">
      <w:pPr>
        <w:pStyle w:val="a3"/>
        <w:numPr>
          <w:ilvl w:val="0"/>
          <w:numId w:val="2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當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成交價&gt;</w:t>
      </w:r>
      <w:r w:rsidR="00B3443A" w:rsidRPr="005B3FF4">
        <w:rPr>
          <w:rFonts w:ascii="微軟正黑體" w:eastAsia="微軟正黑體" w:hAnsi="微軟正黑體" w:hint="eastAsia"/>
          <w:sz w:val="20"/>
          <w:szCs w:val="20"/>
        </w:rPr>
        <w:t>前一次行情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A</w:t>
      </w:r>
      <w:r w:rsidR="00724CC5" w:rsidRPr="005B3FF4">
        <w:rPr>
          <w:rFonts w:ascii="微軟正黑體" w:eastAsia="微軟正黑體" w:hAnsi="微軟正黑體"/>
          <w:sz w:val="20"/>
          <w:szCs w:val="20"/>
        </w:rPr>
        <w:t>sk1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-&gt;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用成交價取代A</w:t>
      </w:r>
      <w:r w:rsidR="00724CC5" w:rsidRPr="005B3FF4">
        <w:rPr>
          <w:rFonts w:ascii="微軟正黑體" w:eastAsia="微軟正黑體" w:hAnsi="微軟正黑體"/>
          <w:sz w:val="20"/>
          <w:szCs w:val="20"/>
        </w:rPr>
        <w:t>sk1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，委託量Ask1Volume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前一次行情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值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同價的成交量</w:t>
      </w:r>
    </w:p>
    <w:p w:rsidR="00724CC5" w:rsidRPr="005B3FF4" w:rsidRDefault="005B3FF4" w:rsidP="005B3FF4">
      <w:pPr>
        <w:pStyle w:val="a3"/>
        <w:numPr>
          <w:ilvl w:val="0"/>
          <w:numId w:val="2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當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成交價</w:t>
      </w:r>
      <w:r w:rsidR="00C334C8" w:rsidRPr="005B3FF4">
        <w:rPr>
          <w:rFonts w:ascii="微軟正黑體" w:eastAsia="微軟正黑體" w:hAnsi="微軟正黑體"/>
          <w:sz w:val="20"/>
          <w:szCs w:val="20"/>
        </w:rPr>
        <w:t>&lt;</w:t>
      </w:r>
      <w:r w:rsidR="00B3443A" w:rsidRPr="005B3FF4">
        <w:rPr>
          <w:rFonts w:ascii="微軟正黑體" w:eastAsia="微軟正黑體" w:hAnsi="微軟正黑體" w:hint="eastAsia"/>
          <w:sz w:val="20"/>
          <w:szCs w:val="20"/>
        </w:rPr>
        <w:t>前一次行情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B</w:t>
      </w:r>
      <w:r w:rsidR="00724CC5" w:rsidRPr="005B3FF4">
        <w:rPr>
          <w:rFonts w:ascii="微軟正黑體" w:eastAsia="微軟正黑體" w:hAnsi="微軟正黑體"/>
          <w:sz w:val="20"/>
          <w:szCs w:val="20"/>
        </w:rPr>
        <w:t>id1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-&gt;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用成交價取代Bid1，委託量</w:t>
      </w:r>
      <w:r w:rsidR="00724CC5" w:rsidRPr="005B3FF4">
        <w:rPr>
          <w:rFonts w:ascii="微軟正黑體" w:eastAsia="微軟正黑體" w:hAnsi="微軟正黑體"/>
          <w:sz w:val="20"/>
          <w:szCs w:val="20"/>
        </w:rPr>
        <w:t>Bid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1Volume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前一次行情值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724CC5" w:rsidRPr="005B3FF4">
        <w:rPr>
          <w:rFonts w:ascii="微軟正黑體" w:eastAsia="微軟正黑體" w:hAnsi="微軟正黑體" w:hint="eastAsia"/>
          <w:sz w:val="20"/>
          <w:szCs w:val="20"/>
        </w:rPr>
        <w:t>同價的成交量</w:t>
      </w:r>
    </w:p>
    <w:p w:rsidR="0022457A" w:rsidRPr="005B3FF4" w:rsidRDefault="0022457A" w:rsidP="005B3FF4">
      <w:pPr>
        <w:pStyle w:val="a3"/>
        <w:numPr>
          <w:ilvl w:val="0"/>
          <w:numId w:val="2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5B3FF4">
        <w:rPr>
          <w:rFonts w:ascii="微軟正黑體" w:eastAsia="微軟正黑體" w:hAnsi="微軟正黑體" w:hint="eastAsia"/>
          <w:sz w:val="20"/>
          <w:szCs w:val="20"/>
        </w:rPr>
        <w:t>以上邏輯</w:t>
      </w:r>
      <w:r w:rsidR="00FD4ACA">
        <w:rPr>
          <w:rFonts w:ascii="微軟正黑體" w:eastAsia="微軟正黑體" w:hAnsi="微軟正黑體" w:hint="eastAsia"/>
          <w:sz w:val="20"/>
          <w:szCs w:val="20"/>
        </w:rPr>
        <w:t>後要再</w:t>
      </w:r>
      <w:r w:rsidRPr="005B3FF4">
        <w:rPr>
          <w:rFonts w:ascii="微軟正黑體" w:eastAsia="微軟正黑體" w:hAnsi="微軟正黑體" w:hint="eastAsia"/>
          <w:sz w:val="20"/>
          <w:szCs w:val="20"/>
        </w:rPr>
        <w:t>做ValidLots</w:t>
      </w:r>
      <w:r w:rsidR="00FD4ACA">
        <w:rPr>
          <w:rFonts w:ascii="微軟正黑體" w:eastAsia="微軟正黑體" w:hAnsi="微軟正黑體" w:hint="eastAsia"/>
          <w:sz w:val="20"/>
          <w:szCs w:val="20"/>
        </w:rPr>
        <w:t>的</w:t>
      </w:r>
      <w:r w:rsidRPr="005B3FF4">
        <w:rPr>
          <w:rFonts w:ascii="微軟正黑體" w:eastAsia="微軟正黑體" w:hAnsi="微軟正黑體" w:hint="eastAsia"/>
          <w:sz w:val="20"/>
          <w:szCs w:val="20"/>
        </w:rPr>
        <w:t>判斷</w:t>
      </w:r>
      <w:r w:rsidR="00FD4ACA">
        <w:rPr>
          <w:rFonts w:ascii="微軟正黑體" w:eastAsia="微軟正黑體" w:hAnsi="微軟正黑體" w:hint="eastAsia"/>
          <w:sz w:val="20"/>
          <w:szCs w:val="20"/>
        </w:rPr>
        <w:t>，才是</w:t>
      </w:r>
      <w:r w:rsidR="00FD4ACA" w:rsidRPr="005B3FF4">
        <w:rPr>
          <w:rFonts w:ascii="微軟正黑體" w:eastAsia="微軟正黑體" w:hAnsi="微軟正黑體" w:hint="eastAsia"/>
          <w:sz w:val="20"/>
          <w:szCs w:val="20"/>
        </w:rPr>
        <w:t>此時的現貨有效</w:t>
      </w:r>
      <w:r w:rsidR="00FD4ACA">
        <w:rPr>
          <w:rFonts w:ascii="微軟正黑體" w:eastAsia="微軟正黑體" w:hAnsi="微軟正黑體" w:hint="eastAsia"/>
          <w:sz w:val="20"/>
          <w:szCs w:val="20"/>
        </w:rPr>
        <w:t>買價/賣價。</w:t>
      </w:r>
    </w:p>
    <w:p w:rsidR="0038460D" w:rsidRPr="005B3FF4" w:rsidRDefault="005B3FF4" w:rsidP="00FD4ACA">
      <w:pPr>
        <w:pStyle w:val="a3"/>
        <w:adjustRightInd w:val="0"/>
        <w:snapToGrid w:val="0"/>
        <w:ind w:leftChars="77" w:left="185"/>
        <w:rPr>
          <w:rFonts w:ascii="微軟正黑體" w:eastAsia="微軟正黑體" w:hAnsi="微軟正黑體"/>
          <w:sz w:val="20"/>
          <w:szCs w:val="20"/>
        </w:rPr>
      </w:pPr>
      <w:r w:rsidRPr="00814FAC">
        <w:rPr>
          <w:noProof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-336550</wp:posOffset>
            </wp:positionH>
            <wp:positionV relativeFrom="paragraph">
              <wp:posOffset>363220</wp:posOffset>
            </wp:positionV>
            <wp:extent cx="7308215" cy="715645"/>
            <wp:effectExtent l="0" t="0" r="6985" b="825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[ </w:t>
      </w:r>
      <w:r w:rsidR="0038460D" w:rsidRPr="005B3FF4">
        <w:rPr>
          <w:rFonts w:ascii="微軟正黑體" w:eastAsia="微軟正黑體" w:hAnsi="微軟正黑體" w:hint="eastAsia"/>
          <w:sz w:val="20"/>
          <w:szCs w:val="20"/>
        </w:rPr>
        <w:t>範例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]</w:t>
      </w:r>
      <w:r w:rsidR="0038460D" w:rsidRPr="005B3FF4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alid Lots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= </w:t>
      </w:r>
      <w:r w:rsidR="005849B0" w:rsidRPr="005B3FF4">
        <w:rPr>
          <w:rFonts w:ascii="微軟正黑體" w:eastAsia="微軟正黑體" w:hAnsi="微軟正黑體" w:hint="eastAsia"/>
          <w:sz w:val="20"/>
          <w:szCs w:val="20"/>
        </w:rPr>
        <w:t>10</w:t>
      </w:r>
    </w:p>
    <w:p w:rsidR="00724CC5" w:rsidRPr="00814FAC" w:rsidRDefault="00724CC5" w:rsidP="00B44DFE">
      <w:pPr>
        <w:pStyle w:val="a3"/>
        <w:adjustRightInd w:val="0"/>
        <w:snapToGrid w:val="0"/>
        <w:ind w:leftChars="0" w:left="960"/>
        <w:rPr>
          <w:rFonts w:ascii="微軟正黑體" w:eastAsia="微軟正黑體" w:hAnsi="微軟正黑體"/>
          <w:szCs w:val="24"/>
        </w:rPr>
      </w:pPr>
    </w:p>
    <w:p w:rsidR="00BF3381" w:rsidRDefault="00054D5A" w:rsidP="00B44DFE">
      <w:pPr>
        <w:pStyle w:val="a3"/>
        <w:numPr>
          <w:ilvl w:val="0"/>
          <w:numId w:val="21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814FAC">
        <w:rPr>
          <w:rFonts w:ascii="微軟正黑體" w:eastAsia="微軟正黑體" w:hAnsi="微軟正黑體" w:hint="eastAsia"/>
          <w:b/>
          <w:szCs w:val="24"/>
        </w:rPr>
        <w:t>下單</w:t>
      </w:r>
      <w:r w:rsidR="002B2B4E" w:rsidRPr="00814FAC">
        <w:rPr>
          <w:rFonts w:ascii="微軟正黑體" w:eastAsia="微軟正黑體" w:hAnsi="微軟正黑體" w:hint="eastAsia"/>
          <w:b/>
          <w:szCs w:val="24"/>
        </w:rPr>
        <w:t>及開關</w:t>
      </w:r>
    </w:p>
    <w:p w:rsidR="008F270C" w:rsidRPr="00FD4ACA" w:rsidRDefault="008F270C" w:rsidP="00B44DFE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期貨下單</w:t>
      </w:r>
    </w:p>
    <w:p w:rsidR="00772E61" w:rsidRPr="00FD4ACA" w:rsidRDefault="007C5A5E" w:rsidP="00BD3827">
      <w:pPr>
        <w:pStyle w:val="a3"/>
        <w:numPr>
          <w:ilvl w:val="0"/>
          <w:numId w:val="3"/>
        </w:numPr>
        <w:adjustRightInd w:val="0"/>
        <w:snapToGrid w:val="0"/>
        <w:ind w:leftChars="300" w:left="120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下單口數：</w:t>
      </w:r>
      <w:r w:rsidR="007E3659" w:rsidRPr="00FD4ACA">
        <w:rPr>
          <w:rFonts w:ascii="微軟正黑體" w:eastAsia="微軟正黑體" w:hAnsi="微軟正黑體" w:hint="eastAsia"/>
          <w:sz w:val="20"/>
          <w:szCs w:val="20"/>
        </w:rPr>
        <w:t>期貨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買賣</w:t>
      </w:r>
      <w:r w:rsidR="007E3659" w:rsidRPr="00FD4ACA">
        <w:rPr>
          <w:rFonts w:ascii="微軟正黑體" w:eastAsia="微軟正黑體" w:hAnsi="微軟正黑體" w:hint="eastAsia"/>
          <w:sz w:val="20"/>
          <w:szCs w:val="20"/>
        </w:rPr>
        <w:t>下單設定口數</w:t>
      </w:r>
      <w:r w:rsidR="00814FAC" w:rsidRPr="00FD4ACA">
        <w:rPr>
          <w:rFonts w:ascii="微軟正黑體" w:eastAsia="微軟正黑體" w:hAnsi="微軟正黑體" w:hint="eastAsia"/>
          <w:sz w:val="20"/>
          <w:szCs w:val="20"/>
        </w:rPr>
        <w:t>B</w:t>
      </w:r>
      <w:r w:rsidR="00814FAC" w:rsidRPr="00FD4ACA">
        <w:rPr>
          <w:rFonts w:ascii="微軟正黑體" w:eastAsia="微軟正黑體" w:hAnsi="微軟正黑體"/>
          <w:sz w:val="20"/>
          <w:szCs w:val="20"/>
        </w:rPr>
        <w:t>y</w:t>
      </w:r>
      <w:r w:rsidR="00814FAC" w:rsidRPr="00FD4ACA">
        <w:rPr>
          <w:rFonts w:ascii="微軟正黑體" w:eastAsia="微軟正黑體" w:hAnsi="微軟正黑體" w:hint="eastAsia"/>
          <w:sz w:val="20"/>
          <w:szCs w:val="20"/>
        </w:rPr>
        <w:t>各P</w:t>
      </w:r>
      <w:r w:rsidR="00814FAC" w:rsidRPr="00FD4ACA">
        <w:rPr>
          <w:rFonts w:ascii="微軟正黑體" w:eastAsia="微軟正黑體" w:hAnsi="微軟正黑體"/>
          <w:sz w:val="20"/>
          <w:szCs w:val="20"/>
        </w:rPr>
        <w:t>id</w:t>
      </w:r>
      <w:r w:rsidR="00814FAC" w:rsidRPr="00FD4ACA">
        <w:rPr>
          <w:rFonts w:ascii="微軟正黑體" w:eastAsia="微軟正黑體" w:hAnsi="微軟正黑體" w:hint="eastAsia"/>
          <w:sz w:val="20"/>
          <w:szCs w:val="20"/>
        </w:rPr>
        <w:t>設定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FLots</w:t>
      </w:r>
    </w:p>
    <w:p w:rsidR="00DD510B" w:rsidRDefault="00B2414E" w:rsidP="008525DA">
      <w:pPr>
        <w:pStyle w:val="a3"/>
        <w:numPr>
          <w:ilvl w:val="1"/>
          <w:numId w:val="3"/>
        </w:numPr>
        <w:adjustRightInd w:val="0"/>
        <w:snapToGrid w:val="0"/>
        <w:ind w:leftChars="500" w:left="168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期貨賣單下單口數</w:t>
      </w:r>
      <w:r w:rsidR="000E174A">
        <w:rPr>
          <w:rFonts w:ascii="微軟正黑體" w:eastAsia="微軟正黑體" w:hAnsi="微軟正黑體" w:hint="eastAsia"/>
          <w:sz w:val="20"/>
          <w:szCs w:val="20"/>
        </w:rPr>
        <w:t xml:space="preserve"> =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Flots</w:t>
      </w:r>
    </w:p>
    <w:p w:rsidR="000E174A" w:rsidRDefault="000E174A" w:rsidP="008525DA">
      <w:pPr>
        <w:pStyle w:val="a3"/>
        <w:numPr>
          <w:ilvl w:val="1"/>
          <w:numId w:val="3"/>
        </w:numPr>
        <w:adjustRightInd w:val="0"/>
        <w:snapToGrid w:val="0"/>
        <w:ind w:leftChars="500" w:left="168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期貨</w:t>
      </w:r>
      <w:r>
        <w:rPr>
          <w:rFonts w:ascii="微軟正黑體" w:eastAsia="微軟正黑體" w:hAnsi="微軟正黑體" w:hint="eastAsia"/>
          <w:sz w:val="20"/>
          <w:szCs w:val="20"/>
        </w:rPr>
        <w:t>買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單下單口數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br/>
      </w:r>
      <w:r>
        <w:rPr>
          <w:rFonts w:ascii="微軟正黑體" w:eastAsia="微軟正黑體" w:hAnsi="微軟正黑體" w:hint="eastAsia"/>
          <w:sz w:val="20"/>
          <w:szCs w:val="20"/>
        </w:rPr>
        <w:t xml:space="preserve">  若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股票賣出選下現股</w:t>
      </w:r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期貨買單下單口數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/>
          <w:sz w:val="20"/>
          <w:szCs w:val="20"/>
        </w:rPr>
        <w:t>min(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FLots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,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現貨</w:t>
      </w:r>
      <w:r w:rsidR="00A82DC7">
        <w:rPr>
          <w:rFonts w:ascii="微軟正黑體" w:eastAsia="微軟正黑體" w:hAnsi="微軟正黑體" w:hint="eastAsia"/>
          <w:sz w:val="20"/>
          <w:szCs w:val="20"/>
        </w:rPr>
        <w:t>有效買價之買單量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/個股期貨契約乘數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0E174A" w:rsidRPr="00FD4ACA" w:rsidRDefault="000E174A" w:rsidP="00A82DC7">
      <w:pPr>
        <w:pStyle w:val="a3"/>
        <w:adjustRightInd w:val="0"/>
        <w:snapToGrid w:val="0"/>
        <w:ind w:leftChars="700" w:left="1880" w:hangingChars="100" w:hanging="20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若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股票賣出</w:t>
      </w:r>
      <w:r>
        <w:rPr>
          <w:rFonts w:ascii="微軟正黑體" w:eastAsia="微軟正黑體" w:hAnsi="微軟正黑體" w:hint="eastAsia"/>
          <w:sz w:val="20"/>
          <w:szCs w:val="20"/>
        </w:rPr>
        <w:t>選下借券：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期貨買單下單口數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/>
          <w:sz w:val="20"/>
          <w:szCs w:val="20"/>
        </w:rPr>
        <w:t>min(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FLots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,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借券張數/</w:t>
      </w:r>
      <w:r w:rsidR="00A82DC7" w:rsidRPr="00FD4ACA">
        <w:rPr>
          <w:rFonts w:ascii="微軟正黑體" w:eastAsia="微軟正黑體" w:hAnsi="微軟正黑體" w:hint="eastAsia"/>
          <w:sz w:val="20"/>
          <w:szCs w:val="20"/>
        </w:rPr>
        <w:t>個股期貨契約乘數</w:t>
      </w:r>
      <w:r>
        <w:rPr>
          <w:rFonts w:ascii="微軟正黑體" w:eastAsia="微軟正黑體" w:hAnsi="微軟正黑體"/>
          <w:sz w:val="20"/>
          <w:szCs w:val="20"/>
        </w:rPr>
        <w:t xml:space="preserve">, 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借券可賣餘額/</w:t>
      </w:r>
      <w:r w:rsidR="00A82DC7" w:rsidRPr="00FD4ACA">
        <w:rPr>
          <w:rFonts w:ascii="微軟正黑體" w:eastAsia="微軟正黑體" w:hAnsi="微軟正黑體" w:hint="eastAsia"/>
          <w:sz w:val="20"/>
          <w:szCs w:val="20"/>
        </w:rPr>
        <w:t>個股期貨契約乘數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)</w:t>
      </w:r>
      <w:r w:rsidR="00A82DC7">
        <w:rPr>
          <w:rFonts w:ascii="微軟正黑體" w:eastAsia="微軟正黑體" w:hAnsi="微軟正黑體"/>
          <w:sz w:val="20"/>
          <w:szCs w:val="20"/>
        </w:rPr>
        <w:br/>
      </w:r>
      <w:r w:rsidR="00DB1561">
        <w:rPr>
          <w:rFonts w:ascii="微軟正黑體" w:eastAsia="微軟正黑體" w:hAnsi="微軟正黑體"/>
          <w:sz w:val="20"/>
          <w:szCs w:val="20"/>
        </w:rPr>
        <w:t>*</w:t>
      </w:r>
      <w:r w:rsidR="00DB1561">
        <w:rPr>
          <w:rFonts w:ascii="微軟正黑體" w:eastAsia="微軟正黑體" w:hAnsi="微軟正黑體" w:hint="eastAsia"/>
          <w:sz w:val="20"/>
          <w:szCs w:val="20"/>
        </w:rPr>
        <w:t>以上期貨下單口數皆無條件捨去致整數位</w:t>
      </w:r>
    </w:p>
    <w:p w:rsidR="00D67697" w:rsidRDefault="007E4215" w:rsidP="002A0823">
      <w:pPr>
        <w:pStyle w:val="a3"/>
        <w:numPr>
          <w:ilvl w:val="1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D67697">
        <w:rPr>
          <w:rFonts w:ascii="微軟正黑體" w:eastAsia="微軟正黑體" w:hAnsi="微軟正黑體" w:hint="eastAsia"/>
          <w:sz w:val="20"/>
          <w:szCs w:val="20"/>
        </w:rPr>
        <w:t>期貨買單下出時就將現股/借券庫存預扣住，成交時再釋放做下單</w:t>
      </w:r>
    </w:p>
    <w:p w:rsidR="00D67697" w:rsidRPr="00D67697" w:rsidRDefault="00D67697" w:rsidP="002A0823">
      <w:pPr>
        <w:pStyle w:val="a3"/>
        <w:numPr>
          <w:ilvl w:val="1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D67697">
        <w:rPr>
          <w:rFonts w:ascii="微軟正黑體" w:eastAsia="微軟正黑體" w:hAnsi="微軟正黑體" w:hint="eastAsia"/>
          <w:sz w:val="20"/>
          <w:szCs w:val="20"/>
        </w:rPr>
        <w:t>Flots防呆：Flots不能超過validLots/</w:t>
      </w:r>
      <w:r w:rsidR="00A82DC7" w:rsidRPr="00FD4ACA">
        <w:rPr>
          <w:rFonts w:ascii="微軟正黑體" w:eastAsia="微軟正黑體" w:hAnsi="微軟正黑體" w:hint="eastAsia"/>
          <w:sz w:val="20"/>
          <w:szCs w:val="20"/>
        </w:rPr>
        <w:t>個股期貨契約乘數</w:t>
      </w:r>
      <w:r w:rsidRPr="00D67697">
        <w:rPr>
          <w:rFonts w:ascii="微軟正黑體" w:eastAsia="微軟正黑體" w:hAnsi="微軟正黑體" w:hint="eastAsia"/>
          <w:sz w:val="20"/>
          <w:szCs w:val="20"/>
        </w:rPr>
        <w:t>，超過不予修改，DB載入</w:t>
      </w:r>
      <w:r>
        <w:rPr>
          <w:rFonts w:ascii="微軟正黑體" w:eastAsia="微軟正黑體" w:hAnsi="微軟正黑體" w:hint="eastAsia"/>
          <w:sz w:val="20"/>
          <w:szCs w:val="20"/>
        </w:rPr>
        <w:t>時</w:t>
      </w:r>
      <w:r w:rsidRPr="00D67697">
        <w:rPr>
          <w:rFonts w:ascii="微軟正黑體" w:eastAsia="微軟正黑體" w:hAnsi="微軟正黑體" w:hint="eastAsia"/>
          <w:sz w:val="20"/>
          <w:szCs w:val="20"/>
        </w:rPr>
        <w:t>若不符合此規則，一律改成Flots=1</w:t>
      </w:r>
    </w:p>
    <w:p w:rsidR="00F7371F" w:rsidRPr="000E174A" w:rsidRDefault="001A19A8" w:rsidP="00003C20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0E174A">
        <w:rPr>
          <w:rFonts w:ascii="微軟正黑體" w:eastAsia="微軟正黑體" w:hAnsi="微軟正黑體" w:hint="eastAsia"/>
          <w:sz w:val="20"/>
          <w:szCs w:val="20"/>
        </w:rPr>
        <w:t>期</w:t>
      </w:r>
      <w:r w:rsidR="0025794B" w:rsidRPr="000E174A">
        <w:rPr>
          <w:rFonts w:ascii="微軟正黑體" w:eastAsia="微軟正黑體" w:hAnsi="微軟正黑體" w:hint="eastAsia"/>
          <w:sz w:val="20"/>
          <w:szCs w:val="20"/>
        </w:rPr>
        <w:t>貨下</w:t>
      </w:r>
      <w:r w:rsidR="00F7371F" w:rsidRPr="000E174A">
        <w:rPr>
          <w:rFonts w:ascii="微軟正黑體" w:eastAsia="微軟正黑體" w:hAnsi="微軟正黑體" w:hint="eastAsia"/>
          <w:sz w:val="20"/>
          <w:szCs w:val="20"/>
        </w:rPr>
        <w:t>單</w:t>
      </w:r>
      <w:r w:rsidR="000E174A" w:rsidRPr="000E174A">
        <w:rPr>
          <w:rFonts w:ascii="微軟正黑體" w:eastAsia="微軟正黑體" w:hAnsi="微軟正黑體" w:hint="eastAsia"/>
          <w:sz w:val="20"/>
          <w:szCs w:val="20"/>
        </w:rPr>
        <w:t>Account、</w:t>
      </w:r>
      <w:r w:rsidRPr="000E174A">
        <w:rPr>
          <w:rFonts w:ascii="微軟正黑體" w:eastAsia="微軟正黑體" w:hAnsi="微軟正黑體" w:hint="eastAsia"/>
          <w:sz w:val="20"/>
          <w:szCs w:val="20"/>
        </w:rPr>
        <w:t>現</w:t>
      </w:r>
      <w:r w:rsidR="0025794B" w:rsidRPr="000E174A">
        <w:rPr>
          <w:rFonts w:ascii="微軟正黑體" w:eastAsia="微軟正黑體" w:hAnsi="微軟正黑體" w:hint="eastAsia"/>
          <w:sz w:val="20"/>
          <w:szCs w:val="20"/>
        </w:rPr>
        <w:t>貨</w:t>
      </w:r>
      <w:r w:rsidR="00F7371F" w:rsidRPr="000E174A">
        <w:rPr>
          <w:rFonts w:ascii="微軟正黑體" w:eastAsia="微軟正黑體" w:hAnsi="微軟正黑體" w:hint="eastAsia"/>
          <w:sz w:val="20"/>
          <w:szCs w:val="20"/>
        </w:rPr>
        <w:t>下單</w:t>
      </w:r>
      <w:r w:rsidR="000E174A" w:rsidRPr="000E174A">
        <w:rPr>
          <w:rFonts w:ascii="微軟正黑體" w:eastAsia="微軟正黑體" w:hAnsi="微軟正黑體" w:hint="eastAsia"/>
          <w:sz w:val="20"/>
          <w:szCs w:val="20"/>
        </w:rPr>
        <w:t>Account</w:t>
      </w:r>
      <w:r w:rsidR="00F7371F" w:rsidRPr="000E174A">
        <w:rPr>
          <w:rFonts w:ascii="微軟正黑體" w:eastAsia="微軟正黑體" w:hAnsi="微軟正黑體" w:hint="eastAsia"/>
          <w:sz w:val="20"/>
          <w:szCs w:val="20"/>
        </w:rPr>
        <w:t>&amp;TID 於DB中</w:t>
      </w:r>
      <w:r w:rsidR="000E174A">
        <w:rPr>
          <w:rFonts w:ascii="微軟正黑體" w:eastAsia="微軟正黑體" w:hAnsi="微軟正黑體" w:hint="eastAsia"/>
          <w:sz w:val="20"/>
          <w:szCs w:val="20"/>
        </w:rPr>
        <w:t>可</w:t>
      </w:r>
      <w:r w:rsidR="00F7371F" w:rsidRPr="000E174A">
        <w:rPr>
          <w:rFonts w:ascii="微軟正黑體" w:eastAsia="微軟正黑體" w:hAnsi="微軟正黑體" w:hint="eastAsia"/>
          <w:sz w:val="20"/>
          <w:szCs w:val="20"/>
        </w:rPr>
        <w:t>設定</w:t>
      </w:r>
      <w:r w:rsidR="000E174A">
        <w:rPr>
          <w:rFonts w:ascii="微軟正黑體" w:eastAsia="微軟正黑體" w:hAnsi="微軟正黑體" w:hint="eastAsia"/>
          <w:sz w:val="20"/>
          <w:szCs w:val="20"/>
        </w:rPr>
        <w:t>多組，下哪個帳號By Pid設定</w:t>
      </w:r>
    </w:p>
    <w:p w:rsidR="007C5A5E" w:rsidRDefault="007C5A5E" w:rsidP="000E174A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單種</w:t>
      </w:r>
      <w:r w:rsidR="00F7371F" w:rsidRPr="00FD4ACA">
        <w:rPr>
          <w:rFonts w:ascii="微軟正黑體" w:eastAsia="微軟正黑體" w:hAnsi="微軟正黑體" w:hint="eastAsia"/>
          <w:sz w:val="20"/>
          <w:szCs w:val="20"/>
        </w:rPr>
        <w:t>皆為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ROD</w:t>
      </w:r>
    </w:p>
    <w:p w:rsidR="00B521B9" w:rsidRPr="00B521B9" w:rsidRDefault="00B521B9" w:rsidP="00B521B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期貨最後判斷的出價</w:t>
      </w:r>
      <w:r>
        <w:rPr>
          <w:rFonts w:ascii="微軟正黑體" w:eastAsia="微軟正黑體" w:hAnsi="微軟正黑體" w:hint="eastAsia"/>
          <w:sz w:val="20"/>
          <w:szCs w:val="20"/>
        </w:rPr>
        <w:t>若期貨買單出價高於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期貨漲停價則下期貨漲停價，期貨賣單</w:t>
      </w:r>
      <w:r>
        <w:rPr>
          <w:rFonts w:ascii="微軟正黑體" w:eastAsia="微軟正黑體" w:hAnsi="微軟正黑體" w:hint="eastAsia"/>
          <w:sz w:val="20"/>
          <w:szCs w:val="20"/>
        </w:rPr>
        <w:t>出價低於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跌停價則下</w:t>
      </w:r>
      <w:r>
        <w:rPr>
          <w:rFonts w:ascii="微軟正黑體" w:eastAsia="微軟正黑體" w:hAnsi="微軟正黑體" w:hint="eastAsia"/>
          <w:sz w:val="20"/>
          <w:szCs w:val="20"/>
        </w:rPr>
        <w:t>期貨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跌停價；</w:t>
      </w:r>
      <w:r>
        <w:rPr>
          <w:rFonts w:ascii="微軟正黑體" w:eastAsia="微軟正黑體" w:hAnsi="微軟正黑體" w:hint="eastAsia"/>
          <w:sz w:val="20"/>
          <w:szCs w:val="20"/>
        </w:rPr>
        <w:t>若期貨賣單高於期貨漲停價則暫不下單，期貨買單低於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期貨跌停價則暫不下單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8F270C" w:rsidRPr="00FD4ACA" w:rsidRDefault="008F270C" w:rsidP="00B44DFE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現貨下單</w:t>
      </w:r>
    </w:p>
    <w:p w:rsidR="00AA1C1D" w:rsidRPr="00FD4ACA" w:rsidRDefault="00AA1C1D" w:rsidP="00BD3827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下單價格：期貨下單時的現貨</w:t>
      </w:r>
      <w:r w:rsidR="000E174A" w:rsidRPr="00FD4ACA">
        <w:rPr>
          <w:rFonts w:ascii="微軟正黑體" w:eastAsia="微軟正黑體" w:hAnsi="微軟正黑體" w:hint="eastAsia"/>
          <w:sz w:val="20"/>
          <w:szCs w:val="20"/>
        </w:rPr>
        <w:t>有效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價格，</w:t>
      </w:r>
      <w:r w:rsidR="00967AF6" w:rsidRPr="00FD4ACA">
        <w:rPr>
          <w:rFonts w:ascii="微軟正黑體" w:eastAsia="微軟正黑體" w:hAnsi="微軟正黑體" w:hint="eastAsia"/>
          <w:sz w:val="20"/>
          <w:szCs w:val="20"/>
        </w:rPr>
        <w:t>期貨一成交即以</w:t>
      </w:r>
      <w:r w:rsidR="000E174A" w:rsidRPr="00FD4ACA">
        <w:rPr>
          <w:rFonts w:ascii="微軟正黑體" w:eastAsia="微軟正黑體" w:hAnsi="微軟正黑體" w:hint="eastAsia"/>
          <w:sz w:val="20"/>
          <w:szCs w:val="20"/>
        </w:rPr>
        <w:t>現貨有效價格</w:t>
      </w:r>
      <w:r w:rsidR="00967AF6" w:rsidRPr="00FD4ACA">
        <w:rPr>
          <w:rFonts w:ascii="微軟正黑體" w:eastAsia="微軟正黑體" w:hAnsi="微軟正黑體" w:hint="eastAsia"/>
          <w:sz w:val="20"/>
          <w:szCs w:val="20"/>
        </w:rPr>
        <w:t>下出委託</w:t>
      </w:r>
      <w:r w:rsidR="000E174A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967AF6" w:rsidRPr="00FD4ACA" w:rsidRDefault="00967AF6" w:rsidP="00B44DFE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下單張數：期貨成交口數*</w:t>
      </w:r>
      <w:r w:rsidR="00F7371F" w:rsidRPr="00FD4ACA">
        <w:rPr>
          <w:rFonts w:ascii="微軟正黑體" w:eastAsia="微軟正黑體" w:hAnsi="微軟正黑體" w:hint="eastAsia"/>
          <w:sz w:val="20"/>
          <w:szCs w:val="20"/>
        </w:rPr>
        <w:t>個股期貨契約乘數</w:t>
      </w:r>
    </w:p>
    <w:p w:rsidR="000E174A" w:rsidRPr="00FD4ACA" w:rsidRDefault="000E174A" w:rsidP="000E174A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單種皆為ROD</w:t>
      </w:r>
    </w:p>
    <w:p w:rsidR="00261216" w:rsidRPr="00261216" w:rsidRDefault="000E174A" w:rsidP="00261216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以下情況</w:t>
      </w:r>
      <w:r w:rsidR="00261216">
        <w:rPr>
          <w:rFonts w:ascii="微軟正黑體" w:eastAsia="微軟正黑體" w:hAnsi="微軟正黑體" w:hint="eastAsia"/>
          <w:sz w:val="20"/>
          <w:szCs w:val="20"/>
        </w:rPr>
        <w:t>Pid</w:t>
      </w:r>
      <w:r w:rsidR="00AD3AA6" w:rsidRPr="00FD4ACA">
        <w:rPr>
          <w:rFonts w:ascii="微軟正黑體" w:eastAsia="微軟正黑體" w:hAnsi="微軟正黑體" w:hint="eastAsia"/>
          <w:sz w:val="20"/>
          <w:szCs w:val="20"/>
        </w:rPr>
        <w:t>開關關閉</w:t>
      </w:r>
      <w:r w:rsidR="00261216">
        <w:rPr>
          <w:rFonts w:ascii="微軟正黑體" w:eastAsia="微軟正黑體" w:hAnsi="微軟正黑體" w:hint="eastAsia"/>
          <w:sz w:val="20"/>
          <w:szCs w:val="20"/>
        </w:rPr>
        <w:t>，並訊息揭示</w:t>
      </w:r>
    </w:p>
    <w:p w:rsidR="00AD3AA6" w:rsidRPr="00FD4ACA" w:rsidRDefault="00AD3AA6" w:rsidP="00261216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D3827">
        <w:rPr>
          <w:rFonts w:ascii="微軟正黑體" w:eastAsia="微軟正黑體" w:hAnsi="微軟正黑體" w:hint="eastAsia"/>
          <w:sz w:val="20"/>
          <w:szCs w:val="20"/>
        </w:rPr>
        <w:t>處置股票</w:t>
      </w:r>
      <w:r w:rsidR="00261216" w:rsidRPr="00BD3827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E1518" w:rsidRPr="00BD3827">
        <w:rPr>
          <w:rFonts w:ascii="微軟正黑體" w:eastAsia="微軟正黑體" w:hAnsi="微軟正黑體" w:hint="eastAsia"/>
          <w:sz w:val="20"/>
          <w:szCs w:val="20"/>
        </w:rPr>
        <w:t>(T30</w:t>
      </w:r>
      <w:r w:rsidR="00272C95" w:rsidRPr="00BD3827">
        <w:rPr>
          <w:rFonts w:ascii="微軟正黑體" w:eastAsia="微軟正黑體" w:hAnsi="微軟正黑體" w:hint="eastAsia"/>
          <w:sz w:val="20"/>
          <w:szCs w:val="20"/>
        </w:rPr>
        <w:t>裡mark_w欄位</w:t>
      </w:r>
      <w:r w:rsidR="008525DA">
        <w:rPr>
          <w:rFonts w:ascii="微軟正黑體" w:eastAsia="微軟正黑體" w:hAnsi="微軟正黑體" w:hint="eastAsia"/>
          <w:sz w:val="20"/>
          <w:szCs w:val="20"/>
        </w:rPr>
        <w:t xml:space="preserve"> &lt;&gt; 0</w:t>
      </w:r>
      <w:r w:rsidR="006E1518" w:rsidRPr="00BD3827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2B7510" w:rsidRPr="00FD4ACA" w:rsidRDefault="002B7510" w:rsidP="00BD3827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期貨超過漲跌停價</w:t>
      </w:r>
    </w:p>
    <w:p w:rsidR="00AD3AA6" w:rsidRPr="00FD4ACA" w:rsidRDefault="00261216" w:rsidP="00B44DFE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以下情況該Pid</w:t>
      </w:r>
      <w:r w:rsidR="00B46B27" w:rsidRPr="00FD4ACA">
        <w:rPr>
          <w:rFonts w:ascii="微軟正黑體" w:eastAsia="微軟正黑體" w:hAnsi="微軟正黑體" w:hint="eastAsia"/>
          <w:sz w:val="20"/>
          <w:szCs w:val="20"/>
        </w:rPr>
        <w:t>期貨</w:t>
      </w:r>
      <w:r w:rsidR="002B7510" w:rsidRPr="00FD4ACA">
        <w:rPr>
          <w:rFonts w:ascii="微軟正黑體" w:eastAsia="微軟正黑體" w:hAnsi="微軟正黑體" w:hint="eastAsia"/>
          <w:sz w:val="20"/>
          <w:szCs w:val="20"/>
        </w:rPr>
        <w:t>暫不下單：</w:t>
      </w:r>
    </w:p>
    <w:p w:rsidR="00B521B9" w:rsidRDefault="002B7510" w:rsidP="007A0F8D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現貨</w:t>
      </w:r>
      <w:r w:rsidR="00E7677F" w:rsidRPr="00B521B9">
        <w:rPr>
          <w:rFonts w:ascii="微軟正黑體" w:eastAsia="微軟正黑體" w:hAnsi="微軟正黑體" w:hint="eastAsia"/>
          <w:sz w:val="20"/>
          <w:szCs w:val="20"/>
        </w:rPr>
        <w:t>尚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未開盤</w:t>
      </w:r>
    </w:p>
    <w:p w:rsidR="00B521B9" w:rsidRPr="00B521B9" w:rsidRDefault="00261216" w:rsidP="007A0F8D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現貨暫緩搓合</w:t>
      </w:r>
    </w:p>
    <w:p w:rsidR="00B521B9" w:rsidRPr="00B521B9" w:rsidRDefault="00D5183A" w:rsidP="006540D5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現貨</w:t>
      </w:r>
      <w:r w:rsidR="00ED541A" w:rsidRPr="00B521B9">
        <w:rPr>
          <w:rFonts w:ascii="微軟正黑體" w:eastAsia="微軟正黑體" w:hAnsi="微軟正黑體" w:hint="eastAsia"/>
          <w:sz w:val="20"/>
          <w:szCs w:val="20"/>
        </w:rPr>
        <w:t>尚未收到成交價</w:t>
      </w:r>
    </w:p>
    <w:p w:rsidR="00B521B9" w:rsidRPr="00B521B9" w:rsidRDefault="00B521B9" w:rsidP="00ED7EDF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漲幅&gt;S%暫時不下期貨賣單</w:t>
      </w:r>
    </w:p>
    <w:p w:rsidR="00B521B9" w:rsidRDefault="00B521B9" w:rsidP="00060CED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漲幅&lt;-S%暫時不下期貨買單</w:t>
      </w:r>
    </w:p>
    <w:p w:rsidR="00B521B9" w:rsidRDefault="00B521B9" w:rsidP="00B521B9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現貨下出後+N</w:t>
      </w:r>
      <w:r w:rsidR="00D047F1">
        <w:rPr>
          <w:rFonts w:ascii="微軟正黑體" w:eastAsia="微軟正黑體" w:hAnsi="微軟正黑體" w:hint="eastAsia"/>
          <w:sz w:val="20"/>
          <w:szCs w:val="20"/>
        </w:rPr>
        <w:t>秒寬限時間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後，期貨+現貨Delta不為0時暫不</w:t>
      </w:r>
      <w:r w:rsidR="00D047F1">
        <w:rPr>
          <w:rFonts w:ascii="微軟正黑體" w:eastAsia="微軟正黑體" w:hAnsi="微軟正黑體" w:hint="eastAsia"/>
          <w:sz w:val="20"/>
          <w:szCs w:val="20"/>
        </w:rPr>
        <w:t>再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下單，直到Delta回復為0時再開始下單</w:t>
      </w:r>
    </w:p>
    <w:p w:rsidR="00D047F1" w:rsidRPr="00B521B9" w:rsidRDefault="00D047F1" w:rsidP="00D047F1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D047F1">
        <w:rPr>
          <w:rFonts w:ascii="微軟正黑體" w:eastAsia="微軟正黑體" w:hAnsi="微軟正黑體" w:hint="eastAsia"/>
          <w:sz w:val="20"/>
          <w:szCs w:val="20"/>
        </w:rPr>
        <w:t>若有人掛單在內層以內(買賣開關亮黃燈提示)</w:t>
      </w:r>
    </w:p>
    <w:p w:rsidR="002B7510" w:rsidRPr="00B521B9" w:rsidRDefault="002B7510" w:rsidP="00B521B9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2B7510" w:rsidRPr="00FD4ACA" w:rsidRDefault="0049276C" w:rsidP="00B44DFE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D4ACA">
        <w:rPr>
          <w:rFonts w:ascii="微軟正黑體" w:eastAsia="微軟正黑體" w:hAnsi="微軟正黑體" w:hint="eastAsia"/>
          <w:sz w:val="20"/>
          <w:szCs w:val="20"/>
        </w:rPr>
        <w:t>買</w:t>
      </w:r>
      <w:r w:rsidR="00261216">
        <w:rPr>
          <w:rFonts w:ascii="微軟正黑體" w:eastAsia="微軟正黑體" w:hAnsi="微軟正黑體" w:hint="eastAsia"/>
          <w:sz w:val="20"/>
          <w:szCs w:val="20"/>
        </w:rPr>
        <w:t>/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賣</w:t>
      </w:r>
      <w:r w:rsidR="00261216">
        <w:rPr>
          <w:rFonts w:ascii="微軟正黑體" w:eastAsia="微軟正黑體" w:hAnsi="微軟正黑體" w:hint="eastAsia"/>
          <w:sz w:val="20"/>
          <w:szCs w:val="20"/>
        </w:rPr>
        <w:t>邊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開關</w:t>
      </w:r>
      <w:r w:rsidR="00261216">
        <w:rPr>
          <w:rFonts w:ascii="微軟正黑體" w:eastAsia="微軟正黑體" w:hAnsi="微軟正黑體" w:hint="eastAsia"/>
          <w:sz w:val="20"/>
          <w:szCs w:val="20"/>
        </w:rPr>
        <w:t>Off</w:t>
      </w:r>
      <w:r w:rsidRPr="00FD4ACA">
        <w:rPr>
          <w:rFonts w:ascii="微軟正黑體" w:eastAsia="微軟正黑體" w:hAnsi="微軟正黑體" w:hint="eastAsia"/>
          <w:sz w:val="20"/>
          <w:szCs w:val="20"/>
        </w:rPr>
        <w:t>：</w:t>
      </w:r>
    </w:p>
    <w:p w:rsidR="00B521B9" w:rsidRPr="00B521B9" w:rsidRDefault="004C6627" w:rsidP="00B521B9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選下</w:t>
      </w:r>
      <w:r w:rsidR="00B46B27" w:rsidRPr="00B521B9">
        <w:rPr>
          <w:rFonts w:ascii="微軟正黑體" w:eastAsia="微軟正黑體" w:hAnsi="微軟正黑體" w:hint="eastAsia"/>
          <w:sz w:val="20"/>
          <w:szCs w:val="20"/>
        </w:rPr>
        <w:t>現貨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或</w:t>
      </w:r>
      <w:r w:rsidR="00B46B27" w:rsidRPr="00B521B9">
        <w:rPr>
          <w:rFonts w:ascii="微軟正黑體" w:eastAsia="微軟正黑體" w:hAnsi="微軟正黑體" w:hint="eastAsia"/>
          <w:sz w:val="20"/>
          <w:szCs w:val="20"/>
        </w:rPr>
        <w:t>借券庫存皆為0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時</w:t>
      </w:r>
      <w:r w:rsidR="0006282A" w:rsidRPr="00B521B9">
        <w:rPr>
          <w:rFonts w:ascii="微軟正黑體" w:eastAsia="微軟正黑體" w:hAnsi="微軟正黑體" w:hint="eastAsia"/>
          <w:sz w:val="20"/>
          <w:szCs w:val="20"/>
        </w:rPr>
        <w:t>→關閉期貨買開關</w:t>
      </w:r>
      <w:r w:rsidR="00B521B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047F1" w:rsidRPr="00D047F1">
        <w:rPr>
          <w:rFonts w:ascii="微軟正黑體" w:eastAsia="微軟正黑體" w:hAnsi="微軟正黑體" w:hint="eastAsia"/>
          <w:sz w:val="20"/>
          <w:szCs w:val="20"/>
        </w:rPr>
        <w:t>(</w:t>
      </w:r>
      <w:r w:rsidR="00D047F1">
        <w:rPr>
          <w:rFonts w:ascii="微軟正黑體" w:eastAsia="微軟正黑體" w:hAnsi="微軟正黑體" w:hint="eastAsia"/>
          <w:sz w:val="20"/>
          <w:szCs w:val="20"/>
        </w:rPr>
        <w:t>訊息</w:t>
      </w:r>
      <w:r w:rsidR="00D047F1" w:rsidRPr="00D047F1">
        <w:rPr>
          <w:rFonts w:ascii="微軟正黑體" w:eastAsia="微軟正黑體" w:hAnsi="微軟正黑體" w:hint="eastAsia"/>
          <w:sz w:val="20"/>
          <w:szCs w:val="20"/>
        </w:rPr>
        <w:t>提示</w:t>
      </w:r>
      <w:r w:rsidR="00D047F1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B521B9" w:rsidRDefault="00FF4796" w:rsidP="00D047F1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B521B9">
        <w:rPr>
          <w:rFonts w:ascii="微軟正黑體" w:eastAsia="微軟正黑體" w:hAnsi="微軟正黑體" w:hint="eastAsia"/>
          <w:sz w:val="20"/>
          <w:szCs w:val="20"/>
        </w:rPr>
        <w:t>期貨成交</w:t>
      </w:r>
      <w:r w:rsidR="00261216" w:rsidRPr="00B521B9">
        <w:rPr>
          <w:rFonts w:ascii="微軟正黑體" w:eastAsia="微軟正黑體" w:hAnsi="微軟正黑體" w:hint="eastAsia"/>
          <w:sz w:val="20"/>
          <w:szCs w:val="20"/>
        </w:rPr>
        <w:t>NLots達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到</w:t>
      </w:r>
      <w:r w:rsidR="00261216" w:rsidRPr="00B521B9">
        <w:rPr>
          <w:rFonts w:ascii="微軟正黑體" w:eastAsia="微軟正黑體" w:hAnsi="微軟正黑體" w:hint="eastAsia"/>
          <w:sz w:val="20"/>
          <w:szCs w:val="20"/>
        </w:rPr>
        <w:t>M</w:t>
      </w:r>
      <w:r w:rsidRPr="00B521B9">
        <w:rPr>
          <w:rFonts w:ascii="微軟正黑體" w:eastAsia="微軟正黑體" w:hAnsi="微軟正黑體" w:hint="eastAsia"/>
          <w:sz w:val="20"/>
          <w:szCs w:val="20"/>
        </w:rPr>
        <w:t>atch口數</w:t>
      </w:r>
      <w:r w:rsidR="00D047F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047F1" w:rsidRPr="00D047F1">
        <w:rPr>
          <w:rFonts w:ascii="微軟正黑體" w:eastAsia="微軟正黑體" w:hAnsi="微軟正黑體" w:hint="eastAsia"/>
          <w:sz w:val="20"/>
          <w:szCs w:val="20"/>
        </w:rPr>
        <w:t>(</w:t>
      </w:r>
      <w:r w:rsidR="00D047F1">
        <w:rPr>
          <w:rFonts w:ascii="微軟正黑體" w:eastAsia="微軟正黑體" w:hAnsi="微軟正黑體" w:hint="eastAsia"/>
          <w:sz w:val="20"/>
          <w:szCs w:val="20"/>
        </w:rPr>
        <w:t>訊息</w:t>
      </w:r>
      <w:r w:rsidR="00D047F1" w:rsidRPr="00D047F1">
        <w:rPr>
          <w:rFonts w:ascii="微軟正黑體" w:eastAsia="微軟正黑體" w:hAnsi="微軟正黑體" w:hint="eastAsia"/>
          <w:sz w:val="20"/>
          <w:szCs w:val="20"/>
        </w:rPr>
        <w:t>提示)</w:t>
      </w:r>
    </w:p>
    <w:p w:rsidR="00D047F1" w:rsidRPr="00D047F1" w:rsidRDefault="00D047F1" w:rsidP="00D047F1">
      <w:pPr>
        <w:adjustRightInd w:val="0"/>
        <w:snapToGrid w:val="0"/>
        <w:ind w:left="621"/>
        <w:rPr>
          <w:rFonts w:ascii="微軟正黑體" w:eastAsia="微軟正黑體" w:hAnsi="微軟正黑體"/>
          <w:sz w:val="20"/>
          <w:szCs w:val="20"/>
        </w:rPr>
      </w:pPr>
    </w:p>
    <w:p w:rsidR="0049276C" w:rsidRPr="00814FAC" w:rsidRDefault="00CE73C3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814FAC">
        <w:rPr>
          <w:rFonts w:ascii="微軟正黑體" w:eastAsia="微軟正黑體" w:hAnsi="微軟正黑體" w:hint="eastAsia"/>
          <w:b/>
          <w:szCs w:val="24"/>
        </w:rPr>
        <w:t>基本設定</w:t>
      </w:r>
    </w:p>
    <w:p w:rsidR="004457A0" w:rsidRPr="008525DA" w:rsidRDefault="00220BDC" w:rsidP="00087E12">
      <w:pPr>
        <w:pStyle w:val="a3"/>
        <w:numPr>
          <w:ilvl w:val="0"/>
          <w:numId w:val="20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8525DA">
        <w:rPr>
          <w:rFonts w:ascii="微軟正黑體" w:eastAsia="微軟正黑體" w:hAnsi="微軟正黑體" w:hint="eastAsia"/>
          <w:sz w:val="20"/>
          <w:szCs w:val="20"/>
        </w:rPr>
        <w:t>上市櫃股票及期貨</w:t>
      </w:r>
      <w:r w:rsidR="00CE73C3" w:rsidRPr="008525DA">
        <w:rPr>
          <w:rFonts w:ascii="微軟正黑體" w:eastAsia="微軟正黑體" w:hAnsi="微軟正黑體" w:hint="eastAsia"/>
          <w:sz w:val="20"/>
          <w:szCs w:val="20"/>
        </w:rPr>
        <w:t>行情：</w:t>
      </w:r>
      <w:r w:rsidR="00D5183A" w:rsidRPr="008525DA">
        <w:rPr>
          <w:rFonts w:ascii="微軟正黑體" w:eastAsia="微軟正黑體" w:hAnsi="微軟正黑體" w:hint="eastAsia"/>
          <w:sz w:val="20"/>
          <w:szCs w:val="20"/>
        </w:rPr>
        <w:t>KMD</w:t>
      </w:r>
      <w:r w:rsidR="00CE73C3" w:rsidRPr="008525DA">
        <w:rPr>
          <w:rFonts w:ascii="微軟正黑體" w:eastAsia="微軟正黑體" w:hAnsi="微軟正黑體" w:hint="eastAsia"/>
          <w:sz w:val="20"/>
          <w:szCs w:val="20"/>
        </w:rPr>
        <w:t>和元大資訊源互為備援</w:t>
      </w:r>
    </w:p>
    <w:p w:rsidR="00220BDC" w:rsidRPr="008525DA" w:rsidRDefault="00933F17" w:rsidP="004067AC">
      <w:pPr>
        <w:pStyle w:val="a3"/>
        <w:numPr>
          <w:ilvl w:val="0"/>
          <w:numId w:val="20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8525DA">
        <w:rPr>
          <w:rFonts w:ascii="微軟正黑體" w:eastAsia="微軟正黑體" w:hAnsi="微軟正黑體" w:hint="eastAsia"/>
          <w:sz w:val="20"/>
          <w:szCs w:val="20"/>
        </w:rPr>
        <w:t>Broadcast連線：</w:t>
      </w:r>
      <w:r w:rsidR="00087E12">
        <w:rPr>
          <w:rFonts w:ascii="微軟正黑體" w:eastAsia="微軟正黑體" w:hAnsi="微軟正黑體" w:hint="eastAsia"/>
          <w:sz w:val="20"/>
          <w:szCs w:val="20"/>
        </w:rPr>
        <w:t>NB52：</w:t>
      </w:r>
      <w:r w:rsidR="009F69DF" w:rsidRPr="008525DA">
        <w:rPr>
          <w:rFonts w:ascii="微軟正黑體" w:eastAsia="微軟正黑體" w:hAnsi="微軟正黑體" w:hint="eastAsia"/>
          <w:sz w:val="20"/>
          <w:szCs w:val="20"/>
        </w:rPr>
        <w:t>暫停交易</w:t>
      </w:r>
      <w:r w:rsidR="00EA0ABA" w:rsidRPr="008525DA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9F69DF" w:rsidRPr="008525DA">
        <w:rPr>
          <w:rFonts w:ascii="微軟正黑體" w:eastAsia="微軟正黑體" w:hAnsi="微軟正黑體" w:hint="eastAsia"/>
          <w:sz w:val="20"/>
          <w:szCs w:val="20"/>
        </w:rPr>
        <w:t>NB54</w:t>
      </w:r>
      <w:r w:rsidR="00087E12">
        <w:rPr>
          <w:rFonts w:ascii="微軟正黑體" w:eastAsia="微軟正黑體" w:hAnsi="微軟正黑體" w:hint="eastAsia"/>
          <w:sz w:val="20"/>
          <w:szCs w:val="20"/>
        </w:rPr>
        <w:t>：證交</w:t>
      </w:r>
      <w:r w:rsidR="009F69DF" w:rsidRPr="008525DA">
        <w:rPr>
          <w:rFonts w:ascii="微軟正黑體" w:eastAsia="微軟正黑體" w:hAnsi="微軟正黑體" w:hint="eastAsia"/>
          <w:sz w:val="20"/>
          <w:szCs w:val="20"/>
        </w:rPr>
        <w:t>行情延遲</w:t>
      </w:r>
    </w:p>
    <w:p w:rsidR="00D047F1" w:rsidRPr="00D047F1" w:rsidRDefault="00A37BA9" w:rsidP="00A37BA9">
      <w:pPr>
        <w:pStyle w:val="a3"/>
        <w:numPr>
          <w:ilvl w:val="0"/>
          <w:numId w:val="20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買</w:t>
      </w:r>
      <w:r w:rsidR="002760AB" w:rsidRPr="008525DA">
        <w:rPr>
          <w:rFonts w:ascii="微軟正黑體" w:eastAsia="微軟正黑體" w:hAnsi="微軟正黑體" w:hint="eastAsia"/>
          <w:sz w:val="20"/>
          <w:szCs w:val="20"/>
        </w:rPr>
        <w:t>內層寬度</w:t>
      </w:r>
      <w:r w:rsidRPr="0055108A">
        <w:rPr>
          <w:rFonts w:ascii="微軟正黑體" w:eastAsia="微軟正黑體" w:hAnsi="微軟正黑體"/>
          <w:sz w:val="20"/>
          <w:szCs w:val="20"/>
        </w:rPr>
        <w:t>B_In%</w:t>
      </w:r>
      <w:r>
        <w:rPr>
          <w:rFonts w:ascii="微軟正黑體" w:eastAsia="微軟正黑體" w:hAnsi="微軟正黑體" w:hint="eastAsia"/>
          <w:sz w:val="20"/>
          <w:szCs w:val="20"/>
        </w:rPr>
        <w:t>需&lt;買外層寬度</w:t>
      </w:r>
      <w:r w:rsidRPr="0055108A">
        <w:rPr>
          <w:rFonts w:ascii="微軟正黑體" w:eastAsia="微軟正黑體" w:hAnsi="微軟正黑體"/>
          <w:sz w:val="20"/>
          <w:szCs w:val="20"/>
        </w:rPr>
        <w:t>B_Out%</w:t>
      </w:r>
      <w:r>
        <w:rPr>
          <w:rFonts w:ascii="微軟正黑體" w:eastAsia="微軟正黑體" w:hAnsi="微軟正黑體" w:hint="eastAsia"/>
          <w:sz w:val="20"/>
          <w:szCs w:val="20"/>
        </w:rPr>
        <w:t>、賣</w:t>
      </w:r>
      <w:r w:rsidRPr="008525DA">
        <w:rPr>
          <w:rFonts w:ascii="微軟正黑體" w:eastAsia="微軟正黑體" w:hAnsi="微軟正黑體" w:hint="eastAsia"/>
          <w:sz w:val="20"/>
          <w:szCs w:val="20"/>
        </w:rPr>
        <w:t>內層寬度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 w:rsidRPr="0055108A">
        <w:rPr>
          <w:rFonts w:ascii="微軟正黑體" w:eastAsia="微軟正黑體" w:hAnsi="微軟正黑體"/>
          <w:sz w:val="20"/>
          <w:szCs w:val="20"/>
        </w:rPr>
        <w:t>_In%</w:t>
      </w:r>
      <w:r>
        <w:rPr>
          <w:rFonts w:ascii="微軟正黑體" w:eastAsia="微軟正黑體" w:hAnsi="微軟正黑體" w:hint="eastAsia"/>
          <w:sz w:val="20"/>
          <w:szCs w:val="20"/>
        </w:rPr>
        <w:t>需&gt;賣</w:t>
      </w:r>
      <w:r>
        <w:rPr>
          <w:rFonts w:ascii="微軟正黑體" w:eastAsia="微軟正黑體" w:hAnsi="微軟正黑體" w:hint="eastAsia"/>
          <w:sz w:val="20"/>
          <w:szCs w:val="20"/>
        </w:rPr>
        <w:t>外層寬度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 w:rsidRPr="0055108A">
        <w:rPr>
          <w:rFonts w:ascii="微軟正黑體" w:eastAsia="微軟正黑體" w:hAnsi="微軟正黑體"/>
          <w:sz w:val="20"/>
          <w:szCs w:val="20"/>
        </w:rPr>
        <w:t>_Out%</w:t>
      </w:r>
      <w:r>
        <w:rPr>
          <w:rFonts w:ascii="微軟正黑體" w:eastAsia="微軟正黑體" w:hAnsi="微軟正黑體" w:hint="eastAsia"/>
          <w:sz w:val="20"/>
          <w:szCs w:val="20"/>
        </w:rPr>
        <w:t>；否則不予修改</w:t>
      </w:r>
    </w:p>
    <w:p w:rsidR="004457A0" w:rsidRPr="00B333A2" w:rsidRDefault="00B333A2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參數、防呆</w:t>
      </w:r>
      <w:r w:rsidR="00091AC4" w:rsidRPr="00B333A2">
        <w:rPr>
          <w:rFonts w:ascii="微軟正黑體" w:eastAsia="微軟正黑體" w:hAnsi="微軟正黑體" w:hint="eastAsia"/>
          <w:b/>
          <w:szCs w:val="24"/>
        </w:rPr>
        <w:t>及畫面</w:t>
      </w:r>
    </w:p>
    <w:p w:rsidR="00B333A2" w:rsidRDefault="00B333A2" w:rsidP="00B333A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</w:p>
    <w:p w:rsidR="00B333A2" w:rsidRPr="00B333A2" w:rsidRDefault="00B333A2" w:rsidP="00B333A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Cs w:val="24"/>
          <w:shd w:val="pct15" w:color="auto" w:fill="FFFFFF"/>
        </w:rPr>
      </w:pPr>
      <w:r w:rsidRPr="00B333A2">
        <w:rPr>
          <w:rFonts w:ascii="微軟正黑體" w:eastAsia="微軟正黑體" w:hAnsi="微軟正黑體" w:hint="eastAsia"/>
          <w:szCs w:val="24"/>
          <w:shd w:val="pct15" w:color="auto" w:fill="FFFFFF"/>
        </w:rPr>
        <w:t>全域參數</w:t>
      </w:r>
      <w:r>
        <w:rPr>
          <w:rFonts w:ascii="微軟正黑體" w:eastAsia="微軟正黑體" w:hAnsi="微軟正黑體" w:hint="eastAsia"/>
          <w:szCs w:val="24"/>
          <w:shd w:val="pct15" w:color="auto" w:fill="FFFFFF"/>
        </w:rPr>
        <w:t>：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7626"/>
      </w:tblGrid>
      <w:tr w:rsidR="00B333A2" w:rsidTr="00B333A2">
        <w:tc>
          <w:tcPr>
            <w:tcW w:w="2350" w:type="dxa"/>
          </w:tcPr>
          <w:p w:rsidR="00B333A2" w:rsidRPr="008525DA" w:rsidRDefault="00B333A2" w:rsidP="00B333A2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每筆最大下單口數</w:t>
            </w:r>
          </w:p>
        </w:tc>
        <w:tc>
          <w:tcPr>
            <w:tcW w:w="7626" w:type="dxa"/>
          </w:tcPr>
          <w:p w:rsidR="00B333A2" w:rsidRPr="008525DA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F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ots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過此數字則以此數字替代</w:t>
            </w:r>
          </w:p>
        </w:tc>
      </w:tr>
      <w:tr w:rsidR="00B333A2" w:rsidTr="00B333A2">
        <w:tc>
          <w:tcPr>
            <w:tcW w:w="2350" w:type="dxa"/>
          </w:tcPr>
          <w:p w:rsidR="00B333A2" w:rsidRPr="00B333A2" w:rsidRDefault="00B333A2" w:rsidP="00B333A2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potStop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秒</w:t>
            </w:r>
          </w:p>
        </w:tc>
        <w:tc>
          <w:tcPr>
            <w:tcW w:w="7626" w:type="dxa"/>
          </w:tcPr>
          <w:p w:rsidR="00B333A2" w:rsidRP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經過spotstop秒都沒有新的行情進來，則開關關閉</w:t>
            </w:r>
          </w:p>
        </w:tc>
      </w:tr>
      <w:tr w:rsidR="00B333A2" w:rsidTr="00B333A2">
        <w:tc>
          <w:tcPr>
            <w:tcW w:w="2350" w:type="dxa"/>
          </w:tcPr>
          <w:p w:rsidR="00B333A2" w:rsidRPr="00B333A2" w:rsidRDefault="00B333A2" w:rsidP="00B333A2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SpotJump(%)</w:t>
            </w:r>
          </w:p>
        </w:tc>
        <w:tc>
          <w:tcPr>
            <w:tcW w:w="7626" w:type="dxa"/>
          </w:tcPr>
          <w:p w:rsidR="00B333A2" w:rsidRP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買賣共用同一個SpotJump</w:t>
            </w:r>
            <w:r w:rsidRPr="008525DA">
              <w:rPr>
                <w:rFonts w:ascii="新細明體" w:eastAsia="新細明體" w:hAnsi="新細明體" w:hint="eastAsia"/>
                <w:sz w:val="20"/>
                <w:szCs w:val="20"/>
              </w:rPr>
              <w:t>，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以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前一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筆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買(賣)價對新買(買)的價格變動來判斷是否碰觸spotjump，例如：abs((Bid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  <w:vertAlign w:val="subscript"/>
              </w:rPr>
              <w:t>t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Bid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  <w:vertAlign w:val="subscript"/>
              </w:rPr>
              <w:t>t-1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)-1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)&gt;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SpotJump，則買單開關關閉，訊息揭露</w:t>
            </w:r>
          </w:p>
        </w:tc>
      </w:tr>
      <w:tr w:rsidR="00B333A2" w:rsidTr="00B333A2">
        <w:tc>
          <w:tcPr>
            <w:tcW w:w="2350" w:type="dxa"/>
          </w:tcPr>
          <w:p w:rsidR="00B333A2" w:rsidRPr="00B333A2" w:rsidRDefault="00B333A2" w:rsidP="00B333A2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333A2">
              <w:rPr>
                <w:rFonts w:ascii="微軟正黑體" w:eastAsia="微軟正黑體" w:hAnsi="微軟正黑體"/>
                <w:sz w:val="20"/>
                <w:szCs w:val="20"/>
              </w:rPr>
              <w:t xml:space="preserve">S%Foolproof </w:t>
            </w:r>
          </w:p>
        </w:tc>
        <w:tc>
          <w:tcPr>
            <w:tcW w:w="7626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333A2">
              <w:rPr>
                <w:rFonts w:ascii="微軟正黑體" w:eastAsia="微軟正黑體" w:hAnsi="微軟正黑體" w:hint="eastAsia"/>
                <w:sz w:val="20"/>
                <w:szCs w:val="20"/>
              </w:rPr>
              <w:t>上下界防呆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期貨買價不得高於現貨成交價*(1+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 xml:space="preserve"> S%Foolproof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)，期貨賣價不得低於現貨成交價*(1-</w:t>
            </w: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 xml:space="preserve"> S%Foolproof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D047F1" w:rsidTr="00B333A2">
        <w:tc>
          <w:tcPr>
            <w:tcW w:w="2350" w:type="dxa"/>
          </w:tcPr>
          <w:p w:rsidR="00D047F1" w:rsidRPr="00B333A2" w:rsidRDefault="00D047F1" w:rsidP="00B333A2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S%</w:t>
            </w:r>
          </w:p>
        </w:tc>
        <w:tc>
          <w:tcPr>
            <w:tcW w:w="7626" w:type="dxa"/>
          </w:tcPr>
          <w:p w:rsidR="00D047F1" w:rsidRPr="00002950" w:rsidRDefault="00002950" w:rsidP="00002950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現股</w:t>
            </w:r>
            <w:r w:rsidR="00D047F1"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超過此漲跌幅設定</w:t>
            </w:r>
            <w:r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則對應方向之期貨開關關閉 (漲幅&gt;S%暫時不下期貨賣單，漲幅&lt;-S%暫時不下期貨買單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B333A2" w:rsidTr="00B333A2">
        <w:tc>
          <w:tcPr>
            <w:tcW w:w="2350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Forward競價(進)毫秒</w:t>
            </w:r>
          </w:p>
        </w:tc>
        <w:tc>
          <w:tcPr>
            <w:tcW w:w="7626" w:type="dxa"/>
          </w:tcPr>
          <w:p w:rsidR="00B333A2" w:rsidRDefault="00B333A2" w:rsidP="00F03B66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須改價往前競價時，等Forward後改價重下</w:t>
            </w:r>
          </w:p>
        </w:tc>
      </w:tr>
      <w:tr w:rsidR="00B333A2" w:rsidTr="00B333A2">
        <w:tc>
          <w:tcPr>
            <w:tcW w:w="2350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/>
                <w:sz w:val="20"/>
                <w:szCs w:val="20"/>
              </w:rPr>
              <w:t>Back</w:t>
            </w: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ward競價(退)毫秒</w:t>
            </w:r>
          </w:p>
        </w:tc>
        <w:tc>
          <w:tcPr>
            <w:tcW w:w="7626" w:type="dxa"/>
          </w:tcPr>
          <w:p w:rsidR="00B333A2" w:rsidRDefault="00B333A2" w:rsidP="00F03B66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須改價往後時，等Backward後改價重下</w:t>
            </w:r>
          </w:p>
        </w:tc>
      </w:tr>
      <w:tr w:rsidR="00B333A2" w:rsidTr="00B333A2">
        <w:tc>
          <w:tcPr>
            <w:tcW w:w="2350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N搶單秒</w:t>
            </w:r>
          </w:p>
        </w:tc>
        <w:tc>
          <w:tcPr>
            <w:tcW w:w="7626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E667F">
              <w:rPr>
                <w:rFonts w:ascii="微軟正黑體" w:eastAsia="微軟正黑體" w:hAnsi="微軟正黑體" w:hint="eastAsia"/>
                <w:sz w:val="20"/>
                <w:szCs w:val="20"/>
              </w:rPr>
              <w:t>期貨有在內層以外成交，搶單下單價格為成交價，停留N秒後取消，下單口數為Flots</w:t>
            </w:r>
          </w:p>
        </w:tc>
      </w:tr>
      <w:tr w:rsidR="00B333A2" w:rsidTr="00B333A2">
        <w:tc>
          <w:tcPr>
            <w:tcW w:w="2350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SwitchOffT</w:t>
            </w:r>
          </w:p>
        </w:tc>
        <w:tc>
          <w:tcPr>
            <w:tcW w:w="7626" w:type="dxa"/>
          </w:tcPr>
          <w:p w:rsidR="00B333A2" w:rsidRDefault="00B333A2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總下單開關自動關閉時間</w:t>
            </w:r>
          </w:p>
        </w:tc>
      </w:tr>
      <w:tr w:rsidR="00B333A2" w:rsidTr="00B333A2">
        <w:tc>
          <w:tcPr>
            <w:tcW w:w="2350" w:type="dxa"/>
          </w:tcPr>
          <w:p w:rsidR="00B333A2" w:rsidRDefault="002203E1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</w:p>
        </w:tc>
        <w:tc>
          <w:tcPr>
            <w:tcW w:w="7626" w:type="dxa"/>
          </w:tcPr>
          <w:p w:rsidR="00B333A2" w:rsidRPr="002203E1" w:rsidRDefault="002203E1" w:rsidP="002203E1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每次點</w:t>
            </w:r>
            <w:r>
              <w:rPr>
                <w:noProof/>
              </w:rPr>
              <w:drawing>
                <wp:inline distT="0" distB="0" distL="0" distR="0" wp14:anchorId="3F7579A7" wp14:editId="18C8C207">
                  <wp:extent cx="190831" cy="135173"/>
                  <wp:effectExtent l="0" t="0" r="0" b="0"/>
                  <wp:docPr id="25" name="圖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3" cy="14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8B826B" wp14:editId="10172FE5">
                  <wp:extent cx="214685" cy="159027"/>
                  <wp:effectExtent l="0" t="0" r="0" b="0"/>
                  <wp:docPr id="26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55" cy="16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調整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內層寬度(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B_In%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、S_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in%)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的移動單位</w:t>
            </w:r>
            <w:r w:rsidR="00BC3FCC">
              <w:rPr>
                <w:rFonts w:ascii="微軟正黑體" w:eastAsia="微軟正黑體" w:hAnsi="微軟正黑體" w:hint="eastAsia"/>
                <w:sz w:val="20"/>
                <w:szCs w:val="20"/>
              </w:rPr>
              <w:t>，於ini中設定</w:t>
            </w:r>
          </w:p>
        </w:tc>
      </w:tr>
      <w:tr w:rsidR="002203E1" w:rsidTr="00B333A2">
        <w:tc>
          <w:tcPr>
            <w:tcW w:w="2350" w:type="dxa"/>
          </w:tcPr>
          <w:p w:rsidR="002203E1" w:rsidRPr="008525DA" w:rsidRDefault="002203E1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525DA">
              <w:rPr>
                <w:rFonts w:ascii="微軟正黑體" w:eastAsia="微軟正黑體" w:hAnsi="微軟正黑體" w:hint="eastAsia"/>
                <w:sz w:val="20"/>
                <w:szCs w:val="20"/>
              </w:rPr>
              <w:t>N秒Delta寬限時間</w:t>
            </w:r>
          </w:p>
        </w:tc>
        <w:tc>
          <w:tcPr>
            <w:tcW w:w="7626" w:type="dxa"/>
          </w:tcPr>
          <w:p w:rsidR="002203E1" w:rsidRPr="00D047F1" w:rsidRDefault="00D047F1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047F1">
              <w:rPr>
                <w:rFonts w:ascii="微軟正黑體" w:eastAsia="微軟正黑體" w:hAnsi="微軟正黑體" w:hint="eastAsia"/>
                <w:sz w:val="20"/>
                <w:szCs w:val="20"/>
              </w:rPr>
              <w:t>現貨下出後+N秒寬限時間後，期貨+現貨Delta不為0時暫不再下單，直到Delta回復為0時再開始下單</w:t>
            </w:r>
          </w:p>
        </w:tc>
      </w:tr>
      <w:tr w:rsidR="00002950" w:rsidTr="00B333A2">
        <w:tc>
          <w:tcPr>
            <w:tcW w:w="2350" w:type="dxa"/>
          </w:tcPr>
          <w:p w:rsidR="00002950" w:rsidRPr="008525DA" w:rsidRDefault="00002950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02950">
              <w:rPr>
                <w:rFonts w:ascii="微軟正黑體" w:eastAsia="微軟正黑體" w:hAnsi="微軟正黑體"/>
                <w:sz w:val="20"/>
                <w:szCs w:val="20"/>
              </w:rPr>
              <w:t>OrderStartT</w:t>
            </w:r>
          </w:p>
        </w:tc>
        <w:tc>
          <w:tcPr>
            <w:tcW w:w="7626" w:type="dxa"/>
          </w:tcPr>
          <w:p w:rsidR="00002950" w:rsidRPr="00D047F1" w:rsidRDefault="00002950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開始下單時間，總開關可以提早啟動，但時間到才開始下，但是還是須等到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該現貨商品</w:t>
            </w:r>
            <w:r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開盤後才能下</w:t>
            </w:r>
          </w:p>
        </w:tc>
      </w:tr>
      <w:tr w:rsidR="00002950" w:rsidTr="00B333A2">
        <w:tc>
          <w:tcPr>
            <w:tcW w:w="2350" w:type="dxa"/>
          </w:tcPr>
          <w:p w:rsidR="00002950" w:rsidRPr="00002950" w:rsidRDefault="00002950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02950">
              <w:rPr>
                <w:rFonts w:ascii="微軟正黑體" w:eastAsia="微軟正黑體" w:hAnsi="微軟正黑體"/>
                <w:sz w:val="20"/>
                <w:szCs w:val="20"/>
              </w:rPr>
              <w:t>SwitchOffT</w:t>
            </w:r>
          </w:p>
        </w:tc>
        <w:tc>
          <w:tcPr>
            <w:tcW w:w="7626" w:type="dxa"/>
          </w:tcPr>
          <w:p w:rsidR="00002950" w:rsidRPr="00002950" w:rsidRDefault="00002950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02950">
              <w:rPr>
                <w:rFonts w:ascii="微軟正黑體" w:eastAsia="微軟正黑體" w:hAnsi="微軟正黑體" w:hint="eastAsia"/>
                <w:sz w:val="20"/>
                <w:szCs w:val="20"/>
              </w:rPr>
              <w:t>總下單開關自動關閉時間</w:t>
            </w:r>
          </w:p>
        </w:tc>
      </w:tr>
    </w:tbl>
    <w:p w:rsidR="006A2BBD" w:rsidRPr="00F03B66" w:rsidRDefault="006A2BBD" w:rsidP="00F03B66">
      <w:pPr>
        <w:adjustRightInd w:val="0"/>
        <w:snapToGrid w:val="0"/>
        <w:rPr>
          <w:rFonts w:ascii="微軟正黑體" w:eastAsia="微軟正黑體" w:hAnsi="微軟正黑體"/>
          <w:b/>
          <w:sz w:val="20"/>
          <w:szCs w:val="20"/>
        </w:rPr>
      </w:pPr>
    </w:p>
    <w:p w:rsidR="004B4092" w:rsidRDefault="004B4092" w:rsidP="00B333A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</w:p>
    <w:p w:rsidR="004B4092" w:rsidRDefault="004B4092" w:rsidP="004B4092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b/>
          <w:szCs w:val="24"/>
        </w:rPr>
      </w:pPr>
      <w:r w:rsidRPr="00FC2D55">
        <w:rPr>
          <w:rFonts w:ascii="微軟正黑體" w:eastAsia="微軟正黑體" w:hAnsi="微軟正黑體" w:hint="eastAsia"/>
          <w:b/>
          <w:szCs w:val="24"/>
        </w:rPr>
        <w:t>UI介面：</w:t>
      </w:r>
    </w:p>
    <w:p w:rsidR="004B4092" w:rsidRPr="00FC2D55" w:rsidRDefault="004B4092" w:rsidP="004B409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</w:p>
    <w:p w:rsidR="004B4092" w:rsidRPr="00FC2D55" w:rsidRDefault="004B4092" w:rsidP="004B4092">
      <w:pPr>
        <w:pStyle w:val="a3"/>
        <w:numPr>
          <w:ilvl w:val="0"/>
          <w:numId w:val="4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FC2D55">
        <w:rPr>
          <w:rFonts w:ascii="微軟正黑體" w:eastAsia="微軟正黑體" w:hAnsi="微軟正黑體" w:hint="eastAsia"/>
          <w:sz w:val="20"/>
          <w:szCs w:val="20"/>
        </w:rPr>
        <w:t>主控畫面分做上方功能列和下方2種不同欄位屬性，上方功能包括：</w:t>
      </w:r>
    </w:p>
    <w:p w:rsidR="004B4092" w:rsidRPr="0055108A" w:rsidRDefault="004B4092" w:rsidP="004B4092">
      <w:pPr>
        <w:pStyle w:val="a3"/>
        <w:numPr>
          <w:ilvl w:val="0"/>
          <w:numId w:val="4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11B30FFF" wp14:editId="1D795A31">
            <wp:extent cx="230505" cy="174928"/>
            <wp:effectExtent l="19050" t="19050" r="17145" b="15875"/>
            <wp:docPr id="1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71" cy="1838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108A">
        <w:rPr>
          <w:rFonts w:ascii="微軟正黑體" w:eastAsia="微軟正黑體" w:hAnsi="微軟正黑體" w:hint="eastAsia"/>
          <w:sz w:val="20"/>
          <w:szCs w:val="20"/>
        </w:rPr>
        <w:t>精簡模式/全模式：</w:t>
      </w:r>
      <w:r>
        <w:rPr>
          <w:rFonts w:ascii="微軟正黑體" w:eastAsia="微軟正黑體" w:hAnsi="微軟正黑體" w:hint="eastAsia"/>
          <w:sz w:val="20"/>
          <w:szCs w:val="20"/>
        </w:rPr>
        <w:t>按下</w:t>
      </w:r>
      <w:r w:rsidRPr="0055108A">
        <w:rPr>
          <w:rFonts w:ascii="微軟正黑體" w:eastAsia="微軟正黑體" w:hAnsi="微軟正黑體" w:hint="eastAsia"/>
          <w:sz w:val="20"/>
          <w:szCs w:val="20"/>
        </w:rPr>
        <w:t>精簡</w:t>
      </w:r>
      <w:r>
        <w:rPr>
          <w:rFonts w:ascii="微軟正黑體" w:eastAsia="微軟正黑體" w:hAnsi="微軟正黑體" w:hint="eastAsia"/>
          <w:sz w:val="20"/>
          <w:szCs w:val="20"/>
        </w:rPr>
        <w:t>則僅顯示</w:t>
      </w:r>
      <w:r>
        <w:rPr>
          <w:noProof/>
        </w:rPr>
        <w:drawing>
          <wp:inline distT="0" distB="0" distL="0" distR="0" wp14:anchorId="5385D840" wp14:editId="50C5EFE8">
            <wp:extent cx="532737" cy="172941"/>
            <wp:effectExtent l="19050" t="19050" r="20320" b="17780"/>
            <wp:docPr id="14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16" cy="181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>有勾選之欄位</w:t>
      </w:r>
    </w:p>
    <w:p w:rsidR="004B4092" w:rsidRPr="0055108A" w:rsidRDefault="004B4092" w:rsidP="004B4092">
      <w:pPr>
        <w:pStyle w:val="a3"/>
        <w:numPr>
          <w:ilvl w:val="0"/>
          <w:numId w:val="4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54917D42" wp14:editId="6C7F2EFB">
            <wp:extent cx="532737" cy="172941"/>
            <wp:effectExtent l="19050" t="19050" r="20320" b="17780"/>
            <wp:docPr id="15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16" cy="181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108A">
        <w:rPr>
          <w:rFonts w:ascii="微軟正黑體" w:eastAsia="微軟正黑體" w:hAnsi="微軟正黑體" w:hint="eastAsia"/>
          <w:sz w:val="20"/>
          <w:szCs w:val="20"/>
        </w:rPr>
        <w:t>：</w:t>
      </w:r>
      <w:r>
        <w:rPr>
          <w:rFonts w:ascii="微軟正黑體" w:eastAsia="微軟正黑體" w:hAnsi="微軟正黑體" w:hint="eastAsia"/>
          <w:sz w:val="20"/>
          <w:szCs w:val="20"/>
        </w:rPr>
        <w:t>勾選之欄位為精簡模式下會顯示之欄位</w:t>
      </w:r>
    </w:p>
    <w:p w:rsidR="004B4092" w:rsidRPr="0055108A" w:rsidRDefault="004B4092" w:rsidP="004B4092">
      <w:pPr>
        <w:pStyle w:val="a3"/>
        <w:numPr>
          <w:ilvl w:val="0"/>
          <w:numId w:val="4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663A4380" wp14:editId="643C6A20">
            <wp:extent cx="572494" cy="198783"/>
            <wp:effectExtent l="0" t="0" r="0" b="0"/>
            <wp:docPr id="9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63" cy="2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>：總下單</w:t>
      </w:r>
      <w:r w:rsidRPr="0055108A">
        <w:rPr>
          <w:rFonts w:ascii="微軟正黑體" w:eastAsia="微軟正黑體" w:hAnsi="微軟正黑體" w:hint="eastAsia"/>
          <w:sz w:val="20"/>
          <w:szCs w:val="20"/>
        </w:rPr>
        <w:t>開關</w:t>
      </w:r>
    </w:p>
    <w:p w:rsidR="004B4092" w:rsidRPr="0055108A" w:rsidRDefault="004B4092" w:rsidP="004B4092">
      <w:pPr>
        <w:pStyle w:val="a3"/>
        <w:numPr>
          <w:ilvl w:val="0"/>
          <w:numId w:val="4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drawing>
          <wp:inline distT="0" distB="0" distL="0" distR="0" wp14:anchorId="7CC04BA7" wp14:editId="7823336F">
            <wp:extent cx="1129085" cy="182466"/>
            <wp:effectExtent l="0" t="0" r="0" b="8255"/>
            <wp:docPr id="8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4947" b="7245"/>
                    <a:stretch/>
                  </pic:blipFill>
                  <pic:spPr bwMode="auto">
                    <a:xfrm>
                      <a:off x="0" y="0"/>
                      <a:ext cx="1197867" cy="19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55108A">
        <w:rPr>
          <w:rFonts w:ascii="微軟正黑體" w:eastAsia="微軟正黑體" w:hAnsi="微軟正黑體"/>
          <w:sz w:val="20"/>
          <w:szCs w:val="20"/>
        </w:rPr>
        <w:t>/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載入清單按鈕</w:t>
      </w:r>
      <w:r w:rsidRPr="0055108A">
        <w:rPr>
          <w:rFonts w:ascii="微軟正黑體" w:eastAsia="微軟正黑體" w:hAnsi="微軟正黑體" w:hint="eastAsia"/>
          <w:sz w:val="20"/>
          <w:szCs w:val="20"/>
        </w:rPr>
        <w:t>：選擇要載入的清單名稱後按下Load載入，若在總下單開關開啟的情況下按</w:t>
      </w:r>
      <w:r>
        <w:rPr>
          <w:rFonts w:ascii="微軟正黑體" w:eastAsia="微軟正黑體" w:hAnsi="微軟正黑體" w:hint="eastAsia"/>
          <w:sz w:val="20"/>
          <w:szCs w:val="20"/>
        </w:rPr>
        <w:t>載入清單，則先將總下單開關OFF</w:t>
      </w:r>
    </w:p>
    <w:p w:rsidR="004B4092" w:rsidRPr="0055108A" w:rsidRDefault="004B4092" w:rsidP="004B4092">
      <w:pPr>
        <w:pStyle w:val="a3"/>
        <w:numPr>
          <w:ilvl w:val="0"/>
          <w:numId w:val="4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ave</w:t>
      </w:r>
      <w:r w:rsidRPr="0055108A">
        <w:rPr>
          <w:rFonts w:ascii="微軟正黑體" w:eastAsia="微軟正黑體" w:hAnsi="微軟正黑體" w:hint="eastAsia"/>
          <w:sz w:val="20"/>
          <w:szCs w:val="20"/>
        </w:rPr>
        <w:t>DB：將參數設定欄位和買賣開關回寫DB，AP關閉時也自動執行</w:t>
      </w:r>
    </w:p>
    <w:p w:rsidR="004B4092" w:rsidRDefault="004B4092" w:rsidP="004B4092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4B4092" w:rsidRPr="006408F3" w:rsidRDefault="004B4092" w:rsidP="004B4092">
      <w:pPr>
        <w:pStyle w:val="a3"/>
        <w:numPr>
          <w:ilvl w:val="0"/>
          <w:numId w:val="4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下方欄位分做兩個部分，左邊為開關B</w:t>
      </w:r>
      <w:r>
        <w:rPr>
          <w:rFonts w:ascii="微軟正黑體" w:eastAsia="微軟正黑體" w:hAnsi="微軟正黑體"/>
          <w:sz w:val="20"/>
          <w:szCs w:val="20"/>
        </w:rPr>
        <w:t>y Group</w:t>
      </w:r>
      <w:r>
        <w:rPr>
          <w:rFonts w:ascii="微軟正黑體" w:eastAsia="微軟正黑體" w:hAnsi="微軟正黑體" w:hint="eastAsia"/>
          <w:sz w:val="20"/>
          <w:szCs w:val="20"/>
        </w:rPr>
        <w:t>&amp;V</w:t>
      </w:r>
      <w:r>
        <w:rPr>
          <w:rFonts w:ascii="微軟正黑體" w:eastAsia="微軟正黑體" w:hAnsi="微軟正黑體"/>
          <w:sz w:val="20"/>
          <w:szCs w:val="20"/>
        </w:rPr>
        <w:t>alidLots</w:t>
      </w:r>
      <w:r>
        <w:rPr>
          <w:rFonts w:ascii="微軟正黑體" w:eastAsia="微軟正黑體" w:hAnsi="微軟正黑體" w:hint="eastAsia"/>
          <w:sz w:val="20"/>
          <w:szCs w:val="20"/>
        </w:rPr>
        <w:t>設定，右邊為P</w:t>
      </w:r>
      <w:r>
        <w:rPr>
          <w:rFonts w:ascii="微軟正黑體" w:eastAsia="微軟正黑體" w:hAnsi="微軟正黑體"/>
          <w:sz w:val="20"/>
          <w:szCs w:val="20"/>
        </w:rPr>
        <w:t>id</w:t>
      </w:r>
      <w:r w:rsidRPr="006408F3">
        <w:rPr>
          <w:rFonts w:ascii="微軟正黑體" w:eastAsia="微軟正黑體" w:hAnsi="微軟正黑體" w:hint="eastAsia"/>
          <w:sz w:val="20"/>
          <w:szCs w:val="20"/>
        </w:rPr>
        <w:t>清單：</w:t>
      </w:r>
    </w:p>
    <w:p w:rsidR="004B4092" w:rsidRDefault="004B4092" w:rsidP="004B4092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4B4092" w:rsidRDefault="004B4092" w:rsidP="004B4092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79792D92" wp14:editId="38D62ACF">
            <wp:extent cx="5072932" cy="1123943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875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21" cy="11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2" w:rsidRDefault="004B4092" w:rsidP="004B4092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B3508EA" wp14:editId="0CA3B7F3">
            <wp:extent cx="4715123" cy="114965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8B7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75" cy="11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2" w:rsidRPr="004B4092" w:rsidRDefault="004B4092" w:rsidP="004B4092">
      <w:pPr>
        <w:adjustRightInd w:val="0"/>
        <w:snapToGrid w:val="0"/>
        <w:rPr>
          <w:rFonts w:ascii="微軟正黑體" w:eastAsia="微軟正黑體" w:hAnsi="微軟正黑體"/>
          <w:b/>
          <w:sz w:val="20"/>
          <w:szCs w:val="20"/>
        </w:rPr>
      </w:pPr>
    </w:p>
    <w:p w:rsidR="004B4092" w:rsidRDefault="004B4092" w:rsidP="00B333A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</w:p>
    <w:p w:rsidR="006F6AA7" w:rsidRPr="006F6AA7" w:rsidRDefault="006F6AA7" w:rsidP="006F6AA7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Cs w:val="24"/>
          <w:shd w:val="pct15" w:color="auto" w:fill="FFFFFF"/>
        </w:rPr>
      </w:pPr>
      <w:r>
        <w:rPr>
          <w:rFonts w:ascii="微軟正黑體" w:eastAsia="微軟正黑體" w:hAnsi="微軟正黑體" w:hint="eastAsia"/>
          <w:szCs w:val="24"/>
          <w:shd w:val="pct15" w:color="auto" w:fill="FFFFFF"/>
        </w:rPr>
        <w:t>商品</w:t>
      </w:r>
      <w:r w:rsidRPr="00B333A2">
        <w:rPr>
          <w:rFonts w:ascii="微軟正黑體" w:eastAsia="微軟正黑體" w:hAnsi="微軟正黑體" w:hint="eastAsia"/>
          <w:szCs w:val="24"/>
          <w:shd w:val="pct15" w:color="auto" w:fill="FFFFFF"/>
        </w:rPr>
        <w:t>參數</w:t>
      </w:r>
      <w:r>
        <w:rPr>
          <w:rFonts w:ascii="微軟正黑體" w:eastAsia="微軟正黑體" w:hAnsi="微軟正黑體" w:hint="eastAsia"/>
          <w:szCs w:val="24"/>
          <w:shd w:val="pct15" w:color="auto" w:fill="FFFFFF"/>
        </w:rPr>
        <w:t>：</w:t>
      </w:r>
    </w:p>
    <w:tbl>
      <w:tblPr>
        <w:tblStyle w:val="af2"/>
        <w:tblW w:w="9913" w:type="dxa"/>
        <w:tblInd w:w="480" w:type="dxa"/>
        <w:tblLook w:val="04A0" w:firstRow="1" w:lastRow="0" w:firstColumn="1" w:lastColumn="0" w:noHBand="0" w:noVBand="1"/>
      </w:tblPr>
      <w:tblGrid>
        <w:gridCol w:w="1642"/>
        <w:gridCol w:w="8271"/>
      </w:tblGrid>
      <w:tr w:rsidR="006F6AA7" w:rsidTr="002203E1">
        <w:trPr>
          <w:trHeight w:val="289"/>
        </w:trPr>
        <w:tc>
          <w:tcPr>
            <w:tcW w:w="1642" w:type="dxa"/>
          </w:tcPr>
          <w:p w:rsidR="006F6AA7" w:rsidRPr="006F6AA7" w:rsidRDefault="006F6AA7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F6AA7">
              <w:rPr>
                <w:rFonts w:ascii="微軟正黑體" w:eastAsia="微軟正黑體" w:hAnsi="微軟正黑體" w:hint="eastAsia"/>
                <w:sz w:val="20"/>
                <w:szCs w:val="20"/>
              </w:rPr>
              <w:t>Pid</w:t>
            </w:r>
          </w:p>
        </w:tc>
        <w:tc>
          <w:tcPr>
            <w:tcW w:w="8271" w:type="dxa"/>
          </w:tcPr>
          <w:p w:rsidR="006F6AA7" w:rsidRPr="006F6AA7" w:rsidRDefault="00D25D7E" w:rsidP="00B333A2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使用者於DB建立</w:t>
            </w:r>
            <w:r w:rsidR="001A5DBA">
              <w:rPr>
                <w:rFonts w:ascii="微軟正黑體" w:eastAsia="微軟正黑體" w:hAnsi="微軟正黑體" w:hint="eastAsia"/>
                <w:sz w:val="20"/>
                <w:szCs w:val="20"/>
              </w:rPr>
              <w:t>期貨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商品清單</w:t>
            </w:r>
          </w:p>
        </w:tc>
      </w:tr>
      <w:tr w:rsidR="001A5DBA" w:rsidTr="002203E1">
        <w:trPr>
          <w:trHeight w:val="289"/>
        </w:trPr>
        <w:tc>
          <w:tcPr>
            <w:tcW w:w="1642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StkID</w:t>
            </w:r>
          </w:p>
        </w:tc>
        <w:tc>
          <w:tcPr>
            <w:tcW w:w="8271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使用者於DB建立標的股票代碼</w:t>
            </w:r>
          </w:p>
        </w:tc>
      </w:tr>
      <w:tr w:rsidR="001A5DBA" w:rsidTr="00503F05">
        <w:trPr>
          <w:trHeight w:val="301"/>
        </w:trPr>
        <w:tc>
          <w:tcPr>
            <w:tcW w:w="1642" w:type="dxa"/>
            <w:shd w:val="clear" w:color="auto" w:fill="D9D9D9" w:themeFill="background1" w:themeFillShade="D9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8271" w:type="dxa"/>
            <w:shd w:val="clear" w:color="auto" w:fill="D9D9D9" w:themeFill="background1" w:themeFillShade="D9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期貨買開關</w:t>
            </w:r>
          </w:p>
        </w:tc>
      </w:tr>
      <w:tr w:rsidR="001A5DBA" w:rsidTr="00503F05">
        <w:trPr>
          <w:trHeight w:val="289"/>
        </w:trPr>
        <w:tc>
          <w:tcPr>
            <w:tcW w:w="1642" w:type="dxa"/>
            <w:shd w:val="clear" w:color="auto" w:fill="D9D9D9" w:themeFill="background1" w:themeFillShade="D9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</w:p>
        </w:tc>
        <w:tc>
          <w:tcPr>
            <w:tcW w:w="8271" w:type="dxa"/>
            <w:shd w:val="clear" w:color="auto" w:fill="D9D9D9" w:themeFill="background1" w:themeFillShade="D9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期貨賣</w:t>
            </w: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開關</w:t>
            </w:r>
          </w:p>
        </w:tc>
      </w:tr>
      <w:tr w:rsidR="001A5DBA" w:rsidTr="002203E1">
        <w:trPr>
          <w:trHeight w:val="301"/>
        </w:trPr>
        <w:tc>
          <w:tcPr>
            <w:tcW w:w="1642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FLot</w:t>
            </w:r>
          </w:p>
        </w:tc>
        <w:tc>
          <w:tcPr>
            <w:tcW w:w="8271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期貨下單口數</w:t>
            </w:r>
          </w:p>
        </w:tc>
      </w:tr>
      <w:tr w:rsidR="001A5DBA" w:rsidTr="002203E1">
        <w:trPr>
          <w:trHeight w:val="289"/>
        </w:trPr>
        <w:tc>
          <w:tcPr>
            <w:tcW w:w="1642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Valid</w:t>
            </w:r>
          </w:p>
        </w:tc>
        <w:tc>
          <w:tcPr>
            <w:tcW w:w="8271" w:type="dxa"/>
          </w:tcPr>
          <w:p w:rsidR="001A5DBA" w:rsidRPr="006F6AA7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現貨有效口數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(V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alid Lots)</w:t>
            </w:r>
          </w:p>
        </w:tc>
      </w:tr>
      <w:tr w:rsidR="001A5DBA" w:rsidTr="002203E1">
        <w:trPr>
          <w:trHeight w:val="289"/>
        </w:trPr>
        <w:tc>
          <w:tcPr>
            <w:tcW w:w="1642" w:type="dxa"/>
          </w:tcPr>
          <w:p w:rsidR="001A5DBA" w:rsidRPr="0055108A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B_Out%</w:t>
            </w:r>
          </w:p>
        </w:tc>
        <w:tc>
          <w:tcPr>
            <w:tcW w:w="8271" w:type="dxa"/>
          </w:tcPr>
          <w:p w:rsidR="001A5DBA" w:rsidRPr="0055108A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期貨買外層寬度</w:t>
            </w:r>
          </w:p>
        </w:tc>
      </w:tr>
      <w:tr w:rsidR="002203E1" w:rsidTr="00BC3FCC">
        <w:trPr>
          <w:trHeight w:val="301"/>
        </w:trPr>
        <w:tc>
          <w:tcPr>
            <w:tcW w:w="1642" w:type="dxa"/>
            <w:shd w:val="clear" w:color="auto" w:fill="D0CECE" w:themeFill="background2" w:themeFillShade="E6"/>
          </w:tcPr>
          <w:p w:rsidR="002203E1" w:rsidRPr="0055108A" w:rsidRDefault="002203E1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264E80" wp14:editId="545BAA50">
                  <wp:extent cx="246380" cy="190831"/>
                  <wp:effectExtent l="0" t="0" r="1270" b="0"/>
                  <wp:docPr id="3" name="圖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4" cy="19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1" w:type="dxa"/>
            <w:shd w:val="clear" w:color="auto" w:fill="D0CECE" w:themeFill="background2" w:themeFillShade="E6"/>
          </w:tcPr>
          <w:p w:rsidR="002203E1" w:rsidRPr="0055108A" w:rsidRDefault="006A2BBD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B_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In%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向上移動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  <w:r w:rsidR="00BC3FCC">
              <w:rPr>
                <w:rFonts w:ascii="微軟正黑體" w:eastAsia="微軟正黑體" w:hAnsi="微軟正黑體" w:hint="eastAsia"/>
                <w:sz w:val="20"/>
                <w:szCs w:val="20"/>
              </w:rPr>
              <w:t>，此Button上揭示ini設定之</w:t>
            </w:r>
            <w:r w:rsidR="00BC3FCC"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</w:p>
        </w:tc>
      </w:tr>
      <w:tr w:rsidR="001A5DBA" w:rsidTr="002203E1">
        <w:trPr>
          <w:trHeight w:val="301"/>
        </w:trPr>
        <w:tc>
          <w:tcPr>
            <w:tcW w:w="1642" w:type="dxa"/>
          </w:tcPr>
          <w:p w:rsidR="001A5DBA" w:rsidRPr="0055108A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B_In%</w:t>
            </w:r>
          </w:p>
        </w:tc>
        <w:tc>
          <w:tcPr>
            <w:tcW w:w="8271" w:type="dxa"/>
          </w:tcPr>
          <w:p w:rsidR="001A5DBA" w:rsidRPr="0055108A" w:rsidRDefault="00503F05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此值設定</w:t>
            </w:r>
            <w:r w:rsidR="001A5DBA"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期貨買內層寬度</w:t>
            </w:r>
          </w:p>
        </w:tc>
      </w:tr>
      <w:tr w:rsidR="00503F05" w:rsidTr="00503F05">
        <w:trPr>
          <w:trHeight w:val="301"/>
        </w:trPr>
        <w:tc>
          <w:tcPr>
            <w:tcW w:w="1642" w:type="dxa"/>
            <w:shd w:val="clear" w:color="auto" w:fill="FBE4D5" w:themeFill="accent2" w:themeFillTint="33"/>
          </w:tcPr>
          <w:p w:rsidR="00503F05" w:rsidRPr="0055108A" w:rsidRDefault="00503F05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03F05">
              <w:rPr>
                <w:rFonts w:ascii="微軟正黑體" w:eastAsia="微軟正黑體" w:hAnsi="微軟正黑體"/>
                <w:sz w:val="20"/>
                <w:szCs w:val="20"/>
              </w:rPr>
              <w:t>Adj_B</w:t>
            </w:r>
            <w:r w:rsidR="00092C27">
              <w:rPr>
                <w:rFonts w:ascii="微軟正黑體" w:eastAsia="微軟正黑體" w:hAnsi="微軟正黑體"/>
                <w:sz w:val="20"/>
                <w:szCs w:val="20"/>
              </w:rPr>
              <w:t>_In</w:t>
            </w:r>
            <w:r w:rsidRPr="00503F05">
              <w:rPr>
                <w:rFonts w:ascii="微軟正黑體" w:eastAsia="微軟正黑體" w:hAnsi="微軟正黑體"/>
                <w:sz w:val="20"/>
                <w:szCs w:val="20"/>
              </w:rPr>
              <w:t>%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55108A" w:rsidRDefault="002A198E" w:rsidP="002A198E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經AI進退計算後之期貨買內層寬度</w:t>
            </w:r>
          </w:p>
        </w:tc>
      </w:tr>
      <w:tr w:rsidR="002203E1" w:rsidTr="00BC3FCC">
        <w:trPr>
          <w:trHeight w:val="301"/>
        </w:trPr>
        <w:tc>
          <w:tcPr>
            <w:tcW w:w="1642" w:type="dxa"/>
            <w:shd w:val="clear" w:color="auto" w:fill="D0CECE" w:themeFill="background2" w:themeFillShade="E6"/>
          </w:tcPr>
          <w:p w:rsidR="002203E1" w:rsidRDefault="002203E1" w:rsidP="001A5DBA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2842C8" wp14:editId="4E90D803">
                  <wp:extent cx="246490" cy="182880"/>
                  <wp:effectExtent l="0" t="0" r="1270" b="7620"/>
                  <wp:docPr id="24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21" cy="18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1" w:type="dxa"/>
            <w:shd w:val="clear" w:color="auto" w:fill="D0CECE" w:themeFill="background2" w:themeFillShade="E6"/>
          </w:tcPr>
          <w:p w:rsidR="002203E1" w:rsidRPr="006F6AA7" w:rsidRDefault="006A2BBD" w:rsidP="001A5DBA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B_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In%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向下移動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  <w:r w:rsidR="00BC3FCC">
              <w:rPr>
                <w:rFonts w:ascii="微軟正黑體" w:eastAsia="微軟正黑體" w:hAnsi="微軟正黑體" w:hint="eastAsia"/>
                <w:sz w:val="20"/>
                <w:szCs w:val="20"/>
              </w:rPr>
              <w:t>，此Button上揭示ini設定之</w:t>
            </w:r>
            <w:r w:rsidR="00BC3FCC"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</w:p>
        </w:tc>
      </w:tr>
      <w:tr w:rsidR="007E0A02" w:rsidTr="00BC3FCC">
        <w:trPr>
          <w:trHeight w:val="301"/>
        </w:trPr>
        <w:tc>
          <w:tcPr>
            <w:tcW w:w="1642" w:type="dxa"/>
            <w:shd w:val="clear" w:color="auto" w:fill="FBE4D5" w:themeFill="accent2" w:themeFillTint="33"/>
          </w:tcPr>
          <w:p w:rsidR="007E0A02" w:rsidRDefault="007E0A02" w:rsidP="001A5DBA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%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7E0A02" w:rsidRPr="006F6AA7" w:rsidRDefault="00BC3FCC" w:rsidP="001A5DBA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B% =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527D3D">
              <w:rPr>
                <w:rFonts w:ascii="微軟正黑體" w:eastAsia="微軟正黑體" w:hAnsi="微軟正黑體" w:hint="eastAsia"/>
                <w:sz w:val="20"/>
                <w:szCs w:val="20"/>
              </w:rPr>
              <w:t>( 買價_F / 買價_S ) -1</w:t>
            </w:r>
            <w:r w:rsidR="00092C27">
              <w:rPr>
                <w:rFonts w:ascii="微軟正黑體" w:eastAsia="微軟正黑體" w:hAnsi="微軟正黑體"/>
                <w:sz w:val="20"/>
                <w:szCs w:val="20"/>
              </w:rPr>
              <w:t xml:space="preserve"> )/100 </w:t>
            </w:r>
            <w:r w:rsidR="00092C27">
              <w:rPr>
                <w:rFonts w:ascii="微軟正黑體" w:eastAsia="微軟正黑體" w:hAnsi="微軟正黑體" w:hint="eastAsia"/>
                <w:sz w:val="20"/>
                <w:szCs w:val="20"/>
              </w:rPr>
              <w:t>-&gt;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即實際買期貨之Basis幅度</w:t>
            </w:r>
          </w:p>
        </w:tc>
      </w:tr>
      <w:tr w:rsidR="007E0A02" w:rsidTr="00BC3FCC">
        <w:trPr>
          <w:trHeight w:val="301"/>
        </w:trPr>
        <w:tc>
          <w:tcPr>
            <w:tcW w:w="1642" w:type="dxa"/>
            <w:shd w:val="clear" w:color="auto" w:fill="FBE4D5" w:themeFill="accent2" w:themeFillTint="33"/>
          </w:tcPr>
          <w:p w:rsidR="007E0A02" w:rsidRDefault="007E0A02" w:rsidP="001A5DBA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StkAsk1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7E0A02" w:rsidRPr="006F6AA7" w:rsidRDefault="00BC3FCC" w:rsidP="00BC3FCC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現股有效賣價</w:t>
            </w:r>
          </w:p>
        </w:tc>
      </w:tr>
      <w:tr w:rsidR="001A5DBA" w:rsidTr="002203E1">
        <w:trPr>
          <w:trHeight w:val="301"/>
        </w:trPr>
        <w:tc>
          <w:tcPr>
            <w:tcW w:w="1642" w:type="dxa"/>
          </w:tcPr>
          <w:p w:rsidR="001A5DBA" w:rsidRPr="008849FB" w:rsidRDefault="001A5DBA" w:rsidP="00092C2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S_</w:t>
            </w:r>
            <w:r w:rsidR="00092C2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n%</w:t>
            </w:r>
          </w:p>
        </w:tc>
        <w:tc>
          <w:tcPr>
            <w:tcW w:w="8271" w:type="dxa"/>
          </w:tcPr>
          <w:p w:rsidR="001A5DBA" w:rsidRPr="0055108A" w:rsidRDefault="00503F05" w:rsidP="001A5DBA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此值設定</w:t>
            </w:r>
            <w:r w:rsidR="001A5DBA" w:rsidRPr="006F6AA7">
              <w:rPr>
                <w:rFonts w:ascii="微軟正黑體" w:eastAsia="微軟正黑體" w:hAnsi="微軟正黑體" w:hint="eastAsia"/>
                <w:sz w:val="20"/>
                <w:szCs w:val="20"/>
              </w:rPr>
              <w:t>期貨賣內層寬度</w:t>
            </w:r>
          </w:p>
        </w:tc>
      </w:tr>
      <w:tr w:rsidR="00503F05" w:rsidTr="00503F05">
        <w:trPr>
          <w:trHeight w:val="301"/>
        </w:trPr>
        <w:tc>
          <w:tcPr>
            <w:tcW w:w="1642" w:type="dxa"/>
            <w:shd w:val="clear" w:color="auto" w:fill="FBE4D5" w:themeFill="accent2" w:themeFillTint="33"/>
          </w:tcPr>
          <w:p w:rsidR="00503F05" w:rsidRDefault="00503F05" w:rsidP="001A5DBA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503F05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Adj_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</w:t>
            </w:r>
            <w:r w:rsidR="00092C27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_In</w:t>
            </w:r>
            <w:r w:rsidRPr="00503F05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%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6F6AA7" w:rsidRDefault="00092C27" w:rsidP="00092C27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經AI進退計算後之期貨賣內層寬度</w:t>
            </w:r>
          </w:p>
        </w:tc>
      </w:tr>
      <w:tr w:rsidR="00BC3FCC" w:rsidTr="00BC3FCC">
        <w:trPr>
          <w:trHeight w:val="301"/>
        </w:trPr>
        <w:tc>
          <w:tcPr>
            <w:tcW w:w="1642" w:type="dxa"/>
            <w:shd w:val="clear" w:color="auto" w:fill="D0CECE" w:themeFill="background2" w:themeFillShade="E6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DB147C" wp14:editId="7FADA6F8">
                  <wp:extent cx="246380" cy="190831"/>
                  <wp:effectExtent l="0" t="0" r="1270" b="0"/>
                  <wp:docPr id="6" name="圖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4" cy="19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1" w:type="dxa"/>
            <w:shd w:val="clear" w:color="auto" w:fill="D0CECE" w:themeFill="background2" w:themeFillShade="E6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In%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向上移動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，此Button上揭示ini設定之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</w:p>
        </w:tc>
      </w:tr>
      <w:tr w:rsidR="001A5DBA" w:rsidTr="002203E1">
        <w:trPr>
          <w:trHeight w:val="301"/>
        </w:trPr>
        <w:tc>
          <w:tcPr>
            <w:tcW w:w="1642" w:type="dxa"/>
          </w:tcPr>
          <w:p w:rsidR="001A5DBA" w:rsidRPr="0055108A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S_Out%</w:t>
            </w:r>
          </w:p>
        </w:tc>
        <w:tc>
          <w:tcPr>
            <w:tcW w:w="8271" w:type="dxa"/>
          </w:tcPr>
          <w:p w:rsidR="001A5DBA" w:rsidRPr="0055108A" w:rsidRDefault="001A5DBA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</w:t>
            </w:r>
            <w:r w:rsidRPr="006F6AA7">
              <w:rPr>
                <w:rFonts w:ascii="微軟正黑體" w:eastAsia="微軟正黑體" w:hAnsi="微軟正黑體" w:hint="eastAsia"/>
                <w:sz w:val="20"/>
                <w:szCs w:val="20"/>
              </w:rPr>
              <w:t>賣</w:t>
            </w: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外層寬度</w:t>
            </w:r>
          </w:p>
        </w:tc>
      </w:tr>
      <w:tr w:rsidR="00BC3FCC" w:rsidTr="00BC3FCC">
        <w:trPr>
          <w:trHeight w:val="289"/>
        </w:trPr>
        <w:tc>
          <w:tcPr>
            <w:tcW w:w="1642" w:type="dxa"/>
            <w:shd w:val="clear" w:color="auto" w:fill="D0CECE" w:themeFill="background2" w:themeFillShade="E6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C89F99" wp14:editId="649F6E9F">
                  <wp:extent cx="246490" cy="182880"/>
                  <wp:effectExtent l="0" t="0" r="1270" b="7620"/>
                  <wp:docPr id="5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21" cy="18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1" w:type="dxa"/>
            <w:shd w:val="clear" w:color="auto" w:fill="D0CECE" w:themeFill="background2" w:themeFillShade="E6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In%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向下移動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，此Button上揭示ini設定之</w:t>
            </w:r>
            <w:r w:rsidRPr="002203E1">
              <w:rPr>
                <w:rFonts w:ascii="微軟正黑體" w:eastAsia="微軟正黑體" w:hAnsi="微軟正黑體" w:hint="eastAsia"/>
                <w:sz w:val="20"/>
                <w:szCs w:val="20"/>
              </w:rPr>
              <w:t>ShiftUnit</w:t>
            </w:r>
          </w:p>
        </w:tc>
      </w:tr>
      <w:tr w:rsidR="00BC3FCC" w:rsidTr="00BC3FCC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lastRenderedPageBreak/>
              <w:t>S%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S% = 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(</w:t>
            </w:r>
            <w:r w:rsidRPr="00527D3D">
              <w:rPr>
                <w:rFonts w:ascii="微軟正黑體" w:eastAsia="微軟正黑體" w:hAnsi="微軟正黑體" w:hint="eastAsia"/>
                <w:sz w:val="20"/>
                <w:szCs w:val="20"/>
              </w:rPr>
              <w:t>( 賣價_F / 賣價_S ) -1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)/100 </w:t>
            </w:r>
            <w:r w:rsidR="00092C27">
              <w:rPr>
                <w:rFonts w:ascii="微軟正黑體" w:eastAsia="微軟正黑體" w:hAnsi="微軟正黑體" w:hint="eastAsia"/>
                <w:sz w:val="20"/>
                <w:szCs w:val="20"/>
              </w:rPr>
              <w:t>-&gt;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即實際賣期貨單之Basis幅度</w:t>
            </w:r>
          </w:p>
        </w:tc>
      </w:tr>
      <w:tr w:rsidR="00BC3FCC" w:rsidTr="00BC3FCC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BC3FCC" w:rsidRPr="0055108A" w:rsidRDefault="00BC3FCC" w:rsidP="00BC3FCC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Stk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BC3FCC" w:rsidRPr="0055108A" w:rsidRDefault="00BC3FCC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現股有效買價</w:t>
            </w:r>
          </w:p>
        </w:tc>
      </w:tr>
      <w:tr w:rsidR="00092C27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092C27" w:rsidRDefault="00092C27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AI_S%</w:t>
            </w:r>
          </w:p>
        </w:tc>
        <w:tc>
          <w:tcPr>
            <w:tcW w:w="8271" w:type="dxa"/>
            <w:vMerge w:val="restart"/>
            <w:shd w:val="clear" w:color="auto" w:fill="auto"/>
          </w:tcPr>
          <w:p w:rsidR="00092C27" w:rsidRPr="0055108A" w:rsidRDefault="00092C27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進退參數，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每買進/賣出</w:t>
            </w:r>
            <w:r w:rsidR="00F03B66"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* </w:t>
            </w:r>
            <w:r w:rsidR="00F03B66" w:rsidRPr="00F03B66">
              <w:rPr>
                <w:rFonts w:ascii="微軟正黑體" w:eastAsia="微軟正黑體" w:hAnsi="微軟正黑體" w:hint="eastAsia"/>
                <w:sz w:val="20"/>
                <w:szCs w:val="20"/>
                <w:shd w:val="pct15" w:color="auto" w:fill="FFFFFF"/>
              </w:rPr>
              <w:t>AI口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口數的期貨，買內層減/增 </w:t>
            </w:r>
            <w:r w:rsidR="00F03B66">
              <w:rPr>
                <w:rFonts w:ascii="微軟正黑體" w:eastAsia="微軟正黑體" w:hAnsi="微軟正黑體"/>
                <w:sz w:val="20"/>
                <w:szCs w:val="20"/>
              </w:rPr>
              <w:t>n *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F03B66" w:rsidRPr="00F03B66">
              <w:rPr>
                <w:rFonts w:ascii="微軟正黑體" w:eastAsia="微軟正黑體" w:hAnsi="微軟正黑體" w:hint="eastAsia"/>
                <w:sz w:val="20"/>
                <w:szCs w:val="20"/>
                <w:shd w:val="pct15" w:color="auto" w:fill="FFFFFF"/>
              </w:rPr>
              <w:t>AI_S%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(即</w:t>
            </w:r>
            <w:r w:rsidR="00F03B66" w:rsidRPr="00503F05">
              <w:rPr>
                <w:rFonts w:ascii="微軟正黑體" w:eastAsia="微軟正黑體" w:hAnsi="微軟正黑體"/>
                <w:sz w:val="20"/>
                <w:szCs w:val="20"/>
              </w:rPr>
              <w:t>Adj_B</w:t>
            </w:r>
            <w:r w:rsidR="00F03B66">
              <w:rPr>
                <w:rFonts w:ascii="微軟正黑體" w:eastAsia="微軟正黑體" w:hAnsi="微軟正黑體"/>
                <w:sz w:val="20"/>
                <w:szCs w:val="20"/>
              </w:rPr>
              <w:t>_In</w:t>
            </w:r>
            <w:r w:rsidR="00F03B66" w:rsidRPr="00503F05">
              <w:rPr>
                <w:rFonts w:ascii="微軟正黑體" w:eastAsia="微軟正黑體" w:hAnsi="微軟正黑體"/>
                <w:sz w:val="20"/>
                <w:szCs w:val="20"/>
              </w:rPr>
              <w:t>%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)、賣內層增/減 </w:t>
            </w:r>
            <w:r w:rsidR="00F03B66">
              <w:rPr>
                <w:rFonts w:ascii="微軟正黑體" w:eastAsia="微軟正黑體" w:hAnsi="微軟正黑體"/>
                <w:sz w:val="20"/>
                <w:szCs w:val="20"/>
              </w:rPr>
              <w:t>n *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AI_S% (即</w:t>
            </w:r>
            <w:r w:rsidR="00F03B66" w:rsidRPr="00503F05">
              <w:rPr>
                <w:rFonts w:ascii="微軟正黑體" w:eastAsia="微軟正黑體" w:hAnsi="微軟正黑體"/>
                <w:sz w:val="20"/>
                <w:szCs w:val="20"/>
              </w:rPr>
              <w:t>Adj_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="00F03B66">
              <w:rPr>
                <w:rFonts w:ascii="微軟正黑體" w:eastAsia="微軟正黑體" w:hAnsi="微軟正黑體"/>
                <w:sz w:val="20"/>
                <w:szCs w:val="20"/>
              </w:rPr>
              <w:t>_In</w:t>
            </w:r>
            <w:r w:rsidR="00F03B66" w:rsidRPr="00503F05">
              <w:rPr>
                <w:rFonts w:ascii="微軟正黑體" w:eastAsia="微軟正黑體" w:hAnsi="微軟正黑體"/>
                <w:sz w:val="20"/>
                <w:szCs w:val="20"/>
              </w:rPr>
              <w:t>%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092C27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092C27" w:rsidRDefault="00092C27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AI口</w:t>
            </w:r>
          </w:p>
        </w:tc>
        <w:tc>
          <w:tcPr>
            <w:tcW w:w="8271" w:type="dxa"/>
            <w:vMerge/>
            <w:shd w:val="clear" w:color="auto" w:fill="auto"/>
          </w:tcPr>
          <w:p w:rsidR="00092C27" w:rsidRPr="0055108A" w:rsidRDefault="00092C27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16765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716765" w:rsidRPr="0055108A" w:rsidRDefault="00716765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StkType</w:t>
            </w:r>
          </w:p>
        </w:tc>
        <w:tc>
          <w:tcPr>
            <w:tcW w:w="8271" w:type="dxa"/>
            <w:shd w:val="clear" w:color="auto" w:fill="auto"/>
          </w:tcPr>
          <w:p w:rsidR="00716765" w:rsidRPr="0055108A" w:rsidRDefault="00716765" w:rsidP="001A5DBA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0：股票賣出選下現股；1：股票賣出選下借券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Bmatch</w:t>
            </w:r>
          </w:p>
        </w:tc>
        <w:tc>
          <w:tcPr>
            <w:tcW w:w="8271" w:type="dxa"/>
            <w:shd w:val="clear" w:color="auto" w:fill="auto"/>
          </w:tcPr>
          <w:p w:rsidR="00503F05" w:rsidRPr="006F6AA7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期貨買成交match口數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503F05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Smatch</w:t>
            </w:r>
          </w:p>
        </w:tc>
        <w:tc>
          <w:tcPr>
            <w:tcW w:w="8271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期貨賣成交match口數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NLots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現貨淨買賣張數(現股+借券)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D9D9D9" w:themeFill="background1" w:themeFillShade="D9"/>
          </w:tcPr>
          <w:p w:rsidR="00503F05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drawing>
                <wp:inline distT="0" distB="0" distL="0" distR="0" wp14:anchorId="623F8C10" wp14:editId="3AED2970">
                  <wp:extent cx="333422" cy="209579"/>
                  <wp:effectExtent l="0" t="0" r="952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BCE20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1" w:type="dxa"/>
            <w:shd w:val="clear" w:color="auto" w:fill="D9D9D9" w:themeFill="background1" w:themeFillShade="D9"/>
          </w:tcPr>
          <w:p w:rsidR="00503F05" w:rsidRPr="0055108A" w:rsidRDefault="00503F05" w:rsidP="00F03B66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eset NLots</w:t>
            </w:r>
            <w:r w:rsidR="00F03B66">
              <w:rPr>
                <w:rFonts w:ascii="微軟正黑體" w:eastAsia="微軟正黑體" w:hAnsi="微軟正黑體" w:hint="eastAsia"/>
                <w:sz w:val="20"/>
                <w:szCs w:val="20"/>
              </w:rPr>
              <w:t>，若按Reset時NLots不為0則同步關閉該Pid開關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現庫存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現貨庫存張數 (為Stk_Act現貨下單帳號之下的庫存張數)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借庫存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借券庫存張數 (為Stk_Act現貨下單帳號之下的庫存張數)</w:t>
            </w:r>
          </w:p>
        </w:tc>
      </w:tr>
      <w:tr w:rsidR="00503F05" w:rsidTr="00716765">
        <w:trPr>
          <w:trHeight w:val="289"/>
        </w:trPr>
        <w:tc>
          <w:tcPr>
            <w:tcW w:w="1642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B_Act</w:t>
            </w:r>
          </w:p>
        </w:tc>
        <w:tc>
          <w:tcPr>
            <w:tcW w:w="8271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買</w:t>
            </w: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下單帳號</w:t>
            </w:r>
          </w:p>
        </w:tc>
      </w:tr>
      <w:tr w:rsidR="00503F05" w:rsidTr="00716765">
        <w:trPr>
          <w:trHeight w:val="301"/>
        </w:trPr>
        <w:tc>
          <w:tcPr>
            <w:tcW w:w="1642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/>
                <w:sz w:val="20"/>
                <w:szCs w:val="20"/>
              </w:rPr>
              <w:t>S_Act</w:t>
            </w:r>
          </w:p>
        </w:tc>
        <w:tc>
          <w:tcPr>
            <w:tcW w:w="8271" w:type="dxa"/>
            <w:shd w:val="clear" w:color="auto" w:fill="auto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期貨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賣</w:t>
            </w:r>
            <w:r w:rsidRPr="0055108A">
              <w:rPr>
                <w:rFonts w:ascii="微軟正黑體" w:eastAsia="微軟正黑體" w:hAnsi="微軟正黑體" w:hint="eastAsia"/>
                <w:sz w:val="20"/>
                <w:szCs w:val="20"/>
              </w:rPr>
              <w:t>下單帳號</w:t>
            </w:r>
          </w:p>
        </w:tc>
      </w:tr>
      <w:tr w:rsidR="00503F05" w:rsidTr="00BC3FCC">
        <w:trPr>
          <w:trHeight w:val="289"/>
        </w:trPr>
        <w:tc>
          <w:tcPr>
            <w:tcW w:w="1642" w:type="dxa"/>
            <w:shd w:val="clear" w:color="auto" w:fill="FBE4D5" w:themeFill="accent2" w:themeFillTint="33"/>
          </w:tcPr>
          <w:p w:rsidR="00503F05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Stk_Act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現貨下單帳號</w:t>
            </w:r>
          </w:p>
        </w:tc>
      </w:tr>
      <w:tr w:rsidR="00503F05" w:rsidTr="00BC3FCC">
        <w:trPr>
          <w:trHeight w:val="301"/>
        </w:trPr>
        <w:tc>
          <w:tcPr>
            <w:tcW w:w="1642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TID</w:t>
            </w:r>
          </w:p>
        </w:tc>
        <w:tc>
          <w:tcPr>
            <w:tcW w:w="8271" w:type="dxa"/>
            <w:shd w:val="clear" w:color="auto" w:fill="FBE4D5" w:themeFill="accent2" w:themeFillTint="33"/>
          </w:tcPr>
          <w:p w:rsidR="00503F05" w:rsidRPr="0055108A" w:rsidRDefault="00503F05" w:rsidP="00503F05">
            <w:pPr>
              <w:pStyle w:val="a3"/>
              <w:adjustRightInd w:val="0"/>
              <w:snapToGrid w:val="0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現貨下單TID</w:t>
            </w:r>
          </w:p>
        </w:tc>
      </w:tr>
    </w:tbl>
    <w:p w:rsidR="006F6AA7" w:rsidRDefault="006F6AA7" w:rsidP="00B333A2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</w:p>
    <w:p w:rsidR="006408F3" w:rsidRDefault="006408F3" w:rsidP="006408F3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E16CE4" w:rsidRPr="006408F3" w:rsidRDefault="00E826DF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庫存計算</w:t>
      </w:r>
    </w:p>
    <w:p w:rsidR="000A585A" w:rsidRPr="006408F3" w:rsidRDefault="000A585A" w:rsidP="00B44DFE">
      <w:pPr>
        <w:pStyle w:val="a3"/>
        <w:numPr>
          <w:ilvl w:val="0"/>
          <w:numId w:val="37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現貨</w:t>
      </w:r>
    </w:p>
    <w:p w:rsidR="000A585A" w:rsidRPr="006408F3" w:rsidRDefault="00E826DF" w:rsidP="00B44DFE">
      <w:pPr>
        <w:pStyle w:val="a3"/>
        <w:numPr>
          <w:ilvl w:val="0"/>
          <w:numId w:val="38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可當沖</w:t>
      </w:r>
      <w:r w:rsidR="000A585A" w:rsidRPr="006408F3">
        <w:rPr>
          <w:rFonts w:ascii="微軟正黑體" w:eastAsia="微軟正黑體" w:hAnsi="微軟正黑體" w:hint="eastAsia"/>
          <w:sz w:val="20"/>
          <w:szCs w:val="20"/>
        </w:rPr>
        <w:t>：</w:t>
      </w:r>
      <w:r w:rsidRPr="006408F3">
        <w:rPr>
          <w:rFonts w:ascii="微軟正黑體" w:eastAsia="微軟正黑體" w:hAnsi="微軟正黑體" w:hint="eastAsia"/>
          <w:sz w:val="20"/>
          <w:szCs w:val="20"/>
        </w:rPr>
        <w:t>整股現貨庫存=昨日庫存-控管股數+整股買進-整股賣出-零股賣出</w:t>
      </w:r>
    </w:p>
    <w:p w:rsidR="00E826DF" w:rsidRPr="006408F3" w:rsidRDefault="000A585A" w:rsidP="00B44DFE">
      <w:pPr>
        <w:pStyle w:val="a3"/>
        <w:numPr>
          <w:ilvl w:val="0"/>
          <w:numId w:val="38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不可當沖：</w:t>
      </w:r>
      <w:r w:rsidR="00E826DF" w:rsidRPr="006408F3">
        <w:rPr>
          <w:rFonts w:ascii="微軟正黑體" w:eastAsia="微軟正黑體" w:hAnsi="微軟正黑體" w:hint="eastAsia"/>
          <w:sz w:val="20"/>
          <w:szCs w:val="20"/>
        </w:rPr>
        <w:t>整股現貨庫存=昨日庫存-控管股數-整股賣出-零股賣出</w:t>
      </w:r>
    </w:p>
    <w:p w:rsidR="00D67697" w:rsidRDefault="006F6AA7" w:rsidP="00D67697">
      <w:pPr>
        <w:pStyle w:val="af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          </w:t>
      </w:r>
      <w:r w:rsidRPr="008525DA">
        <w:rPr>
          <w:rFonts w:ascii="微軟正黑體" w:eastAsia="微軟正黑體" w:hAnsi="微軟正黑體" w:hint="eastAsia"/>
        </w:rPr>
        <w:t>可當沖股票可賣庫存=昨日庫存-控管股數-今日賣出+今日買進-在途賣出</w:t>
      </w:r>
    </w:p>
    <w:p w:rsidR="006F6AA7" w:rsidRPr="00D67697" w:rsidRDefault="006F6AA7" w:rsidP="00D67697">
      <w:pPr>
        <w:pStyle w:val="af"/>
        <w:numPr>
          <w:ilvl w:val="0"/>
          <w:numId w:val="38"/>
        </w:numPr>
        <w:rPr>
          <w:rFonts w:ascii="微軟正黑體" w:eastAsia="微軟正黑體" w:hAnsi="微軟正黑體"/>
        </w:rPr>
      </w:pPr>
      <w:r w:rsidRPr="00D67697">
        <w:rPr>
          <w:rFonts w:ascii="微軟正黑體" w:eastAsia="微軟正黑體" w:hAnsi="微軟正黑體" w:hint="eastAsia"/>
        </w:rPr>
        <w:t>不可當沖股票可賣庫存=昨日庫存-控管股數-今日賣出-在途賣出</w:t>
      </w:r>
    </w:p>
    <w:p w:rsidR="00F03B66" w:rsidRPr="006408F3" w:rsidRDefault="00F03B66" w:rsidP="00F03B66">
      <w:pPr>
        <w:pStyle w:val="a3"/>
        <w:adjustRightInd w:val="0"/>
        <w:snapToGrid w:val="0"/>
        <w:ind w:leftChars="0" w:left="1440"/>
        <w:rPr>
          <w:rFonts w:ascii="微軟正黑體" w:eastAsia="微軟正黑體" w:hAnsi="微軟正黑體"/>
          <w:sz w:val="20"/>
          <w:szCs w:val="20"/>
        </w:rPr>
      </w:pPr>
    </w:p>
    <w:p w:rsidR="009C690B" w:rsidRPr="006408F3" w:rsidRDefault="009C690B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6408F3">
        <w:rPr>
          <w:rFonts w:ascii="微軟正黑體" w:eastAsia="微軟正黑體" w:hAnsi="微軟正黑體" w:hint="eastAsia"/>
          <w:b/>
          <w:sz w:val="20"/>
          <w:szCs w:val="20"/>
        </w:rPr>
        <w:t>市價單處理</w:t>
      </w:r>
    </w:p>
    <w:p w:rsidR="009C690B" w:rsidRPr="006408F3" w:rsidRDefault="009C690B" w:rsidP="00B44DFE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當出現市價單時(資訊源價格為0但有委託量)</w:t>
      </w:r>
      <w:r w:rsidRPr="006408F3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9C690B" w:rsidRPr="006408F3" w:rsidRDefault="009C690B" w:rsidP="00B44DFE">
      <w:pPr>
        <w:pStyle w:val="a3"/>
        <w:numPr>
          <w:ilvl w:val="0"/>
          <w:numId w:val="39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Bid1出現市價單：則認定B</w:t>
      </w:r>
      <w:r w:rsidRPr="006408F3">
        <w:rPr>
          <w:rFonts w:ascii="微軟正黑體" w:eastAsia="微軟正黑體" w:hAnsi="微軟正黑體"/>
          <w:sz w:val="20"/>
          <w:szCs w:val="20"/>
        </w:rPr>
        <w:t>id1</w:t>
      </w:r>
      <w:r w:rsidRPr="006408F3">
        <w:rPr>
          <w:rFonts w:ascii="微軟正黑體" w:eastAsia="微軟正黑體" w:hAnsi="微軟正黑體" w:hint="eastAsia"/>
          <w:sz w:val="20"/>
          <w:szCs w:val="20"/>
        </w:rPr>
        <w:t>為漲停價</w:t>
      </w:r>
    </w:p>
    <w:p w:rsidR="009C690B" w:rsidRPr="006408F3" w:rsidRDefault="009C690B" w:rsidP="00B44DFE">
      <w:pPr>
        <w:pStyle w:val="a3"/>
        <w:numPr>
          <w:ilvl w:val="0"/>
          <w:numId w:val="39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6408F3">
        <w:rPr>
          <w:rFonts w:ascii="微軟正黑體" w:eastAsia="微軟正黑體" w:hAnsi="微軟正黑體" w:hint="eastAsia"/>
          <w:sz w:val="20"/>
          <w:szCs w:val="20"/>
        </w:rPr>
        <w:t>Ask1出現市價單：則認定Ask1為漲停價</w:t>
      </w:r>
    </w:p>
    <w:p w:rsidR="00E826DF" w:rsidRPr="0055108A" w:rsidRDefault="00E826DF" w:rsidP="00B44DFE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320A29" w:rsidRPr="0055108A" w:rsidRDefault="00D76E56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55108A">
        <w:rPr>
          <w:rFonts w:ascii="微軟正黑體" w:eastAsia="微軟正黑體" w:hAnsi="微軟正黑體" w:hint="eastAsia"/>
          <w:b/>
          <w:sz w:val="20"/>
          <w:szCs w:val="20"/>
        </w:rPr>
        <w:t>訊息視窗</w:t>
      </w:r>
    </w:p>
    <w:p w:rsidR="00D76E56" w:rsidRPr="0055108A" w:rsidRDefault="00D76E56" w:rsidP="00B44DFE">
      <w:pPr>
        <w:pStyle w:val="a3"/>
        <w:numPr>
          <w:ilvl w:val="0"/>
          <w:numId w:val="3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55108A">
        <w:rPr>
          <w:rFonts w:ascii="微軟正黑體" w:eastAsia="微軟正黑體" w:hAnsi="微軟正黑體" w:hint="eastAsia"/>
          <w:sz w:val="20"/>
          <w:szCs w:val="20"/>
        </w:rPr>
        <w:t>競價行為訊息視窗</w:t>
      </w:r>
    </w:p>
    <w:p w:rsidR="00D76E56" w:rsidRPr="0055108A" w:rsidRDefault="00D76E56" w:rsidP="00B44DFE">
      <w:pPr>
        <w:pStyle w:val="a3"/>
        <w:numPr>
          <w:ilvl w:val="0"/>
          <w:numId w:val="33"/>
        </w:numPr>
        <w:adjustRightInd w:val="0"/>
        <w:snapToGrid w:val="0"/>
        <w:ind w:leftChars="0"/>
        <w:rPr>
          <w:rFonts w:ascii="微軟正黑體" w:eastAsia="微軟正黑體" w:hAnsi="微軟正黑體"/>
          <w:sz w:val="20"/>
          <w:szCs w:val="20"/>
        </w:rPr>
      </w:pPr>
      <w:r w:rsidRPr="0055108A">
        <w:rPr>
          <w:rFonts w:ascii="微軟正黑體" w:eastAsia="微軟正黑體" w:hAnsi="微軟正黑體" w:hint="eastAsia"/>
          <w:sz w:val="20"/>
          <w:szCs w:val="20"/>
        </w:rPr>
        <w:t>開關關閉訊息視窗</w:t>
      </w:r>
    </w:p>
    <w:p w:rsidR="00100512" w:rsidRPr="0055108A" w:rsidRDefault="00100512" w:rsidP="00B44DFE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320A29" w:rsidRPr="0055108A" w:rsidRDefault="004576BB" w:rsidP="00B44DFE">
      <w:pPr>
        <w:pStyle w:val="a3"/>
        <w:numPr>
          <w:ilvl w:val="0"/>
          <w:numId w:val="24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55108A">
        <w:rPr>
          <w:rFonts w:ascii="微軟正黑體" w:eastAsia="微軟正黑體" w:hAnsi="微軟正黑體" w:cs="Arial" w:hint="eastAsia"/>
          <w:b/>
          <w:sz w:val="20"/>
          <w:szCs w:val="20"/>
        </w:rPr>
        <w:t>內外層價格計算</w:t>
      </w:r>
    </w:p>
    <w:p w:rsidR="00054D5A" w:rsidRPr="004F1241" w:rsidRDefault="00054D5A" w:rsidP="00B44DFE">
      <w:pPr>
        <w:pStyle w:val="a3"/>
        <w:numPr>
          <w:ilvl w:val="0"/>
          <w:numId w:val="27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55108A">
        <w:rPr>
          <w:rFonts w:ascii="微軟正黑體" w:eastAsia="微軟正黑體" w:hAnsi="微軟正黑體" w:cs="Arial" w:hint="eastAsia"/>
          <w:sz w:val="20"/>
          <w:szCs w:val="20"/>
        </w:rPr>
        <w:t>期貨內層買單價格：tickunit(現貨有效買價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*(1-</w:t>
      </w:r>
      <w:r w:rsidR="00092C27" w:rsidRPr="00092C27">
        <w:rPr>
          <w:rFonts w:ascii="微軟正黑體" w:eastAsia="微軟正黑體" w:hAnsi="微軟正黑體" w:cs="Arial"/>
          <w:sz w:val="20"/>
          <w:szCs w:val="20"/>
        </w:rPr>
        <w:t xml:space="preserve"> </w:t>
      </w:r>
      <w:r w:rsidR="00092C27">
        <w:rPr>
          <w:rFonts w:ascii="微軟正黑體" w:eastAsia="微軟正黑體" w:hAnsi="微軟正黑體" w:cs="Arial"/>
          <w:sz w:val="20"/>
          <w:szCs w:val="20"/>
        </w:rPr>
        <w:t>Adj</w:t>
      </w:r>
      <w:r w:rsidR="00092C27">
        <w:rPr>
          <w:rFonts w:ascii="微軟正黑體" w:eastAsia="微軟正黑體" w:hAnsi="微軟正黑體" w:cs="Arial" w:hint="eastAsia"/>
          <w:sz w:val="20"/>
          <w:szCs w:val="20"/>
        </w:rPr>
        <w:t>_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B_In</w:t>
      </w:r>
      <w:r w:rsidR="00092C27" w:rsidRPr="004F1241">
        <w:rPr>
          <w:rFonts w:ascii="微軟正黑體" w:eastAsia="微軟正黑體" w:hAnsi="微軟正黑體" w:cs="Arial" w:hint="eastAsia"/>
          <w:sz w:val="20"/>
          <w:szCs w:val="20"/>
        </w:rPr>
        <w:t xml:space="preserve"> 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%)</w:t>
      </w:r>
      <w:r w:rsidRPr="004F1241">
        <w:rPr>
          <w:rFonts w:ascii="微軟正黑體" w:eastAsia="微軟正黑體" w:hAnsi="微軟正黑體" w:cs="Arial" w:hint="eastAsia"/>
          <w:sz w:val="20"/>
          <w:szCs w:val="20"/>
        </w:rPr>
        <w:t>，向下取)</w:t>
      </w:r>
    </w:p>
    <w:p w:rsidR="00054D5A" w:rsidRPr="004F1241" w:rsidRDefault="00054D5A" w:rsidP="00B44DFE">
      <w:pPr>
        <w:pStyle w:val="a3"/>
        <w:numPr>
          <w:ilvl w:val="0"/>
          <w:numId w:val="27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4F1241">
        <w:rPr>
          <w:rFonts w:ascii="微軟正黑體" w:eastAsia="微軟正黑體" w:hAnsi="微軟正黑體" w:cs="Arial" w:hint="eastAsia"/>
          <w:sz w:val="20"/>
          <w:szCs w:val="20"/>
        </w:rPr>
        <w:t>期貨內層賣單價格：tickunit(現貨有效賣價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*(1+</w:t>
      </w:r>
      <w:r w:rsidR="00092C27">
        <w:rPr>
          <w:rFonts w:ascii="微軟正黑體" w:eastAsia="微軟正黑體" w:hAnsi="微軟正黑體" w:cs="Arial"/>
          <w:sz w:val="20"/>
          <w:szCs w:val="20"/>
        </w:rPr>
        <w:t>Adj</w:t>
      </w:r>
      <w:r w:rsidR="00092C27">
        <w:rPr>
          <w:rFonts w:ascii="微軟正黑體" w:eastAsia="微軟正黑體" w:hAnsi="微軟正黑體" w:cs="Arial" w:hint="eastAsia"/>
          <w:sz w:val="20"/>
          <w:szCs w:val="20"/>
        </w:rPr>
        <w:t>_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S</w:t>
      </w:r>
      <w:r w:rsidR="004F1241" w:rsidRPr="004F1241">
        <w:rPr>
          <w:rFonts w:ascii="微軟正黑體" w:eastAsia="微軟正黑體" w:hAnsi="微軟正黑體" w:cs="Arial"/>
          <w:sz w:val="20"/>
          <w:szCs w:val="20"/>
        </w:rPr>
        <w:t>_In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%</w:t>
      </w:r>
      <w:r w:rsidRPr="004F1241">
        <w:rPr>
          <w:rFonts w:ascii="微軟正黑體" w:eastAsia="微軟正黑體" w:hAnsi="微軟正黑體" w:cs="Arial" w:hint="eastAsia"/>
          <w:sz w:val="20"/>
          <w:szCs w:val="20"/>
        </w:rPr>
        <w:t>，向上取)</w:t>
      </w:r>
    </w:p>
    <w:p w:rsidR="00054D5A" w:rsidRPr="004F1241" w:rsidRDefault="00054D5A" w:rsidP="00B44DFE">
      <w:pPr>
        <w:pStyle w:val="a3"/>
        <w:numPr>
          <w:ilvl w:val="0"/>
          <w:numId w:val="27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4F1241">
        <w:rPr>
          <w:rFonts w:ascii="微軟正黑體" w:eastAsia="微軟正黑體" w:hAnsi="微軟正黑體" w:cs="Arial" w:hint="eastAsia"/>
          <w:sz w:val="20"/>
          <w:szCs w:val="20"/>
        </w:rPr>
        <w:t>期貨外層買單價格：tickunit(現貨有效買價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*(1-B_Ou</w:t>
      </w:r>
      <w:r w:rsidR="00092C27">
        <w:rPr>
          <w:rFonts w:ascii="微軟正黑體" w:eastAsia="微軟正黑體" w:hAnsi="微軟正黑體" w:cs="Arial" w:hint="eastAsia"/>
          <w:sz w:val="20"/>
          <w:szCs w:val="20"/>
        </w:rPr>
        <w:t>t</w:t>
      </w:r>
      <w:r w:rsidR="00092C27" w:rsidRPr="004F1241">
        <w:rPr>
          <w:rFonts w:ascii="微軟正黑體" w:eastAsia="微軟正黑體" w:hAnsi="微軟正黑體" w:cs="Arial" w:hint="eastAsia"/>
          <w:sz w:val="20"/>
          <w:szCs w:val="20"/>
        </w:rPr>
        <w:t xml:space="preserve"> 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%)</w:t>
      </w:r>
      <w:r w:rsidRPr="004F1241">
        <w:rPr>
          <w:rFonts w:ascii="微軟正黑體" w:eastAsia="微軟正黑體" w:hAnsi="微軟正黑體" w:cs="Arial" w:hint="eastAsia"/>
          <w:sz w:val="20"/>
          <w:szCs w:val="20"/>
        </w:rPr>
        <w:t>，向下取)</w:t>
      </w:r>
    </w:p>
    <w:p w:rsidR="00054D5A" w:rsidRPr="0055108A" w:rsidRDefault="00054D5A" w:rsidP="00B44DFE">
      <w:pPr>
        <w:pStyle w:val="a3"/>
        <w:numPr>
          <w:ilvl w:val="0"/>
          <w:numId w:val="27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4F1241">
        <w:rPr>
          <w:rFonts w:ascii="微軟正黑體" w:eastAsia="微軟正黑體" w:hAnsi="微軟正黑體" w:cs="Arial" w:hint="eastAsia"/>
          <w:sz w:val="20"/>
          <w:szCs w:val="20"/>
        </w:rPr>
        <w:t>期貨外層賣單價格：tickunit(現貨有效賣價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*(1+S</w:t>
      </w:r>
      <w:r w:rsidR="004F1241" w:rsidRPr="004F1241">
        <w:rPr>
          <w:rFonts w:ascii="微軟正黑體" w:eastAsia="微軟正黑體" w:hAnsi="微軟正黑體" w:cs="Arial"/>
          <w:sz w:val="20"/>
          <w:szCs w:val="20"/>
        </w:rPr>
        <w:t>_Out</w:t>
      </w:r>
      <w:r w:rsidR="00092C27" w:rsidRPr="004F1241">
        <w:rPr>
          <w:rFonts w:ascii="微軟正黑體" w:eastAsia="微軟正黑體" w:hAnsi="微軟正黑體" w:cs="Arial" w:hint="eastAsia"/>
          <w:sz w:val="20"/>
          <w:szCs w:val="20"/>
        </w:rPr>
        <w:t xml:space="preserve"> </w:t>
      </w:r>
      <w:r w:rsidR="004F1241" w:rsidRPr="004F1241">
        <w:rPr>
          <w:rFonts w:ascii="微軟正黑體" w:eastAsia="微軟正黑體" w:hAnsi="微軟正黑體" w:cs="Arial" w:hint="eastAsia"/>
          <w:sz w:val="20"/>
          <w:szCs w:val="20"/>
        </w:rPr>
        <w:t>%)</w:t>
      </w:r>
      <w:r w:rsidRPr="004F1241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Pr="0055108A">
        <w:rPr>
          <w:rFonts w:ascii="微軟正黑體" w:eastAsia="微軟正黑體" w:hAnsi="微軟正黑體" w:cs="Arial" w:hint="eastAsia"/>
          <w:sz w:val="20"/>
          <w:szCs w:val="20"/>
        </w:rPr>
        <w:t>向上取)</w:t>
      </w:r>
    </w:p>
    <w:p w:rsidR="00724CC5" w:rsidRDefault="00724CC5" w:rsidP="00B44DFE">
      <w:pPr>
        <w:pStyle w:val="a3"/>
        <w:numPr>
          <w:ilvl w:val="0"/>
          <w:numId w:val="27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55108A">
        <w:rPr>
          <w:rFonts w:ascii="微軟正黑體" w:eastAsia="微軟正黑體" w:hAnsi="微軟正黑體" w:cs="Arial" w:hint="eastAsia"/>
          <w:sz w:val="20"/>
          <w:szCs w:val="20"/>
        </w:rPr>
        <w:t>現貨有效價格改變時重算內外層價</w:t>
      </w:r>
    </w:p>
    <w:p w:rsidR="006408F3" w:rsidRDefault="006408F3" w:rsidP="006408F3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</w:p>
    <w:p w:rsidR="00A37BA9" w:rsidRDefault="00A37BA9" w:rsidP="006408F3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</w:p>
    <w:p w:rsidR="005A505D" w:rsidRDefault="005A505D" w:rsidP="006408F3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</w:p>
    <w:p w:rsidR="005A505D" w:rsidRPr="006408F3" w:rsidRDefault="005A505D" w:rsidP="006408F3">
      <w:pPr>
        <w:adjustRightInd w:val="0"/>
        <w:snapToGrid w:val="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</w:p>
    <w:p w:rsidR="00D25D7E" w:rsidRPr="00CA37E0" w:rsidRDefault="004576BB" w:rsidP="00D25D7E">
      <w:pPr>
        <w:pStyle w:val="a3"/>
        <w:numPr>
          <w:ilvl w:val="0"/>
          <w:numId w:val="24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55108A">
        <w:rPr>
          <w:rFonts w:ascii="微軟正黑體" w:eastAsia="微軟正黑體" w:hAnsi="微軟正黑體" w:cs="Arial" w:hint="eastAsia"/>
          <w:b/>
          <w:sz w:val="20"/>
          <w:szCs w:val="20"/>
        </w:rPr>
        <w:lastRenderedPageBreak/>
        <w:t>競價</w:t>
      </w:r>
      <w:r w:rsidRPr="0055108A">
        <w:rPr>
          <w:rFonts w:ascii="微軟正黑體" w:eastAsia="微軟正黑體" w:hAnsi="微軟正黑體" w:cs="Arial"/>
          <w:b/>
          <w:sz w:val="20"/>
          <w:szCs w:val="20"/>
        </w:rPr>
        <w:t>邏輯</w:t>
      </w:r>
    </w:p>
    <w:p w:rsidR="00320A29" w:rsidRPr="0055108A" w:rsidRDefault="00320A29" w:rsidP="00B44DFE">
      <w:pPr>
        <w:numPr>
          <w:ilvl w:val="0"/>
          <w:numId w:val="12"/>
        </w:numPr>
        <w:adjustRightInd w:val="0"/>
        <w:snapToGrid w:val="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55108A">
        <w:rPr>
          <w:rFonts w:ascii="微軟正黑體" w:eastAsia="微軟正黑體" w:hAnsi="微軟正黑體" w:cs="Arial"/>
          <w:b/>
          <w:sz w:val="20"/>
          <w:szCs w:val="20"/>
        </w:rPr>
        <w:t>起始下單</w:t>
      </w:r>
    </w:p>
    <w:p w:rsidR="00D67697" w:rsidRPr="00D67697" w:rsidRDefault="00D67697" w:rsidP="00D67697">
      <w:pPr>
        <w:pStyle w:val="a3"/>
        <w:numPr>
          <w:ilvl w:val="1"/>
          <w:numId w:val="12"/>
        </w:numPr>
        <w:adjustRightInd w:val="0"/>
        <w:snapToGrid w:val="0"/>
        <w:ind w:leftChars="0"/>
        <w:rPr>
          <w:rFonts w:ascii="微軟正黑體" w:eastAsia="微軟正黑體" w:hAnsi="微軟正黑體" w:cs="Arial"/>
          <w:sz w:val="20"/>
          <w:szCs w:val="20"/>
        </w:rPr>
      </w:pPr>
      <w:r w:rsidRPr="00D67697">
        <w:rPr>
          <w:rFonts w:ascii="微軟正黑體" w:eastAsia="微軟正黑體" w:hAnsi="微軟正黑體" w:cs="Arial"/>
          <w:sz w:val="20"/>
          <w:szCs w:val="20"/>
        </w:rPr>
        <w:t>若無人掛單</w:t>
      </w:r>
      <w:r w:rsidRPr="00D67697">
        <w:rPr>
          <w:rFonts w:ascii="微軟正黑體" w:eastAsia="微軟正黑體" w:hAnsi="微軟正黑體" w:cs="Arial"/>
          <w:color w:val="000000" w:themeColor="text1"/>
          <w:sz w:val="20"/>
          <w:szCs w:val="20"/>
        </w:rPr>
        <w:t>，則掛在外層</w:t>
      </w:r>
      <w:r w:rsidRPr="00D67697">
        <w:rPr>
          <w:rFonts w:ascii="微軟正黑體" w:eastAsia="微軟正黑體" w:hAnsi="微軟正黑體" w:cs="Arial" w:hint="eastAsia"/>
          <w:color w:val="000000" w:themeColor="text1"/>
          <w:sz w:val="20"/>
          <w:szCs w:val="20"/>
        </w:rPr>
        <w:t>。</w:t>
      </w:r>
    </w:p>
    <w:p w:rsidR="00D67697" w:rsidRPr="002E730C" w:rsidRDefault="00F16348" w:rsidP="002E730C">
      <w:pPr>
        <w:numPr>
          <w:ilvl w:val="1"/>
          <w:numId w:val="12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D67697">
        <w:rPr>
          <w:rFonts w:ascii="微軟正黑體" w:eastAsia="微軟正黑體" w:hAnsi="微軟正黑體" w:cs="Arial"/>
          <w:sz w:val="20"/>
          <w:szCs w:val="20"/>
        </w:rPr>
        <w:t>若有人掛單在內層</w:t>
      </w:r>
      <w:r>
        <w:rPr>
          <w:rFonts w:ascii="微軟正黑體" w:eastAsia="微軟正黑體" w:hAnsi="微軟正黑體" w:cs="Arial" w:hint="eastAsia"/>
          <w:sz w:val="20"/>
          <w:szCs w:val="20"/>
        </w:rPr>
        <w:t>外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</w:t>
      </w:r>
      <w:r>
        <w:rPr>
          <w:rFonts w:ascii="微軟正黑體" w:eastAsia="微軟正黑體" w:hAnsi="微軟正黑體" w:cs="Arial" w:hint="eastAsia"/>
          <w:sz w:val="20"/>
          <w:szCs w:val="20"/>
        </w:rPr>
        <w:t>不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含內層)</w:t>
      </w:r>
      <w:r>
        <w:rPr>
          <w:rFonts w:ascii="微軟正黑體" w:eastAsia="微軟正黑體" w:hAnsi="微軟正黑體" w:cs="Arial" w:hint="eastAsia"/>
          <w:sz w:val="20"/>
          <w:szCs w:val="20"/>
        </w:rPr>
        <w:t>&amp;外層內(含外層)</w:t>
      </w:r>
      <w:r w:rsidR="00D67697" w:rsidRPr="00D67697">
        <w:rPr>
          <w:rFonts w:ascii="微軟正黑體" w:eastAsia="微軟正黑體" w:hAnsi="微軟正黑體" w:cs="Arial"/>
          <w:sz w:val="20"/>
          <w:szCs w:val="20"/>
        </w:rPr>
        <w:t>，則掛在前一個tick</w:t>
      </w:r>
      <w:r w:rsidR="00D67697" w:rsidRPr="00D67697">
        <w:rPr>
          <w:rFonts w:ascii="微軟正黑體" w:eastAsia="微軟正黑體" w:hAnsi="微軟正黑體" w:cs="Arial" w:hint="eastAsia"/>
          <w:sz w:val="20"/>
          <w:szCs w:val="20"/>
        </w:rPr>
        <w:t>，但不得</w:t>
      </w:r>
      <w:r w:rsidR="00A37BA9">
        <w:rPr>
          <w:rFonts w:ascii="微軟正黑體" w:eastAsia="微軟正黑體" w:hAnsi="微軟正黑體" w:cs="Arial" w:hint="eastAsia"/>
          <w:sz w:val="20"/>
          <w:szCs w:val="20"/>
        </w:rPr>
        <w:t>窄</w:t>
      </w:r>
      <w:r w:rsidR="00D67697" w:rsidRPr="00D67697">
        <w:rPr>
          <w:rFonts w:ascii="微軟正黑體" w:eastAsia="微軟正黑體" w:hAnsi="微軟正黑體" w:cs="Arial" w:hint="eastAsia"/>
          <w:sz w:val="20"/>
          <w:szCs w:val="20"/>
        </w:rPr>
        <w:t>於</w:t>
      </w:r>
      <w:r w:rsidR="00A37BA9" w:rsidRPr="00D67697">
        <w:rPr>
          <w:rFonts w:ascii="微軟正黑體" w:eastAsia="微軟正黑體" w:hAnsi="微軟正黑體" w:cs="Arial"/>
          <w:sz w:val="20"/>
          <w:szCs w:val="20"/>
        </w:rPr>
        <w:t>內</w:t>
      </w:r>
      <w:r w:rsidR="00D67697" w:rsidRPr="00D67697">
        <w:rPr>
          <w:rFonts w:ascii="微軟正黑體" w:eastAsia="微軟正黑體" w:hAnsi="微軟正黑體" w:cs="Arial" w:hint="eastAsia"/>
          <w:sz w:val="20"/>
          <w:szCs w:val="20"/>
        </w:rPr>
        <w:t>層</w:t>
      </w:r>
      <w:r w:rsidR="00D67697" w:rsidRPr="00D67697">
        <w:rPr>
          <w:rFonts w:ascii="微軟正黑體" w:eastAsia="微軟正黑體" w:hAnsi="微軟正黑體" w:cs="Arial" w:hint="eastAsia"/>
          <w:color w:val="000000" w:themeColor="text1"/>
          <w:sz w:val="20"/>
          <w:szCs w:val="20"/>
        </w:rPr>
        <w:t>。</w:t>
      </w:r>
      <w:r w:rsidR="00D67697" w:rsidRPr="002E730C">
        <w:rPr>
          <w:rFonts w:ascii="微軟正黑體" w:eastAsia="微軟正黑體" w:hAnsi="微軟正黑體" w:cs="Arial" w:hint="eastAsia"/>
          <w:sz w:val="20"/>
          <w:szCs w:val="20"/>
        </w:rPr>
        <w:t xml:space="preserve">   </w:t>
      </w:r>
    </w:p>
    <w:p w:rsidR="00F16348" w:rsidRDefault="00CF5BAF" w:rsidP="00F16348">
      <w:pPr>
        <w:numPr>
          <w:ilvl w:val="1"/>
          <w:numId w:val="12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D67697">
        <w:rPr>
          <w:rFonts w:ascii="微軟正黑體" w:eastAsia="微軟正黑體" w:hAnsi="微軟正黑體" w:cs="Arial"/>
          <w:sz w:val="20"/>
          <w:szCs w:val="20"/>
        </w:rPr>
        <w:t>若有人掛單在內層以內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(含內層)且第</w:t>
      </w:r>
      <w:r>
        <w:rPr>
          <w:rFonts w:ascii="微軟正黑體" w:eastAsia="微軟正黑體" w:hAnsi="微軟正黑體" w:cs="Arial" w:hint="eastAsia"/>
          <w:sz w:val="20"/>
          <w:szCs w:val="20"/>
        </w:rPr>
        <w:t>n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檔也在</w:t>
      </w:r>
      <w:r w:rsidRPr="00D67697">
        <w:rPr>
          <w:rFonts w:ascii="微軟正黑體" w:eastAsia="微軟正黑體" w:hAnsi="微軟正黑體" w:cs="Arial"/>
          <w:sz w:val="20"/>
          <w:szCs w:val="20"/>
        </w:rPr>
        <w:t>內層以內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(含內層)</w:t>
      </w:r>
      <w:r w:rsidRPr="00D67697">
        <w:rPr>
          <w:rFonts w:ascii="微軟正黑體" w:eastAsia="微軟正黑體" w:hAnsi="微軟正黑體" w:cs="Arial"/>
          <w:sz w:val="20"/>
          <w:szCs w:val="20"/>
        </w:rPr>
        <w:t>，則掛在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內</w:t>
      </w:r>
      <w:r w:rsidRPr="00D67697">
        <w:rPr>
          <w:rFonts w:ascii="微軟正黑體" w:eastAsia="微軟正黑體" w:hAnsi="微軟正黑體" w:cs="Arial"/>
          <w:sz w:val="20"/>
          <w:szCs w:val="20"/>
        </w:rPr>
        <w:t>層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(買賣開關黃燈提示)</w:t>
      </w:r>
      <w:r w:rsidR="003B172E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D67697" w:rsidRPr="003B172E">
        <w:rPr>
          <w:rFonts w:ascii="微軟正黑體" w:eastAsia="微軟正黑體" w:hAnsi="微軟正黑體" w:cs="Arial"/>
          <w:sz w:val="20"/>
          <w:szCs w:val="20"/>
        </w:rPr>
        <w:t>若</w:t>
      </w:r>
      <w:r w:rsidR="00D67697" w:rsidRPr="003B172E">
        <w:rPr>
          <w:rFonts w:ascii="微軟正黑體" w:eastAsia="微軟正黑體" w:hAnsi="微軟正黑體" w:cs="Arial" w:hint="eastAsia"/>
          <w:sz w:val="20"/>
          <w:szCs w:val="20"/>
        </w:rPr>
        <w:t>第</w:t>
      </w:r>
      <w:r w:rsidR="005A505D" w:rsidRPr="003B172E">
        <w:rPr>
          <w:rFonts w:ascii="微軟正黑體" w:eastAsia="微軟正黑體" w:hAnsi="微軟正黑體" w:cs="Arial" w:hint="eastAsia"/>
          <w:sz w:val="20"/>
          <w:szCs w:val="20"/>
        </w:rPr>
        <w:t>n</w:t>
      </w:r>
      <w:r w:rsidRPr="003B172E">
        <w:rPr>
          <w:rFonts w:ascii="微軟正黑體" w:eastAsia="微軟正黑體" w:hAnsi="微軟正黑體" w:cs="Arial" w:hint="eastAsia"/>
          <w:sz w:val="20"/>
          <w:szCs w:val="20"/>
        </w:rPr>
        <w:t>+1</w:t>
      </w:r>
      <w:r w:rsidR="00D67697" w:rsidRPr="003B172E">
        <w:rPr>
          <w:rFonts w:ascii="微軟正黑體" w:eastAsia="微軟正黑體" w:hAnsi="微軟正黑體" w:cs="Arial" w:hint="eastAsia"/>
          <w:sz w:val="20"/>
          <w:szCs w:val="20"/>
        </w:rPr>
        <w:t>檔也在</w:t>
      </w:r>
      <w:r w:rsidR="00D67697" w:rsidRPr="003B172E">
        <w:rPr>
          <w:rFonts w:ascii="微軟正黑體" w:eastAsia="微軟正黑體" w:hAnsi="微軟正黑體" w:cs="Arial"/>
          <w:sz w:val="20"/>
          <w:szCs w:val="20"/>
        </w:rPr>
        <w:t>內層以內</w:t>
      </w:r>
      <w:r w:rsidR="00D67697" w:rsidRPr="003B172E">
        <w:rPr>
          <w:rFonts w:ascii="微軟正黑體" w:eastAsia="微軟正黑體" w:hAnsi="微軟正黑體" w:cs="Arial" w:hint="eastAsia"/>
          <w:sz w:val="20"/>
          <w:szCs w:val="20"/>
        </w:rPr>
        <w:t>(</w:t>
      </w:r>
      <w:r w:rsidR="003B172E" w:rsidRPr="003B172E">
        <w:rPr>
          <w:rFonts w:ascii="微軟正黑體" w:eastAsia="微軟正黑體" w:hAnsi="微軟正黑體" w:cs="Arial" w:hint="eastAsia"/>
          <w:sz w:val="20"/>
          <w:szCs w:val="20"/>
        </w:rPr>
        <w:t>含內層</w:t>
      </w:r>
      <w:r w:rsidR="00D67697" w:rsidRPr="003B172E">
        <w:rPr>
          <w:rFonts w:ascii="微軟正黑體" w:eastAsia="微軟正黑體" w:hAnsi="微軟正黑體" w:cs="Arial" w:hint="eastAsia"/>
          <w:sz w:val="20"/>
          <w:szCs w:val="20"/>
        </w:rPr>
        <w:t>)</w:t>
      </w:r>
      <w:r w:rsidR="00D67697" w:rsidRPr="003B172E">
        <w:rPr>
          <w:rFonts w:ascii="微軟正黑體" w:eastAsia="微軟正黑體" w:hAnsi="微軟正黑體" w:cs="Arial"/>
          <w:sz w:val="20"/>
          <w:szCs w:val="20"/>
        </w:rPr>
        <w:t>，則</w:t>
      </w:r>
      <w:r w:rsidR="00D67697" w:rsidRPr="003B172E">
        <w:rPr>
          <w:rFonts w:ascii="微軟正黑體" w:eastAsia="微軟正黑體" w:hAnsi="微軟正黑體" w:cs="Arial" w:hint="eastAsia"/>
          <w:sz w:val="20"/>
          <w:szCs w:val="20"/>
        </w:rPr>
        <w:t>暫時抽單不下</w:t>
      </w:r>
      <w:r w:rsidR="003B172E">
        <w:rPr>
          <w:rFonts w:ascii="微軟正黑體" w:eastAsia="微軟正黑體" w:hAnsi="微軟正黑體" w:cs="Arial" w:hint="eastAsia"/>
          <w:sz w:val="20"/>
          <w:szCs w:val="20"/>
        </w:rPr>
        <w:t>。</w:t>
      </w:r>
      <w:r w:rsidR="003B172E">
        <w:rPr>
          <w:rFonts w:ascii="微軟正黑體" w:eastAsia="微軟正黑體" w:hAnsi="微軟正黑體" w:cs="Arial"/>
          <w:sz w:val="20"/>
          <w:szCs w:val="20"/>
        </w:rPr>
        <w:br/>
      </w:r>
      <w:r w:rsidR="003B172E">
        <w:rPr>
          <w:rFonts w:ascii="微軟正黑體" w:eastAsia="微軟正黑體" w:hAnsi="微軟正黑體" w:cs="Arial" w:hint="eastAsia"/>
          <w:sz w:val="20"/>
          <w:szCs w:val="20"/>
        </w:rPr>
        <w:t>* n為config中設定參數</w:t>
      </w: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</w:p>
    <w:p w:rsidR="00320A29" w:rsidRDefault="003B172E" w:rsidP="00B44DFE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BF7C9A">
        <w:rPr>
          <w:rFonts w:ascii="微軟正黑體" w:eastAsia="微軟正黑體" w:hAnsi="微軟正黑體" w:cs="Arial" w:hint="eastAsia"/>
          <w:b/>
          <w:sz w:val="20"/>
          <w:szCs w:val="20"/>
        </w:rPr>
        <w:t>[舉例]：</w:t>
      </w:r>
      <w:r w:rsidR="00F16348">
        <w:rPr>
          <w:rFonts w:ascii="微軟正黑體" w:eastAsia="微軟正黑體" w:hAnsi="微軟正黑體" w:cs="Arial"/>
          <w:sz w:val="20"/>
          <w:szCs w:val="20"/>
        </w:rPr>
        <w:br/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n=2，買內層= -0.3，買外層= -0.6，</w:t>
      </w:r>
      <w:r w:rsidR="00F235CE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市場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現貨有效</w:t>
      </w:r>
      <w:r w:rsidR="00F235CE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買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價</w:t>
      </w:r>
      <w:r w:rsidR="00F235CE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=95.5，則買內層價=95.213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(無條件</w:t>
      </w:r>
      <w:r w:rsidR="00F16348" w:rsidRPr="00F16348">
        <w:rPr>
          <w:rFonts w:ascii="微軟正黑體" w:eastAsia="微軟正黑體" w:hAnsi="微軟正黑體" w:cs="Arial" w:hint="eastAsia"/>
          <w:b/>
          <w:color w:val="FF0000"/>
          <w:sz w:val="20"/>
          <w:szCs w:val="20"/>
        </w:rPr>
        <w:t>捨去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至交易所Tick=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95.2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)</w:t>
      </w:r>
      <w:r w:rsidR="00F235CE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，買外層價=94.927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(無條件</w:t>
      </w:r>
      <w:r w:rsidR="00F16348" w:rsidRPr="00F16348">
        <w:rPr>
          <w:rFonts w:ascii="微軟正黑體" w:eastAsia="微軟正黑體" w:hAnsi="微軟正黑體" w:cs="Arial" w:hint="eastAsia"/>
          <w:b/>
          <w:color w:val="FF0000"/>
          <w:sz w:val="20"/>
          <w:szCs w:val="20"/>
        </w:rPr>
        <w:t>捨去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至交易所Tick=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9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4.9</w:t>
      </w:r>
      <w:r w:rsidR="00F16348"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)</w:t>
      </w:r>
    </w:p>
    <w:p w:rsidR="003B172E" w:rsidRDefault="00F16348" w:rsidP="00B44DFE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Case1：若期貨市場無人掛買單，則掛在94.9</w:t>
      </w: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</w:t>
      </w:r>
      <w:r>
        <w:rPr>
          <w:rFonts w:ascii="微軟正黑體" w:eastAsia="微軟正黑體" w:hAnsi="微軟正黑體" w:cs="Arial" w:hint="eastAsia"/>
          <w:sz w:val="20"/>
          <w:szCs w:val="20"/>
        </w:rPr>
        <w:t>2</w:t>
      </w:r>
      <w:r>
        <w:rPr>
          <w:rFonts w:ascii="微軟正黑體" w:eastAsia="微軟正黑體" w:hAnsi="微軟正黑體" w:cs="Arial" w:hint="eastAsia"/>
          <w:sz w:val="20"/>
          <w:szCs w:val="20"/>
        </w:rPr>
        <w:t>：</w:t>
      </w:r>
      <w:r>
        <w:rPr>
          <w:rFonts w:ascii="微軟正黑體" w:eastAsia="微軟正黑體" w:hAnsi="微軟正黑體" w:cs="Arial" w:hint="eastAsia"/>
          <w:sz w:val="20"/>
          <w:szCs w:val="20"/>
        </w:rPr>
        <w:t>若期貨市場有人掛買單在95，則掛在95.1</w:t>
      </w:r>
      <w:r w:rsidRPr="00F16348">
        <w:rPr>
          <w:rFonts w:ascii="微軟正黑體" w:eastAsia="微軟正黑體" w:hAnsi="微軟正黑體" w:cs="Arial"/>
          <w:sz w:val="20"/>
          <w:szCs w:val="20"/>
        </w:rPr>
        <w:t xml:space="preserve"> </w:t>
      </w: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</w:t>
      </w:r>
      <w:r>
        <w:rPr>
          <w:rFonts w:ascii="微軟正黑體" w:eastAsia="微軟正黑體" w:hAnsi="微軟正黑體" w:cs="Arial" w:hint="eastAsia"/>
          <w:sz w:val="20"/>
          <w:szCs w:val="20"/>
        </w:rPr>
        <w:t>3</w:t>
      </w:r>
      <w:r>
        <w:rPr>
          <w:rFonts w:ascii="微軟正黑體" w:eastAsia="微軟正黑體" w:hAnsi="微軟正黑體" w:cs="Arial" w:hint="eastAsia"/>
          <w:sz w:val="20"/>
          <w:szCs w:val="20"/>
        </w:rPr>
        <w:t>：若期貨市場有人掛買單在95</w:t>
      </w:r>
      <w:r>
        <w:rPr>
          <w:rFonts w:ascii="微軟正黑體" w:eastAsia="微軟正黑體" w:hAnsi="微軟正黑體" w:cs="Arial" w:hint="eastAsia"/>
          <w:sz w:val="20"/>
          <w:szCs w:val="20"/>
        </w:rPr>
        <w:t>.3</w:t>
      </w:r>
      <w:r>
        <w:rPr>
          <w:rFonts w:ascii="微軟正黑體" w:eastAsia="微軟正黑體" w:hAnsi="微軟正黑體" w:cs="Arial" w:hint="eastAsia"/>
          <w:sz w:val="20"/>
          <w:szCs w:val="20"/>
        </w:rPr>
        <w:t>，則掛在95</w:t>
      </w:r>
      <w:r>
        <w:rPr>
          <w:rFonts w:ascii="微軟正黑體" w:eastAsia="微軟正黑體" w:hAnsi="微軟正黑體" w:cs="Arial" w:hint="eastAsia"/>
          <w:sz w:val="20"/>
          <w:szCs w:val="20"/>
        </w:rPr>
        <w:t>.2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(買賣開關黃燈提示)</w:t>
      </w:r>
      <w:r>
        <w:rPr>
          <w:rFonts w:ascii="微軟正黑體" w:eastAsia="微軟正黑體" w:hAnsi="微軟正黑體" w:cs="Arial" w:hint="eastAsia"/>
          <w:sz w:val="20"/>
          <w:szCs w:val="20"/>
        </w:rPr>
        <w:t>；</w:t>
      </w:r>
      <w:r>
        <w:rPr>
          <w:rFonts w:ascii="微軟正黑體" w:eastAsia="微軟正黑體" w:hAnsi="微軟正黑體" w:cs="Arial" w:hint="eastAsia"/>
          <w:sz w:val="20"/>
          <w:szCs w:val="20"/>
        </w:rPr>
        <w:t>若期貨市場有人掛買單在95.</w:t>
      </w:r>
      <w:r>
        <w:rPr>
          <w:rFonts w:ascii="微軟正黑體" w:eastAsia="微軟正黑體" w:hAnsi="微軟正黑體" w:cs="Arial" w:hint="eastAsia"/>
          <w:sz w:val="20"/>
          <w:szCs w:val="20"/>
        </w:rPr>
        <w:t>4</w:t>
      </w:r>
      <w:r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Pr="003B172E">
        <w:rPr>
          <w:rFonts w:ascii="微軟正黑體" w:eastAsia="微軟正黑體" w:hAnsi="微軟正黑體" w:cs="Arial"/>
          <w:sz w:val="20"/>
          <w:szCs w:val="20"/>
        </w:rPr>
        <w:t>則</w:t>
      </w:r>
      <w:r w:rsidRPr="003B172E">
        <w:rPr>
          <w:rFonts w:ascii="微軟正黑體" w:eastAsia="微軟正黑體" w:hAnsi="微軟正黑體" w:cs="Arial" w:hint="eastAsia"/>
          <w:sz w:val="20"/>
          <w:szCs w:val="20"/>
        </w:rPr>
        <w:t>暫時抽單不下</w:t>
      </w:r>
      <w:r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3B172E" w:rsidRDefault="003B172E" w:rsidP="00F16348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n=2，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賣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內層= 0.3，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賣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外層= 0.6，市場現貨有效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賣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價=95.5，則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賣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內層價=95.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</w:rPr>
        <w:t>787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(無條件</w:t>
      </w:r>
      <w:r w:rsidRPr="00F16348">
        <w:rPr>
          <w:rFonts w:ascii="微軟正黑體" w:eastAsia="微軟正黑體" w:hAnsi="微軟正黑體" w:cs="Arial" w:hint="eastAsia"/>
          <w:b/>
          <w:color w:val="FF0000"/>
          <w:sz w:val="20"/>
          <w:szCs w:val="20"/>
        </w:rPr>
        <w:t>進位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至交易所Tick=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95.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8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)，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賣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外層價=9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</w:rPr>
        <w:t>6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.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</w:rPr>
        <w:t>073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(無條件</w:t>
      </w:r>
      <w:r w:rsidRPr="00F16348">
        <w:rPr>
          <w:rFonts w:ascii="微軟正黑體" w:eastAsia="微軟正黑體" w:hAnsi="微軟正黑體" w:cs="Arial" w:hint="eastAsia"/>
          <w:b/>
          <w:color w:val="FF0000"/>
          <w:sz w:val="20"/>
          <w:szCs w:val="20"/>
        </w:rPr>
        <w:t>進位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至交易所Tick=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9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6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.</w:t>
      </w:r>
      <w:r w:rsidR="00BF7C9A">
        <w:rPr>
          <w:rFonts w:ascii="微軟正黑體" w:eastAsia="微軟正黑體" w:hAnsi="微軟正黑體" w:cs="Arial" w:hint="eastAsia"/>
          <w:b/>
          <w:sz w:val="20"/>
          <w:szCs w:val="20"/>
          <w:highlight w:val="yellow"/>
        </w:rPr>
        <w:t>1</w:t>
      </w:r>
      <w:r w:rsidRPr="00F16348">
        <w:rPr>
          <w:rFonts w:ascii="微軟正黑體" w:eastAsia="微軟正黑體" w:hAnsi="微軟正黑體" w:cs="Arial" w:hint="eastAsia"/>
          <w:b/>
          <w:sz w:val="20"/>
          <w:szCs w:val="20"/>
        </w:rPr>
        <w:t>)</w:t>
      </w: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Case1：若期貨市場無人掛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賣</w:t>
      </w:r>
      <w:r>
        <w:rPr>
          <w:rFonts w:ascii="微軟正黑體" w:eastAsia="微軟正黑體" w:hAnsi="微軟正黑體" w:cs="Arial" w:hint="eastAsia"/>
          <w:sz w:val="20"/>
          <w:szCs w:val="20"/>
        </w:rPr>
        <w:t>單，則掛在9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6.1</w:t>
      </w:r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Case2：若期貨市場有人掛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賣</w:t>
      </w:r>
      <w:r>
        <w:rPr>
          <w:rFonts w:ascii="微軟正黑體" w:eastAsia="微軟正黑體" w:hAnsi="微軟正黑體" w:cs="Arial" w:hint="eastAsia"/>
          <w:sz w:val="20"/>
          <w:szCs w:val="20"/>
        </w:rPr>
        <w:t>單在9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6</w:t>
      </w:r>
      <w:r>
        <w:rPr>
          <w:rFonts w:ascii="微軟正黑體" w:eastAsia="微軟正黑體" w:hAnsi="微軟正黑體" w:cs="Arial" w:hint="eastAsia"/>
          <w:sz w:val="20"/>
          <w:szCs w:val="20"/>
        </w:rPr>
        <w:t>，則掛在95.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9</w:t>
      </w:r>
      <w:r w:rsidRPr="00F16348">
        <w:rPr>
          <w:rFonts w:ascii="微軟正黑體" w:eastAsia="微軟正黑體" w:hAnsi="微軟正黑體" w:cs="Arial"/>
          <w:sz w:val="20"/>
          <w:szCs w:val="20"/>
        </w:rPr>
        <w:t xml:space="preserve"> </w:t>
      </w:r>
      <w:bookmarkStart w:id="0" w:name="_GoBack"/>
      <w:bookmarkEnd w:id="0"/>
    </w:p>
    <w:p w:rsidR="00F16348" w:rsidRDefault="00F16348" w:rsidP="00F16348">
      <w:pPr>
        <w:adjustRightInd w:val="0"/>
        <w:snapToGrid w:val="0"/>
        <w:ind w:left="48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>Case3：若期貨市場有人掛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賣</w:t>
      </w:r>
      <w:r>
        <w:rPr>
          <w:rFonts w:ascii="微軟正黑體" w:eastAsia="微軟正黑體" w:hAnsi="微軟正黑體" w:cs="Arial" w:hint="eastAsia"/>
          <w:sz w:val="20"/>
          <w:szCs w:val="20"/>
        </w:rPr>
        <w:t>單在95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.7</w:t>
      </w:r>
      <w:r>
        <w:rPr>
          <w:rFonts w:ascii="微軟正黑體" w:eastAsia="微軟正黑體" w:hAnsi="微軟正黑體" w:cs="Arial" w:hint="eastAsia"/>
          <w:sz w:val="20"/>
          <w:szCs w:val="20"/>
        </w:rPr>
        <w:t>則掛在95.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8</w:t>
      </w:r>
      <w:r w:rsidRPr="00D67697">
        <w:rPr>
          <w:rFonts w:ascii="微軟正黑體" w:eastAsia="微軟正黑體" w:hAnsi="微軟正黑體" w:cs="Arial" w:hint="eastAsia"/>
          <w:sz w:val="20"/>
          <w:szCs w:val="20"/>
        </w:rPr>
        <w:t>(買賣開關黃燈提示)</w:t>
      </w:r>
      <w:r>
        <w:rPr>
          <w:rFonts w:ascii="微軟正黑體" w:eastAsia="微軟正黑體" w:hAnsi="微軟正黑體" w:cs="Arial" w:hint="eastAsia"/>
          <w:sz w:val="20"/>
          <w:szCs w:val="20"/>
        </w:rPr>
        <w:t>；若期貨市場有人掛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賣</w:t>
      </w:r>
      <w:r>
        <w:rPr>
          <w:rFonts w:ascii="微軟正黑體" w:eastAsia="微軟正黑體" w:hAnsi="微軟正黑體" w:cs="Arial" w:hint="eastAsia"/>
          <w:sz w:val="20"/>
          <w:szCs w:val="20"/>
        </w:rPr>
        <w:t>單在95.</w:t>
      </w:r>
      <w:r w:rsidR="00BF7C9A">
        <w:rPr>
          <w:rFonts w:ascii="微軟正黑體" w:eastAsia="微軟正黑體" w:hAnsi="微軟正黑體" w:cs="Arial" w:hint="eastAsia"/>
          <w:sz w:val="20"/>
          <w:szCs w:val="20"/>
        </w:rPr>
        <w:t>6</w:t>
      </w:r>
      <w:r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Pr="003B172E">
        <w:rPr>
          <w:rFonts w:ascii="微軟正黑體" w:eastAsia="微軟正黑體" w:hAnsi="微軟正黑體" w:cs="Arial"/>
          <w:sz w:val="20"/>
          <w:szCs w:val="20"/>
        </w:rPr>
        <w:t>則</w:t>
      </w:r>
      <w:r w:rsidRPr="003B172E">
        <w:rPr>
          <w:rFonts w:ascii="微軟正黑體" w:eastAsia="微軟正黑體" w:hAnsi="微軟正黑體" w:cs="Arial" w:hint="eastAsia"/>
          <w:sz w:val="20"/>
          <w:szCs w:val="20"/>
        </w:rPr>
        <w:t>暫時抽單不下</w:t>
      </w:r>
      <w:r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3B172E" w:rsidRPr="003B172E" w:rsidRDefault="003B172E" w:rsidP="00F16348">
      <w:pPr>
        <w:adjustRightInd w:val="0"/>
        <w:snapToGrid w:val="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</w:p>
    <w:p w:rsidR="00320A29" w:rsidRPr="006408F3" w:rsidRDefault="00320A29" w:rsidP="00B44DFE">
      <w:pPr>
        <w:numPr>
          <w:ilvl w:val="0"/>
          <w:numId w:val="12"/>
        </w:numPr>
        <w:adjustRightInd w:val="0"/>
        <w:snapToGrid w:val="0"/>
        <w:spacing w:beforeLines="50" w:before="18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6408F3">
        <w:rPr>
          <w:rFonts w:ascii="微軟正黑體" w:eastAsia="微軟正黑體" w:hAnsi="微軟正黑體" w:cs="Arial"/>
          <w:b/>
          <w:sz w:val="20"/>
          <w:szCs w:val="20"/>
        </w:rPr>
        <w:t>改單邏輯(進)</w:t>
      </w:r>
    </w:p>
    <w:p w:rsidR="00320A29" w:rsidRDefault="00BF7C9A" w:rsidP="00BF7C9A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>
        <w:rPr>
          <w:rFonts w:ascii="微軟正黑體" w:eastAsia="微軟正黑體" w:hAnsi="微軟正黑體" w:cs="Arial" w:hint="eastAsia"/>
          <w:sz w:val="20"/>
          <w:szCs w:val="20"/>
        </w:rPr>
        <w:t xml:space="preserve">     </w:t>
      </w:r>
      <w:r w:rsidR="00320A29" w:rsidRPr="006408F3">
        <w:rPr>
          <w:rFonts w:ascii="微軟正黑體" w:eastAsia="微軟正黑體" w:hAnsi="微軟正黑體" w:cs="Arial"/>
          <w:sz w:val="20"/>
          <w:szCs w:val="20"/>
        </w:rPr>
        <w:t>發現有人掛單在前面時，</w:t>
      </w:r>
      <w:r w:rsidR="00584234" w:rsidRPr="006408F3">
        <w:rPr>
          <w:rFonts w:ascii="微軟正黑體" w:eastAsia="微軟正黑體" w:hAnsi="微軟正黑體" w:cs="Arial" w:hint="eastAsia"/>
          <w:sz w:val="20"/>
          <w:szCs w:val="20"/>
        </w:rPr>
        <w:t>依據以上</w:t>
      </w:r>
      <w:r w:rsidR="006F27F7" w:rsidRPr="006408F3">
        <w:rPr>
          <w:rFonts w:ascii="微軟正黑體" w:eastAsia="微軟正黑體" w:hAnsi="微軟正黑體" w:cs="Arial" w:hint="eastAsia"/>
          <w:sz w:val="20"/>
          <w:szCs w:val="20"/>
        </w:rPr>
        <w:t>ii</w:t>
      </w:r>
      <w:r w:rsidR="00556CFF" w:rsidRPr="006408F3">
        <w:rPr>
          <w:rFonts w:ascii="微軟正黑體" w:eastAsia="微軟正黑體" w:hAnsi="微軟正黑體" w:cs="Arial" w:hint="eastAsia"/>
          <w:sz w:val="20"/>
          <w:szCs w:val="20"/>
        </w:rPr>
        <w:t>~</w:t>
      </w:r>
      <w:r w:rsidR="00584234" w:rsidRPr="006408F3">
        <w:rPr>
          <w:rFonts w:ascii="微軟正黑體" w:eastAsia="微軟正黑體" w:hAnsi="微軟正黑體" w:cs="Arial" w:hint="eastAsia"/>
          <w:sz w:val="20"/>
          <w:szCs w:val="20"/>
        </w:rPr>
        <w:t>i</w:t>
      </w:r>
      <w:r w:rsidR="00F16348">
        <w:rPr>
          <w:rFonts w:ascii="微軟正黑體" w:eastAsia="微軟正黑體" w:hAnsi="微軟正黑體" w:cs="Arial" w:hint="eastAsia"/>
          <w:sz w:val="20"/>
          <w:szCs w:val="20"/>
        </w:rPr>
        <w:t>ii</w:t>
      </w:r>
      <w:r w:rsidR="00584234" w:rsidRPr="006408F3">
        <w:rPr>
          <w:rFonts w:ascii="微軟正黑體" w:eastAsia="微軟正黑體" w:hAnsi="微軟正黑體" w:cs="Arial" w:hint="eastAsia"/>
          <w:sz w:val="20"/>
          <w:szCs w:val="20"/>
        </w:rPr>
        <w:t>邏輯判斷，</w:t>
      </w:r>
      <w:r w:rsidR="00320A29" w:rsidRPr="006408F3">
        <w:rPr>
          <w:rFonts w:ascii="微軟正黑體" w:eastAsia="微軟正黑體" w:hAnsi="微軟正黑體" w:cs="Arial"/>
          <w:sz w:val="20"/>
          <w:szCs w:val="20"/>
        </w:rPr>
        <w:t>利用改單秒數(進)進行改單</w:t>
      </w:r>
    </w:p>
    <w:p w:rsidR="00BF7C9A" w:rsidRPr="006408F3" w:rsidRDefault="00BF7C9A" w:rsidP="00BF7C9A">
      <w:pPr>
        <w:adjustRightInd w:val="0"/>
        <w:snapToGrid w:val="0"/>
        <w:ind w:left="480"/>
        <w:jc w:val="both"/>
        <w:rPr>
          <w:rFonts w:ascii="微軟正黑體" w:eastAsia="微軟正黑體" w:hAnsi="微軟正黑體" w:cs="Arial" w:hint="eastAsia"/>
          <w:sz w:val="20"/>
          <w:szCs w:val="20"/>
        </w:rPr>
      </w:pPr>
    </w:p>
    <w:p w:rsidR="00320A29" w:rsidRPr="006408F3" w:rsidRDefault="00320A29" w:rsidP="00B44DFE">
      <w:pPr>
        <w:numPr>
          <w:ilvl w:val="0"/>
          <w:numId w:val="12"/>
        </w:numPr>
        <w:adjustRightInd w:val="0"/>
        <w:snapToGrid w:val="0"/>
        <w:spacing w:beforeLines="50" w:before="18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6408F3">
        <w:rPr>
          <w:rFonts w:ascii="微軟正黑體" w:eastAsia="微軟正黑體" w:hAnsi="微軟正黑體" w:cs="Arial"/>
          <w:b/>
          <w:sz w:val="20"/>
          <w:szCs w:val="20"/>
        </w:rPr>
        <w:t>改單邏輯(退)</w:t>
      </w:r>
    </w:p>
    <w:p w:rsidR="00320A29" w:rsidRPr="006408F3" w:rsidRDefault="00320A29" w:rsidP="00BF7C9A">
      <w:pPr>
        <w:adjustRightInd w:val="0"/>
        <w:snapToGrid w:val="0"/>
        <w:ind w:leftChars="200" w:left="48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若掛單掛在內層及外層</w:t>
      </w:r>
      <w:r w:rsidR="00570331" w:rsidRPr="006408F3">
        <w:rPr>
          <w:rFonts w:ascii="微軟正黑體" w:eastAsia="微軟正黑體" w:hAnsi="微軟正黑體" w:cs="Arial" w:hint="eastAsia"/>
          <w:sz w:val="20"/>
          <w:szCs w:val="20"/>
        </w:rPr>
        <w:t>(含外層)</w:t>
      </w:r>
      <w:r w:rsidRPr="006408F3">
        <w:rPr>
          <w:rFonts w:ascii="微軟正黑體" w:eastAsia="微軟正黑體" w:hAnsi="微軟正黑體" w:cs="Arial"/>
          <w:sz w:val="20"/>
          <w:szCs w:val="20"/>
        </w:rPr>
        <w:t>之間，當發現</w:t>
      </w:r>
      <w:r w:rsidR="006F27F7" w:rsidRPr="006408F3">
        <w:rPr>
          <w:rFonts w:ascii="微軟正黑體" w:eastAsia="微軟正黑體" w:hAnsi="微軟正黑體" w:cs="Arial" w:hint="eastAsia"/>
          <w:sz w:val="20"/>
          <w:szCs w:val="20"/>
        </w:rPr>
        <w:t>原本</w:t>
      </w:r>
      <w:r w:rsidRPr="006408F3">
        <w:rPr>
          <w:rFonts w:ascii="微軟正黑體" w:eastAsia="微軟正黑體" w:hAnsi="微軟正黑體" w:cs="Arial"/>
          <w:sz w:val="20"/>
          <w:szCs w:val="20"/>
        </w:rPr>
        <w:t>前面的單子已抽單時，利用改單秒數(退)進行改單，而改單後的位置會因為別人掛單的位置有所不同，分別陳列如下：</w:t>
      </w:r>
    </w:p>
    <w:p w:rsidR="00320A29" w:rsidRPr="006408F3" w:rsidRDefault="00320A29" w:rsidP="00BF7C9A">
      <w:pPr>
        <w:numPr>
          <w:ilvl w:val="1"/>
          <w:numId w:val="47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無人掛單時，掛至外層</w:t>
      </w:r>
    </w:p>
    <w:p w:rsidR="00D047F1" w:rsidRDefault="006F27F7" w:rsidP="00BF7C9A">
      <w:pPr>
        <w:pStyle w:val="a3"/>
        <w:numPr>
          <w:ilvl w:val="1"/>
          <w:numId w:val="47"/>
        </w:numPr>
        <w:adjustRightInd w:val="0"/>
        <w:snapToGrid w:val="0"/>
        <w:ind w:leftChars="0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 w:hint="eastAsia"/>
          <w:sz w:val="20"/>
          <w:szCs w:val="20"/>
        </w:rPr>
        <w:t>其它人掛單在內層及外層</w:t>
      </w:r>
      <w:r w:rsidR="00570331" w:rsidRPr="006408F3">
        <w:rPr>
          <w:rFonts w:ascii="微軟正黑體" w:eastAsia="微軟正黑體" w:hAnsi="微軟正黑體" w:cs="Arial" w:hint="eastAsia"/>
          <w:sz w:val="20"/>
          <w:szCs w:val="20"/>
        </w:rPr>
        <w:t>(含外層)</w:t>
      </w:r>
      <w:r w:rsidRPr="006408F3">
        <w:rPr>
          <w:rFonts w:ascii="微軟正黑體" w:eastAsia="微軟正黑體" w:hAnsi="微軟正黑體" w:cs="Arial" w:hint="eastAsia"/>
          <w:sz w:val="20"/>
          <w:szCs w:val="20"/>
        </w:rPr>
        <w:t>之間，則掛在</w:t>
      </w:r>
      <w:r w:rsidR="0075503F" w:rsidRPr="006408F3">
        <w:rPr>
          <w:rFonts w:ascii="微軟正黑體" w:eastAsia="微軟正黑體" w:hAnsi="微軟正黑體" w:cs="Arial"/>
          <w:sz w:val="20"/>
          <w:szCs w:val="20"/>
        </w:rPr>
        <w:t>別人掛單的位置</w:t>
      </w:r>
      <w:r w:rsidRPr="006408F3">
        <w:rPr>
          <w:rFonts w:ascii="微軟正黑體" w:eastAsia="微軟正黑體" w:hAnsi="微軟正黑體" w:cs="Arial" w:hint="eastAsia"/>
          <w:sz w:val="20"/>
          <w:szCs w:val="20"/>
        </w:rPr>
        <w:t>前一個tick</w:t>
      </w:r>
      <w:r w:rsidR="00722CB9" w:rsidRPr="00D047F1">
        <w:rPr>
          <w:rFonts w:ascii="微軟正黑體" w:eastAsia="微軟正黑體" w:hAnsi="微軟正黑體" w:cs="Arial" w:hint="eastAsia"/>
          <w:color w:val="000000" w:themeColor="text1"/>
          <w:sz w:val="20"/>
          <w:szCs w:val="20"/>
        </w:rPr>
        <w:t>，超過外層則掛外層</w:t>
      </w:r>
    </w:p>
    <w:p w:rsidR="00320A29" w:rsidRPr="00BF7C9A" w:rsidRDefault="004B5C86" w:rsidP="00BF7C9A">
      <w:pPr>
        <w:pStyle w:val="a3"/>
        <w:numPr>
          <w:ilvl w:val="1"/>
          <w:numId w:val="47"/>
        </w:numPr>
        <w:adjustRightInd w:val="0"/>
        <w:snapToGrid w:val="0"/>
        <w:ind w:leftChars="0"/>
        <w:rPr>
          <w:rFonts w:ascii="微軟正黑體" w:eastAsia="微軟正黑體" w:hAnsi="微軟正黑體" w:cs="Arial" w:hint="eastAsia"/>
          <w:color w:val="FF0000"/>
          <w:sz w:val="20"/>
          <w:szCs w:val="20"/>
        </w:rPr>
      </w:pPr>
      <w:r w:rsidRPr="00BF7C9A">
        <w:rPr>
          <w:rFonts w:ascii="微軟正黑體" w:eastAsia="微軟正黑體" w:hAnsi="微軟正黑體" w:cs="Arial"/>
          <w:color w:val="FF0000"/>
          <w:sz w:val="20"/>
          <w:szCs w:val="20"/>
        </w:rPr>
        <w:t>若已掛在內層及外層</w:t>
      </w:r>
      <w:r w:rsidRPr="00BF7C9A">
        <w:rPr>
          <w:rFonts w:ascii="微軟正黑體" w:eastAsia="微軟正黑體" w:hAnsi="微軟正黑體" w:cs="Arial" w:hint="eastAsia"/>
          <w:color w:val="FF0000"/>
          <w:sz w:val="20"/>
          <w:szCs w:val="20"/>
        </w:rPr>
        <w:t>(含外層)</w:t>
      </w:r>
      <w:r w:rsidRPr="00BF7C9A">
        <w:rPr>
          <w:rFonts w:ascii="微軟正黑體" w:eastAsia="微軟正黑體" w:hAnsi="微軟正黑體" w:cs="Arial"/>
          <w:color w:val="FF0000"/>
          <w:sz w:val="20"/>
          <w:szCs w:val="20"/>
        </w:rPr>
        <w:t>之間，但因為</w:t>
      </w:r>
      <w:r w:rsidR="00BF7C9A" w:rsidRPr="00BF7C9A">
        <w:rPr>
          <w:rFonts w:ascii="微軟正黑體" w:eastAsia="微軟正黑體" w:hAnsi="微軟正黑體" w:cs="Arial" w:hint="eastAsia"/>
          <w:color w:val="FF0000"/>
          <w:sz w:val="20"/>
          <w:szCs w:val="20"/>
        </w:rPr>
        <w:t>現貨有效價格</w:t>
      </w:r>
      <w:r w:rsidRPr="00BF7C9A">
        <w:rPr>
          <w:rFonts w:ascii="微軟正黑體" w:eastAsia="微軟正黑體" w:hAnsi="微軟正黑體" w:cs="Arial"/>
          <w:color w:val="FF0000"/>
          <w:sz w:val="20"/>
          <w:szCs w:val="20"/>
        </w:rPr>
        <w:t>變動，導致掛單價已觸及內層</w:t>
      </w:r>
      <w:r w:rsidR="00BF7C9A" w:rsidRPr="00BF7C9A">
        <w:rPr>
          <w:rFonts w:ascii="微軟正黑體" w:eastAsia="微軟正黑體" w:hAnsi="微軟正黑體" w:cs="Arial" w:hint="eastAsia"/>
          <w:color w:val="FF0000"/>
          <w:sz w:val="20"/>
          <w:szCs w:val="20"/>
        </w:rPr>
        <w:t>價</w:t>
      </w:r>
      <w:r w:rsidRPr="00BF7C9A">
        <w:rPr>
          <w:rFonts w:ascii="微軟正黑體" w:eastAsia="微軟正黑體" w:hAnsi="微軟正黑體" w:cs="Arial"/>
          <w:color w:val="FF0000"/>
          <w:sz w:val="20"/>
          <w:szCs w:val="20"/>
        </w:rPr>
        <w:t>時，</w:t>
      </w:r>
      <w:r w:rsidRPr="00BF7C9A">
        <w:rPr>
          <w:rFonts w:ascii="微軟正黑體" w:eastAsia="微軟正黑體" w:hAnsi="微軟正黑體" w:cs="Arial" w:hint="eastAsia"/>
          <w:color w:val="FF0000"/>
          <w:sz w:val="20"/>
          <w:szCs w:val="20"/>
        </w:rPr>
        <w:t>先取消</w:t>
      </w:r>
      <w:r w:rsidRPr="00BF7C9A">
        <w:rPr>
          <w:rFonts w:ascii="微軟正黑體" w:eastAsia="微軟正黑體" w:hAnsi="微軟正黑體" w:cs="Arial"/>
          <w:color w:val="FF0000"/>
          <w:sz w:val="20"/>
          <w:szCs w:val="20"/>
        </w:rPr>
        <w:t>，</w:t>
      </w:r>
      <w:r w:rsidRPr="00BF7C9A">
        <w:rPr>
          <w:rFonts w:ascii="微軟正黑體" w:eastAsia="微軟正黑體" w:hAnsi="微軟正黑體" w:cs="Arial" w:hint="eastAsia"/>
          <w:color w:val="FF0000"/>
          <w:sz w:val="20"/>
          <w:szCs w:val="20"/>
        </w:rPr>
        <w:t>等期貨行情來再判斷掛單位置</w:t>
      </w:r>
    </w:p>
    <w:p w:rsidR="00320A29" w:rsidRPr="006408F3" w:rsidRDefault="00320A29" w:rsidP="00B44DFE">
      <w:pPr>
        <w:numPr>
          <w:ilvl w:val="0"/>
          <w:numId w:val="12"/>
        </w:numPr>
        <w:adjustRightInd w:val="0"/>
        <w:snapToGrid w:val="0"/>
        <w:spacing w:beforeLines="50" w:before="18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6408F3">
        <w:rPr>
          <w:rFonts w:ascii="微軟正黑體" w:eastAsia="微軟正黑體" w:hAnsi="微軟正黑體" w:cs="Arial"/>
          <w:b/>
          <w:sz w:val="20"/>
          <w:szCs w:val="20"/>
        </w:rPr>
        <w:t>抽單</w:t>
      </w:r>
    </w:p>
    <w:p w:rsidR="00320A29" w:rsidRDefault="00320A29" w:rsidP="00B44DFE">
      <w:pPr>
        <w:numPr>
          <w:ilvl w:val="0"/>
          <w:numId w:val="15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當</w:t>
      </w:r>
      <w:r w:rsidR="0091027C" w:rsidRPr="006408F3">
        <w:rPr>
          <w:rFonts w:ascii="微軟正黑體" w:eastAsia="微軟正黑體" w:hAnsi="微軟正黑體" w:cs="Arial" w:hint="eastAsia"/>
          <w:sz w:val="20"/>
          <w:szCs w:val="20"/>
        </w:rPr>
        <w:t>漲(跌)幅碰觸到S%則關閉期貨賣(買)單開關</w:t>
      </w:r>
      <w:r w:rsidR="00B82919" w:rsidRPr="006408F3">
        <w:rPr>
          <w:rFonts w:ascii="微軟正黑體" w:eastAsia="微軟正黑體" w:hAnsi="微軟正黑體" w:cs="Arial" w:hint="eastAsia"/>
          <w:sz w:val="20"/>
          <w:szCs w:val="20"/>
        </w:rPr>
        <w:t>，並且抽掉該方向的下單</w:t>
      </w:r>
    </w:p>
    <w:p w:rsidR="00F03B66" w:rsidRPr="006408F3" w:rsidRDefault="00F03B66" w:rsidP="00F03B66">
      <w:p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</w:p>
    <w:p w:rsidR="00320A29" w:rsidRPr="006408F3" w:rsidRDefault="00320A29" w:rsidP="00B44DFE">
      <w:pPr>
        <w:numPr>
          <w:ilvl w:val="0"/>
          <w:numId w:val="12"/>
        </w:numPr>
        <w:adjustRightInd w:val="0"/>
        <w:snapToGrid w:val="0"/>
        <w:spacing w:beforeLines="50" w:before="180"/>
        <w:jc w:val="both"/>
        <w:rPr>
          <w:rFonts w:ascii="微軟正黑體" w:eastAsia="微軟正黑體" w:hAnsi="微軟正黑體" w:cs="Arial"/>
          <w:b/>
          <w:sz w:val="20"/>
          <w:szCs w:val="20"/>
        </w:rPr>
      </w:pPr>
      <w:r w:rsidRPr="006408F3">
        <w:rPr>
          <w:rFonts w:ascii="微軟正黑體" w:eastAsia="微軟正黑體" w:hAnsi="微軟正黑體" w:cs="Arial"/>
          <w:b/>
          <w:sz w:val="20"/>
          <w:szCs w:val="20"/>
        </w:rPr>
        <w:t>搶單：</w:t>
      </w:r>
      <w:r w:rsidR="00E75C78" w:rsidRPr="006408F3">
        <w:rPr>
          <w:rFonts w:ascii="微軟正黑體" w:eastAsia="微軟正黑體" w:hAnsi="微軟正黑體" w:cs="Arial"/>
          <w:b/>
          <w:sz w:val="20"/>
          <w:szCs w:val="20"/>
        </w:rPr>
        <w:t xml:space="preserve"> </w:t>
      </w:r>
    </w:p>
    <w:p w:rsidR="00320A29" w:rsidRPr="006408F3" w:rsidRDefault="00320A29" w:rsidP="00B44DFE">
      <w:pPr>
        <w:numPr>
          <w:ilvl w:val="0"/>
          <w:numId w:val="17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當發現市場有成交在內層以外</w:t>
      </w:r>
      <w:r w:rsidR="00570331" w:rsidRPr="006408F3">
        <w:rPr>
          <w:rFonts w:ascii="微軟正黑體" w:eastAsia="微軟正黑體" w:hAnsi="微軟正黑體" w:cs="Arial" w:hint="eastAsia"/>
          <w:sz w:val="20"/>
          <w:szCs w:val="20"/>
        </w:rPr>
        <w:t>(含內層)</w:t>
      </w:r>
      <w:r w:rsidRPr="006408F3">
        <w:rPr>
          <w:rFonts w:ascii="微軟正黑體" w:eastAsia="微軟正黑體" w:hAnsi="微軟正黑體" w:cs="Arial"/>
          <w:sz w:val="20"/>
          <w:szCs w:val="20"/>
        </w:rPr>
        <w:t>時，系統自動下</w:t>
      </w:r>
      <w:r w:rsidR="00E75C78" w:rsidRPr="006408F3">
        <w:rPr>
          <w:rFonts w:ascii="微軟正黑體" w:eastAsia="微軟正黑體" w:hAnsi="微軟正黑體" w:cs="Arial" w:hint="eastAsia"/>
          <w:sz w:val="20"/>
          <w:szCs w:val="20"/>
        </w:rPr>
        <w:t>FLots</w:t>
      </w:r>
      <w:r w:rsidRPr="006408F3">
        <w:rPr>
          <w:rFonts w:ascii="微軟正黑體" w:eastAsia="微軟正黑體" w:hAnsi="微軟正黑體" w:cs="Arial"/>
          <w:sz w:val="20"/>
          <w:szCs w:val="20"/>
        </w:rPr>
        <w:t>口數的ROD單，N秒後自動取消</w:t>
      </w:r>
    </w:p>
    <w:p w:rsidR="00320A29" w:rsidRPr="006408F3" w:rsidRDefault="00320A29" w:rsidP="00B44DFE">
      <w:pPr>
        <w:numPr>
          <w:ilvl w:val="0"/>
          <w:numId w:val="17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若N秒內搶單全數成交時，需等到市場又有新的成交價出現時才會再下</w:t>
      </w:r>
      <w:r w:rsidR="00E75C78" w:rsidRPr="006408F3">
        <w:rPr>
          <w:rFonts w:ascii="微軟正黑體" w:eastAsia="微軟正黑體" w:hAnsi="微軟正黑體" w:cs="Arial" w:hint="eastAsia"/>
          <w:sz w:val="20"/>
          <w:szCs w:val="20"/>
        </w:rPr>
        <w:t>FLots</w:t>
      </w:r>
      <w:r w:rsidRPr="006408F3">
        <w:rPr>
          <w:rFonts w:ascii="微軟正黑體" w:eastAsia="微軟正黑體" w:hAnsi="微軟正黑體" w:cs="Arial"/>
          <w:sz w:val="20"/>
          <w:szCs w:val="20"/>
        </w:rPr>
        <w:t>口數的新單子</w:t>
      </w:r>
    </w:p>
    <w:p w:rsidR="00320A29" w:rsidRPr="006408F3" w:rsidRDefault="00320A29" w:rsidP="00B44DFE">
      <w:pPr>
        <w:numPr>
          <w:ilvl w:val="0"/>
          <w:numId w:val="17"/>
        </w:numPr>
        <w:adjustRightInd w:val="0"/>
        <w:snapToGrid w:val="0"/>
        <w:jc w:val="both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/>
          <w:sz w:val="20"/>
          <w:szCs w:val="20"/>
        </w:rPr>
        <w:t>會偵測自己的搶單價而不會與其競價</w:t>
      </w:r>
    </w:p>
    <w:p w:rsidR="00753E1E" w:rsidRPr="006408F3" w:rsidRDefault="00EB19B8" w:rsidP="00B44DFE">
      <w:pPr>
        <w:pStyle w:val="a3"/>
        <w:numPr>
          <w:ilvl w:val="0"/>
          <w:numId w:val="17"/>
        </w:numPr>
        <w:adjustRightInd w:val="0"/>
        <w:snapToGrid w:val="0"/>
        <w:ind w:leftChars="0"/>
        <w:rPr>
          <w:rFonts w:ascii="微軟正黑體" w:eastAsia="微軟正黑體" w:hAnsi="微軟正黑體" w:cs="Arial"/>
          <w:sz w:val="20"/>
          <w:szCs w:val="20"/>
        </w:rPr>
      </w:pPr>
      <w:r w:rsidRPr="006408F3">
        <w:rPr>
          <w:rFonts w:ascii="微軟正黑體" w:eastAsia="微軟正黑體" w:hAnsi="微軟正黑體" w:cs="Arial" w:hint="eastAsia"/>
          <w:sz w:val="20"/>
          <w:szCs w:val="20"/>
        </w:rPr>
        <w:t>N秒內</w:t>
      </w:r>
      <w:r w:rsidR="00753E1E" w:rsidRPr="006408F3">
        <w:rPr>
          <w:rFonts w:ascii="微軟正黑體" w:eastAsia="微軟正黑體" w:hAnsi="微軟正黑體" w:cs="Arial" w:hint="eastAsia"/>
          <w:sz w:val="20"/>
          <w:szCs w:val="20"/>
        </w:rPr>
        <w:t>因為</w:t>
      </w:r>
      <w:r w:rsidR="003C38B7" w:rsidRPr="006408F3">
        <w:rPr>
          <w:rFonts w:ascii="微軟正黑體" w:eastAsia="微軟正黑體" w:hAnsi="微軟正黑體" w:cs="Arial" w:hint="eastAsia"/>
          <w:sz w:val="20"/>
          <w:szCs w:val="20"/>
        </w:rPr>
        <w:t>現貨</w:t>
      </w:r>
      <w:r w:rsidR="00753E1E" w:rsidRPr="006408F3">
        <w:rPr>
          <w:rFonts w:ascii="微軟正黑體" w:eastAsia="微軟正黑體" w:hAnsi="微軟正黑體" w:cs="Arial" w:hint="eastAsia"/>
          <w:sz w:val="20"/>
          <w:szCs w:val="20"/>
        </w:rPr>
        <w:t>之變動，導致搶單已觸及內層時取消下單</w:t>
      </w:r>
    </w:p>
    <w:sectPr w:rsidR="00753E1E" w:rsidRPr="006408F3" w:rsidSect="00AD0C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86" w:rsidRDefault="00782786" w:rsidP="00320A29">
      <w:r>
        <w:separator/>
      </w:r>
    </w:p>
  </w:endnote>
  <w:endnote w:type="continuationSeparator" w:id="0">
    <w:p w:rsidR="00782786" w:rsidRDefault="00782786" w:rsidP="0032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86" w:rsidRDefault="00782786" w:rsidP="00320A29">
      <w:r>
        <w:separator/>
      </w:r>
    </w:p>
  </w:footnote>
  <w:footnote w:type="continuationSeparator" w:id="0">
    <w:p w:rsidR="00782786" w:rsidRDefault="00782786" w:rsidP="00320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28B"/>
    <w:multiLevelType w:val="hybridMultilevel"/>
    <w:tmpl w:val="8FD438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3BB566E"/>
    <w:multiLevelType w:val="hybridMultilevel"/>
    <w:tmpl w:val="A8763F70"/>
    <w:lvl w:ilvl="0" w:tplc="296ED21A">
      <w:start w:val="1"/>
      <w:numFmt w:val="decimal"/>
      <w:lvlText w:val="%1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1" w:tplc="04090003">
      <w:start w:val="1"/>
      <w:numFmt w:val="bullet"/>
      <w:lvlText w:val=""/>
      <w:lvlJc w:val="left"/>
      <w:pPr>
        <w:ind w:left="15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1" w:hanging="480"/>
      </w:pPr>
      <w:rPr>
        <w:rFonts w:ascii="Wingdings" w:hAnsi="Wingdings" w:hint="default"/>
      </w:rPr>
    </w:lvl>
  </w:abstractNum>
  <w:abstractNum w:abstractNumId="2" w15:restartNumberingAfterBreak="0">
    <w:nsid w:val="076D0980"/>
    <w:multiLevelType w:val="hybridMultilevel"/>
    <w:tmpl w:val="2F82F000"/>
    <w:lvl w:ilvl="0" w:tplc="CC22ACB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 w:tplc="23DAE1CA">
      <w:start w:val="1"/>
      <w:numFmt w:val="lowerRoman"/>
      <w:lvlText w:val="%2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2" w:tplc="539AC952">
      <w:start w:val="1"/>
      <w:numFmt w:val="decimal"/>
      <w:lvlText w:val="(%3)"/>
      <w:lvlJc w:val="left"/>
      <w:pPr>
        <w:tabs>
          <w:tab w:val="num" w:pos="1365"/>
        </w:tabs>
        <w:ind w:left="1365" w:hanging="405"/>
      </w:pPr>
      <w:rPr>
        <w:rFonts w:hint="default"/>
      </w:rPr>
    </w:lvl>
    <w:lvl w:ilvl="3" w:tplc="04090013">
      <w:start w:val="1"/>
      <w:numFmt w:val="upperRoman"/>
      <w:lvlText w:val="%4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25821"/>
    <w:multiLevelType w:val="hybridMultilevel"/>
    <w:tmpl w:val="9724D5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F606BC"/>
    <w:multiLevelType w:val="hybridMultilevel"/>
    <w:tmpl w:val="1928635A"/>
    <w:lvl w:ilvl="0" w:tplc="5DA85BB0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B1005F"/>
    <w:multiLevelType w:val="hybridMultilevel"/>
    <w:tmpl w:val="B4468CE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9975E05"/>
    <w:multiLevelType w:val="hybridMultilevel"/>
    <w:tmpl w:val="4FE218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362573"/>
    <w:multiLevelType w:val="hybridMultilevel"/>
    <w:tmpl w:val="4A8C70B2"/>
    <w:lvl w:ilvl="0" w:tplc="F4B453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AF14F2"/>
    <w:multiLevelType w:val="hybridMultilevel"/>
    <w:tmpl w:val="72FCBCBA"/>
    <w:lvl w:ilvl="0" w:tplc="E390B5CE">
      <w:start w:val="1"/>
      <w:numFmt w:val="decimal"/>
      <w:lvlText w:val="%1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1" w:tplc="04090003" w:tentative="1">
      <w:start w:val="1"/>
      <w:numFmt w:val="bullet"/>
      <w:lvlText w:val=""/>
      <w:lvlJc w:val="left"/>
      <w:pPr>
        <w:ind w:left="15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1" w:hanging="480"/>
      </w:pPr>
      <w:rPr>
        <w:rFonts w:ascii="Wingdings" w:hAnsi="Wingdings" w:hint="default"/>
      </w:rPr>
    </w:lvl>
  </w:abstractNum>
  <w:abstractNum w:abstractNumId="9" w15:restartNumberingAfterBreak="0">
    <w:nsid w:val="22E60EE7"/>
    <w:multiLevelType w:val="hybridMultilevel"/>
    <w:tmpl w:val="6428E8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0E7F58"/>
    <w:multiLevelType w:val="hybridMultilevel"/>
    <w:tmpl w:val="5792E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D152BB"/>
    <w:multiLevelType w:val="hybridMultilevel"/>
    <w:tmpl w:val="642C4582"/>
    <w:lvl w:ilvl="0" w:tplc="EF120406">
      <w:start w:val="1"/>
      <w:numFmt w:val="decimal"/>
      <w:lvlText w:val="%1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1" w:tplc="04090003" w:tentative="1">
      <w:start w:val="1"/>
      <w:numFmt w:val="bullet"/>
      <w:lvlText w:val=""/>
      <w:lvlJc w:val="left"/>
      <w:pPr>
        <w:ind w:left="15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1" w:hanging="480"/>
      </w:pPr>
      <w:rPr>
        <w:rFonts w:ascii="Wingdings" w:hAnsi="Wingdings" w:hint="default"/>
      </w:rPr>
    </w:lvl>
  </w:abstractNum>
  <w:abstractNum w:abstractNumId="12" w15:restartNumberingAfterBreak="0">
    <w:nsid w:val="255B5D14"/>
    <w:multiLevelType w:val="hybridMultilevel"/>
    <w:tmpl w:val="197E3EF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26792B1F"/>
    <w:multiLevelType w:val="hybridMultilevel"/>
    <w:tmpl w:val="1E68C8F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69558B4"/>
    <w:multiLevelType w:val="hybridMultilevel"/>
    <w:tmpl w:val="7F7E9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C26A96"/>
    <w:multiLevelType w:val="hybridMultilevel"/>
    <w:tmpl w:val="A9ACC5E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AD14373"/>
    <w:multiLevelType w:val="hybridMultilevel"/>
    <w:tmpl w:val="CF66F0E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2C5F6193"/>
    <w:multiLevelType w:val="hybridMultilevel"/>
    <w:tmpl w:val="7C08D2F4"/>
    <w:lvl w:ilvl="0" w:tplc="CC22ACB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 w:tplc="23DAE1CA">
      <w:start w:val="1"/>
      <w:numFmt w:val="lowerRoman"/>
      <w:lvlText w:val="%2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2" w:tplc="539AC952">
      <w:start w:val="1"/>
      <w:numFmt w:val="decimal"/>
      <w:lvlText w:val="(%3)"/>
      <w:lvlJc w:val="left"/>
      <w:pPr>
        <w:tabs>
          <w:tab w:val="num" w:pos="1365"/>
        </w:tabs>
        <w:ind w:left="1365" w:hanging="405"/>
      </w:pPr>
      <w:rPr>
        <w:rFonts w:hint="default"/>
      </w:rPr>
    </w:lvl>
    <w:lvl w:ilvl="3" w:tplc="269223B8">
      <w:start w:val="1"/>
      <w:numFmt w:val="lowerLetter"/>
      <w:lvlText w:val="%4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E552EEF"/>
    <w:multiLevelType w:val="hybridMultilevel"/>
    <w:tmpl w:val="9A58A348"/>
    <w:lvl w:ilvl="0" w:tplc="C2328A4A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2E871C49"/>
    <w:multiLevelType w:val="hybridMultilevel"/>
    <w:tmpl w:val="A8763F70"/>
    <w:lvl w:ilvl="0" w:tplc="296ED21A">
      <w:start w:val="1"/>
      <w:numFmt w:val="decimal"/>
      <w:lvlText w:val="%1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1" w:tplc="04090003">
      <w:start w:val="1"/>
      <w:numFmt w:val="bullet"/>
      <w:lvlText w:val=""/>
      <w:lvlJc w:val="left"/>
      <w:pPr>
        <w:ind w:left="15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1" w:hanging="480"/>
      </w:pPr>
      <w:rPr>
        <w:rFonts w:ascii="Wingdings" w:hAnsi="Wingdings" w:hint="default"/>
      </w:rPr>
    </w:lvl>
  </w:abstractNum>
  <w:abstractNum w:abstractNumId="20" w15:restartNumberingAfterBreak="0">
    <w:nsid w:val="329A036E"/>
    <w:multiLevelType w:val="hybridMultilevel"/>
    <w:tmpl w:val="6934526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031333"/>
    <w:multiLevelType w:val="hybridMultilevel"/>
    <w:tmpl w:val="A8763F70"/>
    <w:lvl w:ilvl="0" w:tplc="296ED21A">
      <w:start w:val="1"/>
      <w:numFmt w:val="decimal"/>
      <w:lvlText w:val="%1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1" w:tplc="04090003">
      <w:start w:val="1"/>
      <w:numFmt w:val="bullet"/>
      <w:lvlText w:val=""/>
      <w:lvlJc w:val="left"/>
      <w:pPr>
        <w:ind w:left="15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1" w:hanging="480"/>
      </w:pPr>
      <w:rPr>
        <w:rFonts w:ascii="Wingdings" w:hAnsi="Wingdings" w:hint="default"/>
      </w:rPr>
    </w:lvl>
  </w:abstractNum>
  <w:abstractNum w:abstractNumId="22" w15:restartNumberingAfterBreak="0">
    <w:nsid w:val="3C536F5F"/>
    <w:multiLevelType w:val="hybridMultilevel"/>
    <w:tmpl w:val="78223FDA"/>
    <w:lvl w:ilvl="0" w:tplc="04090015">
      <w:start w:val="1"/>
      <w:numFmt w:val="taiwaneseCountingThousand"/>
      <w:lvlText w:val="%1、"/>
      <w:lvlJc w:val="left"/>
      <w:pPr>
        <w:ind w:left="621" w:hanging="480"/>
      </w:pPr>
    </w:lvl>
    <w:lvl w:ilvl="1" w:tplc="1768349A">
      <w:start w:val="1"/>
      <w:numFmt w:val="decimal"/>
      <w:lvlText w:val="%2."/>
      <w:lvlJc w:val="left"/>
      <w:pPr>
        <w:ind w:left="1101" w:hanging="480"/>
      </w:pPr>
      <w:rPr>
        <w:rFonts w:ascii="微軟正黑體" w:eastAsia="微軟正黑體" w:hAnsi="微軟正黑體" w:cstheme="minorBidi"/>
      </w:r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23" w15:restartNumberingAfterBreak="0">
    <w:nsid w:val="3F0E381A"/>
    <w:multiLevelType w:val="hybridMultilevel"/>
    <w:tmpl w:val="64CC560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40640F8C"/>
    <w:multiLevelType w:val="hybridMultilevel"/>
    <w:tmpl w:val="C8FAB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09543B3"/>
    <w:multiLevelType w:val="hybridMultilevel"/>
    <w:tmpl w:val="7F58F3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1603986"/>
    <w:multiLevelType w:val="hybridMultilevel"/>
    <w:tmpl w:val="7E201886"/>
    <w:lvl w:ilvl="0" w:tplc="248C86E8">
      <w:start w:val="1"/>
      <w:numFmt w:val="taiwaneseCountingThousand"/>
      <w:lvlText w:val="%1、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5CB41DE"/>
    <w:multiLevelType w:val="hybridMultilevel"/>
    <w:tmpl w:val="67520B26"/>
    <w:lvl w:ilvl="0" w:tplc="C35C15A6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69F75B3"/>
    <w:multiLevelType w:val="hybridMultilevel"/>
    <w:tmpl w:val="45288732"/>
    <w:lvl w:ilvl="0" w:tplc="C35C15A6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8605DED"/>
    <w:multiLevelType w:val="hybridMultilevel"/>
    <w:tmpl w:val="3EB6594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48C0343B"/>
    <w:multiLevelType w:val="hybridMultilevel"/>
    <w:tmpl w:val="F8F44184"/>
    <w:lvl w:ilvl="0" w:tplc="0D06F86A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282673"/>
    <w:multiLevelType w:val="hybridMultilevel"/>
    <w:tmpl w:val="0BAC263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F5D5B83"/>
    <w:multiLevelType w:val="hybridMultilevel"/>
    <w:tmpl w:val="71CC044C"/>
    <w:lvl w:ilvl="0" w:tplc="212E5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7D2501"/>
    <w:multiLevelType w:val="hybridMultilevel"/>
    <w:tmpl w:val="BB320690"/>
    <w:lvl w:ilvl="0" w:tplc="468024BC">
      <w:start w:val="1"/>
      <w:numFmt w:val="bullet"/>
      <w:lvlText w:val=""/>
      <w:lvlJc w:val="left"/>
      <w:pPr>
        <w:ind w:left="981" w:hanging="48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1" w:hanging="480"/>
      </w:pPr>
      <w:rPr>
        <w:rFonts w:ascii="Wingdings" w:hAnsi="Wingdings" w:hint="default"/>
      </w:rPr>
    </w:lvl>
  </w:abstractNum>
  <w:abstractNum w:abstractNumId="34" w15:restartNumberingAfterBreak="0">
    <w:nsid w:val="546B58DC"/>
    <w:multiLevelType w:val="hybridMultilevel"/>
    <w:tmpl w:val="3EB6594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 w15:restartNumberingAfterBreak="0">
    <w:nsid w:val="55846D44"/>
    <w:multiLevelType w:val="hybridMultilevel"/>
    <w:tmpl w:val="03BEF24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56DB495E"/>
    <w:multiLevelType w:val="hybridMultilevel"/>
    <w:tmpl w:val="B118950E"/>
    <w:lvl w:ilvl="0" w:tplc="8112FE56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5E814286"/>
    <w:multiLevelType w:val="hybridMultilevel"/>
    <w:tmpl w:val="C898E4CA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619C617C"/>
    <w:multiLevelType w:val="hybridMultilevel"/>
    <w:tmpl w:val="50E849BA"/>
    <w:lvl w:ilvl="0" w:tplc="3EA253E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E4923E06">
      <w:start w:val="1"/>
      <w:numFmt w:val="lowerRoman"/>
      <w:lvlText w:val="%2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1D16D88"/>
    <w:multiLevelType w:val="hybridMultilevel"/>
    <w:tmpl w:val="B7A01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4D20AA0"/>
    <w:multiLevelType w:val="hybridMultilevel"/>
    <w:tmpl w:val="9434F2AE"/>
    <w:lvl w:ilvl="0" w:tplc="5DA85BB0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9A07AFD"/>
    <w:multiLevelType w:val="hybridMultilevel"/>
    <w:tmpl w:val="1262A0B0"/>
    <w:lvl w:ilvl="0" w:tplc="5DA85BB0">
      <w:start w:val="1"/>
      <w:numFmt w:val="lowerRoman"/>
      <w:lvlText w:val="%1"/>
      <w:lvlJc w:val="left"/>
      <w:pPr>
        <w:tabs>
          <w:tab w:val="num" w:pos="907"/>
        </w:tabs>
        <w:ind w:left="907" w:hanging="427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BEF02F7"/>
    <w:multiLevelType w:val="hybridMultilevel"/>
    <w:tmpl w:val="D2C0A99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3" w15:restartNumberingAfterBreak="0">
    <w:nsid w:val="6C710823"/>
    <w:multiLevelType w:val="hybridMultilevel"/>
    <w:tmpl w:val="9422888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6F90E69"/>
    <w:multiLevelType w:val="hybridMultilevel"/>
    <w:tmpl w:val="F692EF8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93076F3"/>
    <w:multiLevelType w:val="hybridMultilevel"/>
    <w:tmpl w:val="49ACC29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AD64767"/>
    <w:multiLevelType w:val="hybridMultilevel"/>
    <w:tmpl w:val="92347ACE"/>
    <w:lvl w:ilvl="0" w:tplc="9D1CA6EA">
      <w:start w:val="1"/>
      <w:numFmt w:val="decimal"/>
      <w:lvlText w:val="%1."/>
      <w:lvlJc w:val="left"/>
      <w:pPr>
        <w:ind w:left="665" w:hanging="480"/>
      </w:pPr>
      <w:rPr>
        <w:rFonts w:ascii="微軟正黑體" w:eastAsia="微軟正黑體" w:hAnsi="微軟正黑體" w:cstheme="minorBidi"/>
        <w:b w:val="0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11"/>
  </w:num>
  <w:num w:numId="5">
    <w:abstractNumId w:val="21"/>
  </w:num>
  <w:num w:numId="6">
    <w:abstractNumId w:val="25"/>
  </w:num>
  <w:num w:numId="7">
    <w:abstractNumId w:val="32"/>
  </w:num>
  <w:num w:numId="8">
    <w:abstractNumId w:val="15"/>
  </w:num>
  <w:num w:numId="9">
    <w:abstractNumId w:val="6"/>
  </w:num>
  <w:num w:numId="10">
    <w:abstractNumId w:val="5"/>
  </w:num>
  <w:num w:numId="11">
    <w:abstractNumId w:val="17"/>
  </w:num>
  <w:num w:numId="12">
    <w:abstractNumId w:val="38"/>
  </w:num>
  <w:num w:numId="13">
    <w:abstractNumId w:val="28"/>
  </w:num>
  <w:num w:numId="14">
    <w:abstractNumId w:val="27"/>
  </w:num>
  <w:num w:numId="15">
    <w:abstractNumId w:val="36"/>
  </w:num>
  <w:num w:numId="16">
    <w:abstractNumId w:val="41"/>
  </w:num>
  <w:num w:numId="17">
    <w:abstractNumId w:val="4"/>
  </w:num>
  <w:num w:numId="18">
    <w:abstractNumId w:val="40"/>
  </w:num>
  <w:num w:numId="19">
    <w:abstractNumId w:val="30"/>
  </w:num>
  <w:num w:numId="20">
    <w:abstractNumId w:val="45"/>
  </w:num>
  <w:num w:numId="21">
    <w:abstractNumId w:val="3"/>
  </w:num>
  <w:num w:numId="22">
    <w:abstractNumId w:val="46"/>
  </w:num>
  <w:num w:numId="23">
    <w:abstractNumId w:val="16"/>
  </w:num>
  <w:num w:numId="24">
    <w:abstractNumId w:val="9"/>
  </w:num>
  <w:num w:numId="25">
    <w:abstractNumId w:val="31"/>
  </w:num>
  <w:num w:numId="26">
    <w:abstractNumId w:val="37"/>
  </w:num>
  <w:num w:numId="27">
    <w:abstractNumId w:val="14"/>
  </w:num>
  <w:num w:numId="28">
    <w:abstractNumId w:val="13"/>
  </w:num>
  <w:num w:numId="29">
    <w:abstractNumId w:val="0"/>
  </w:num>
  <w:num w:numId="30">
    <w:abstractNumId w:val="42"/>
  </w:num>
  <w:num w:numId="31">
    <w:abstractNumId w:val="12"/>
  </w:num>
  <w:num w:numId="32">
    <w:abstractNumId w:val="8"/>
  </w:num>
  <w:num w:numId="33">
    <w:abstractNumId w:val="26"/>
  </w:num>
  <w:num w:numId="34">
    <w:abstractNumId w:val="24"/>
  </w:num>
  <w:num w:numId="35">
    <w:abstractNumId w:val="10"/>
  </w:num>
  <w:num w:numId="36">
    <w:abstractNumId w:val="7"/>
  </w:num>
  <w:num w:numId="37">
    <w:abstractNumId w:val="44"/>
  </w:num>
  <w:num w:numId="38">
    <w:abstractNumId w:val="29"/>
  </w:num>
  <w:num w:numId="39">
    <w:abstractNumId w:val="35"/>
  </w:num>
  <w:num w:numId="40">
    <w:abstractNumId w:val="39"/>
  </w:num>
  <w:num w:numId="41">
    <w:abstractNumId w:val="43"/>
  </w:num>
  <w:num w:numId="42">
    <w:abstractNumId w:val="34"/>
  </w:num>
  <w:num w:numId="43">
    <w:abstractNumId w:val="18"/>
  </w:num>
  <w:num w:numId="44">
    <w:abstractNumId w:val="33"/>
  </w:num>
  <w:num w:numId="45">
    <w:abstractNumId w:val="19"/>
  </w:num>
  <w:num w:numId="46">
    <w:abstractNumId w:val="1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81"/>
    <w:rsid w:val="00002950"/>
    <w:rsid w:val="00003C20"/>
    <w:rsid w:val="000431C9"/>
    <w:rsid w:val="00047608"/>
    <w:rsid w:val="00054D5A"/>
    <w:rsid w:val="00055073"/>
    <w:rsid w:val="00056E54"/>
    <w:rsid w:val="00057448"/>
    <w:rsid w:val="0006282A"/>
    <w:rsid w:val="00063269"/>
    <w:rsid w:val="00087E12"/>
    <w:rsid w:val="00091AC4"/>
    <w:rsid w:val="00092C27"/>
    <w:rsid w:val="000A585A"/>
    <w:rsid w:val="000A6713"/>
    <w:rsid w:val="000B4A79"/>
    <w:rsid w:val="000E174A"/>
    <w:rsid w:val="000E31D6"/>
    <w:rsid w:val="000E67EF"/>
    <w:rsid w:val="000F0FFE"/>
    <w:rsid w:val="00100512"/>
    <w:rsid w:val="00107ABE"/>
    <w:rsid w:val="00117E05"/>
    <w:rsid w:val="0013705E"/>
    <w:rsid w:val="0014723D"/>
    <w:rsid w:val="00164DD0"/>
    <w:rsid w:val="001A1466"/>
    <w:rsid w:val="001A19A8"/>
    <w:rsid w:val="001A5DBA"/>
    <w:rsid w:val="001C10FC"/>
    <w:rsid w:val="001E39F3"/>
    <w:rsid w:val="001E53D8"/>
    <w:rsid w:val="001F4EC7"/>
    <w:rsid w:val="00213D22"/>
    <w:rsid w:val="0022007C"/>
    <w:rsid w:val="002203E1"/>
    <w:rsid w:val="00220BDC"/>
    <w:rsid w:val="002230FA"/>
    <w:rsid w:val="0022457A"/>
    <w:rsid w:val="00234A4C"/>
    <w:rsid w:val="00245194"/>
    <w:rsid w:val="0025794B"/>
    <w:rsid w:val="00261216"/>
    <w:rsid w:val="0026621A"/>
    <w:rsid w:val="00272C95"/>
    <w:rsid w:val="002760AB"/>
    <w:rsid w:val="002A198E"/>
    <w:rsid w:val="002B2B4E"/>
    <w:rsid w:val="002B49FF"/>
    <w:rsid w:val="002B6F6D"/>
    <w:rsid w:val="002B7510"/>
    <w:rsid w:val="002D0C23"/>
    <w:rsid w:val="002E0BF2"/>
    <w:rsid w:val="002E5C89"/>
    <w:rsid w:val="002E730C"/>
    <w:rsid w:val="00307370"/>
    <w:rsid w:val="00312E8C"/>
    <w:rsid w:val="00320A29"/>
    <w:rsid w:val="003374C6"/>
    <w:rsid w:val="003551C7"/>
    <w:rsid w:val="0038460D"/>
    <w:rsid w:val="003B172E"/>
    <w:rsid w:val="003C18AF"/>
    <w:rsid w:val="003C38B7"/>
    <w:rsid w:val="003E667F"/>
    <w:rsid w:val="004067AC"/>
    <w:rsid w:val="00420F4C"/>
    <w:rsid w:val="00430982"/>
    <w:rsid w:val="00443FDB"/>
    <w:rsid w:val="004457A0"/>
    <w:rsid w:val="004576BB"/>
    <w:rsid w:val="00462059"/>
    <w:rsid w:val="00471796"/>
    <w:rsid w:val="0049276C"/>
    <w:rsid w:val="00494778"/>
    <w:rsid w:val="004A0440"/>
    <w:rsid w:val="004A3012"/>
    <w:rsid w:val="004B4092"/>
    <w:rsid w:val="004B5C86"/>
    <w:rsid w:val="004C1E44"/>
    <w:rsid w:val="004C6627"/>
    <w:rsid w:val="004D1A9A"/>
    <w:rsid w:val="004F1241"/>
    <w:rsid w:val="00500F62"/>
    <w:rsid w:val="00503F05"/>
    <w:rsid w:val="0051005F"/>
    <w:rsid w:val="0051200C"/>
    <w:rsid w:val="00512695"/>
    <w:rsid w:val="00513D4F"/>
    <w:rsid w:val="00515DA0"/>
    <w:rsid w:val="00521425"/>
    <w:rsid w:val="0055108A"/>
    <w:rsid w:val="00551C47"/>
    <w:rsid w:val="00552D06"/>
    <w:rsid w:val="005561D1"/>
    <w:rsid w:val="00556CFF"/>
    <w:rsid w:val="00567527"/>
    <w:rsid w:val="00570331"/>
    <w:rsid w:val="00577CBC"/>
    <w:rsid w:val="00584234"/>
    <w:rsid w:val="005849B0"/>
    <w:rsid w:val="00596D8E"/>
    <w:rsid w:val="005A268D"/>
    <w:rsid w:val="005A505D"/>
    <w:rsid w:val="005B3FF4"/>
    <w:rsid w:val="005D4937"/>
    <w:rsid w:val="005E1524"/>
    <w:rsid w:val="00606F7F"/>
    <w:rsid w:val="00611766"/>
    <w:rsid w:val="00611C8C"/>
    <w:rsid w:val="00616CE5"/>
    <w:rsid w:val="00637BE1"/>
    <w:rsid w:val="006408F3"/>
    <w:rsid w:val="00665745"/>
    <w:rsid w:val="00685E9C"/>
    <w:rsid w:val="006A2BBD"/>
    <w:rsid w:val="006E1518"/>
    <w:rsid w:val="006F27F7"/>
    <w:rsid w:val="006F54EF"/>
    <w:rsid w:val="006F6AA7"/>
    <w:rsid w:val="00707358"/>
    <w:rsid w:val="00712E02"/>
    <w:rsid w:val="00716765"/>
    <w:rsid w:val="00722CB9"/>
    <w:rsid w:val="00724CC5"/>
    <w:rsid w:val="007439FD"/>
    <w:rsid w:val="0075230D"/>
    <w:rsid w:val="00753E1E"/>
    <w:rsid w:val="0075503F"/>
    <w:rsid w:val="007568F5"/>
    <w:rsid w:val="00772E61"/>
    <w:rsid w:val="00781225"/>
    <w:rsid w:val="00782786"/>
    <w:rsid w:val="007A456E"/>
    <w:rsid w:val="007B7BC0"/>
    <w:rsid w:val="007C5891"/>
    <w:rsid w:val="007C5A5E"/>
    <w:rsid w:val="007E0A02"/>
    <w:rsid w:val="007E3659"/>
    <w:rsid w:val="007E4215"/>
    <w:rsid w:val="007E6D5A"/>
    <w:rsid w:val="00814FAC"/>
    <w:rsid w:val="0082600C"/>
    <w:rsid w:val="008428EB"/>
    <w:rsid w:val="008525DA"/>
    <w:rsid w:val="00854C96"/>
    <w:rsid w:val="00857EE9"/>
    <w:rsid w:val="00862576"/>
    <w:rsid w:val="00866D0D"/>
    <w:rsid w:val="00872C52"/>
    <w:rsid w:val="00883DA1"/>
    <w:rsid w:val="008849FB"/>
    <w:rsid w:val="008908A3"/>
    <w:rsid w:val="0089619B"/>
    <w:rsid w:val="00897F4D"/>
    <w:rsid w:val="008B2720"/>
    <w:rsid w:val="008E07DC"/>
    <w:rsid w:val="008F270C"/>
    <w:rsid w:val="008F41E4"/>
    <w:rsid w:val="00901FB5"/>
    <w:rsid w:val="0091027C"/>
    <w:rsid w:val="00913DB6"/>
    <w:rsid w:val="00913E53"/>
    <w:rsid w:val="00927B23"/>
    <w:rsid w:val="00931650"/>
    <w:rsid w:val="00933F17"/>
    <w:rsid w:val="009528FB"/>
    <w:rsid w:val="0095775E"/>
    <w:rsid w:val="00963A9D"/>
    <w:rsid w:val="0096706E"/>
    <w:rsid w:val="00967AF6"/>
    <w:rsid w:val="009816ED"/>
    <w:rsid w:val="009B7198"/>
    <w:rsid w:val="009C690B"/>
    <w:rsid w:val="009C7787"/>
    <w:rsid w:val="009F69DF"/>
    <w:rsid w:val="009F758C"/>
    <w:rsid w:val="00A10B00"/>
    <w:rsid w:val="00A16052"/>
    <w:rsid w:val="00A35DDB"/>
    <w:rsid w:val="00A37BA9"/>
    <w:rsid w:val="00A7358B"/>
    <w:rsid w:val="00A777BB"/>
    <w:rsid w:val="00A82DC7"/>
    <w:rsid w:val="00AA1C1D"/>
    <w:rsid w:val="00AA4339"/>
    <w:rsid w:val="00AB2A97"/>
    <w:rsid w:val="00AB42DD"/>
    <w:rsid w:val="00AD0CA3"/>
    <w:rsid w:val="00AD3AA6"/>
    <w:rsid w:val="00AE2A8E"/>
    <w:rsid w:val="00AE2B39"/>
    <w:rsid w:val="00B20D41"/>
    <w:rsid w:val="00B2414E"/>
    <w:rsid w:val="00B333A2"/>
    <w:rsid w:val="00B3443A"/>
    <w:rsid w:val="00B44DFE"/>
    <w:rsid w:val="00B46B27"/>
    <w:rsid w:val="00B476F7"/>
    <w:rsid w:val="00B521B9"/>
    <w:rsid w:val="00B6250D"/>
    <w:rsid w:val="00B82919"/>
    <w:rsid w:val="00B82F84"/>
    <w:rsid w:val="00B83A50"/>
    <w:rsid w:val="00BA166D"/>
    <w:rsid w:val="00BA6117"/>
    <w:rsid w:val="00BC2DFE"/>
    <w:rsid w:val="00BC3607"/>
    <w:rsid w:val="00BC3FCC"/>
    <w:rsid w:val="00BC714A"/>
    <w:rsid w:val="00BD1378"/>
    <w:rsid w:val="00BD3827"/>
    <w:rsid w:val="00BD6C0A"/>
    <w:rsid w:val="00BE1016"/>
    <w:rsid w:val="00BF3381"/>
    <w:rsid w:val="00BF7C9A"/>
    <w:rsid w:val="00C01FED"/>
    <w:rsid w:val="00C02FEA"/>
    <w:rsid w:val="00C13EB0"/>
    <w:rsid w:val="00C20312"/>
    <w:rsid w:val="00C24A7B"/>
    <w:rsid w:val="00C25693"/>
    <w:rsid w:val="00C334C8"/>
    <w:rsid w:val="00C557EE"/>
    <w:rsid w:val="00C819A6"/>
    <w:rsid w:val="00CA0542"/>
    <w:rsid w:val="00CA37E0"/>
    <w:rsid w:val="00CA525A"/>
    <w:rsid w:val="00CD223A"/>
    <w:rsid w:val="00CE73C3"/>
    <w:rsid w:val="00CF5BAF"/>
    <w:rsid w:val="00D04151"/>
    <w:rsid w:val="00D0431C"/>
    <w:rsid w:val="00D044B8"/>
    <w:rsid w:val="00D047F1"/>
    <w:rsid w:val="00D20ACC"/>
    <w:rsid w:val="00D24406"/>
    <w:rsid w:val="00D25D7E"/>
    <w:rsid w:val="00D26F63"/>
    <w:rsid w:val="00D5183A"/>
    <w:rsid w:val="00D62FA2"/>
    <w:rsid w:val="00D6410E"/>
    <w:rsid w:val="00D67697"/>
    <w:rsid w:val="00D76E56"/>
    <w:rsid w:val="00D90A52"/>
    <w:rsid w:val="00D955A4"/>
    <w:rsid w:val="00DB1561"/>
    <w:rsid w:val="00DB448A"/>
    <w:rsid w:val="00DC3157"/>
    <w:rsid w:val="00DD1B56"/>
    <w:rsid w:val="00DD510B"/>
    <w:rsid w:val="00DD5E51"/>
    <w:rsid w:val="00DD7C7E"/>
    <w:rsid w:val="00DF21A2"/>
    <w:rsid w:val="00DF5489"/>
    <w:rsid w:val="00E0274B"/>
    <w:rsid w:val="00E16CE4"/>
    <w:rsid w:val="00E208C3"/>
    <w:rsid w:val="00E3504A"/>
    <w:rsid w:val="00E50B0E"/>
    <w:rsid w:val="00E75C78"/>
    <w:rsid w:val="00E7677F"/>
    <w:rsid w:val="00E8012C"/>
    <w:rsid w:val="00E826DF"/>
    <w:rsid w:val="00EA0ABA"/>
    <w:rsid w:val="00EA770B"/>
    <w:rsid w:val="00EB005F"/>
    <w:rsid w:val="00EB19B8"/>
    <w:rsid w:val="00EB2FB2"/>
    <w:rsid w:val="00EB358C"/>
    <w:rsid w:val="00ED541A"/>
    <w:rsid w:val="00F03B66"/>
    <w:rsid w:val="00F16348"/>
    <w:rsid w:val="00F235CE"/>
    <w:rsid w:val="00F241AD"/>
    <w:rsid w:val="00F269A2"/>
    <w:rsid w:val="00F36F06"/>
    <w:rsid w:val="00F55657"/>
    <w:rsid w:val="00F65390"/>
    <w:rsid w:val="00F7371F"/>
    <w:rsid w:val="00F76397"/>
    <w:rsid w:val="00F80221"/>
    <w:rsid w:val="00FC149D"/>
    <w:rsid w:val="00FC2D55"/>
    <w:rsid w:val="00FD4ACA"/>
    <w:rsid w:val="00FD63FF"/>
    <w:rsid w:val="00FE1600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26494-9009-44E6-BACF-8AE093E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3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8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20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20A2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20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20A29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13EB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13EB0"/>
  </w:style>
  <w:style w:type="character" w:customStyle="1" w:styleId="aa">
    <w:name w:val="註解文字 字元"/>
    <w:basedOn w:val="a0"/>
    <w:link w:val="a9"/>
    <w:uiPriority w:val="99"/>
    <w:semiHidden/>
    <w:rsid w:val="00C13EB0"/>
  </w:style>
  <w:style w:type="paragraph" w:styleId="ab">
    <w:name w:val="annotation subject"/>
    <w:basedOn w:val="a9"/>
    <w:next w:val="a9"/>
    <w:link w:val="ac"/>
    <w:uiPriority w:val="99"/>
    <w:semiHidden/>
    <w:unhideWhenUsed/>
    <w:rsid w:val="00C13EB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13EB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13E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13EB0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C13EB0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rsid w:val="00C13EB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13EB0"/>
    <w:rPr>
      <w:vertAlign w:val="superscript"/>
    </w:rPr>
  </w:style>
  <w:style w:type="table" w:styleId="af2">
    <w:name w:val="Table Grid"/>
    <w:basedOn w:val="a1"/>
    <w:uiPriority w:val="39"/>
    <w:rsid w:val="005B3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F4C6-C561-448C-9133-CEEDAAFB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vtteam</dc:creator>
  <cp:keywords/>
  <dc:description/>
  <cp:lastModifiedBy>vtetf.brk</cp:lastModifiedBy>
  <cp:revision>191</cp:revision>
  <dcterms:created xsi:type="dcterms:W3CDTF">2020-10-08T02:04:00Z</dcterms:created>
  <dcterms:modified xsi:type="dcterms:W3CDTF">2021-12-03T10:47:00Z</dcterms:modified>
</cp:coreProperties>
</file>