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2A09D">
      <w:pPr>
        <w:rPr>
          <w:rFonts w:hint="default" w:ascii="Times New Roman" w:hAnsi="Times New Roman" w:cs="Times New Roman"/>
          <w:b/>
          <w:bCs/>
          <w:sz w:val="26"/>
          <w:szCs w:val="26"/>
          <w:lang w:val="vi-VN"/>
        </w:rPr>
      </w:pPr>
      <w:r>
        <w:rPr>
          <w:rFonts w:hint="default" w:ascii="Times New Roman" w:hAnsi="Times New Roman" w:cs="Times New Roman"/>
          <w:b/>
          <w:color w:val="000000"/>
          <w:sz w:val="26"/>
          <w:szCs w:val="26"/>
          <w:u w:val="single"/>
        </w:rPr>
        <w:t>Tên đ</w:t>
      </w:r>
      <w:r>
        <w:rPr>
          <w:rFonts w:hint="default" w:ascii="Times New Roman" w:hAnsi="Times New Roman" w:cs="Times New Roman"/>
          <w:b/>
          <w:color w:val="000000"/>
          <w:sz w:val="26"/>
          <w:szCs w:val="26"/>
          <w:u w:val="single"/>
          <w:lang w:val="en-US"/>
        </w:rPr>
        <w:t>ồ án</w:t>
      </w:r>
      <w:r>
        <w:rPr>
          <w:rFonts w:hint="default" w:ascii="Times New Roman" w:hAnsi="Times New Roman" w:cs="Times New Roman"/>
          <w:b/>
          <w:color w:val="000000"/>
          <w:sz w:val="26"/>
          <w:szCs w:val="26"/>
        </w:rPr>
        <w:t xml:space="preserve">: </w:t>
      </w:r>
      <w:r>
        <w:rPr>
          <w:rFonts w:hint="default" w:ascii="Times New Roman" w:hAnsi="Times New Roman" w:eastAsia="Tahoma" w:cs="Times New Roman"/>
          <w:i w:val="0"/>
          <w:iCs w:val="0"/>
          <w:caps w:val="0"/>
          <w:color w:val="000000"/>
          <w:spacing w:val="0"/>
          <w:sz w:val="26"/>
          <w:szCs w:val="26"/>
          <w:shd w:val="clear" w:fill="FFFFFF"/>
        </w:rPr>
        <w:t>Xây dựng hệ thống hỗ trợ phát hiện bệnh cá dựa trên học sâu và ontology</w:t>
      </w:r>
      <w:r>
        <w:rPr>
          <w:rFonts w:hint="default" w:ascii="Times New Roman" w:hAnsi="Times New Roman" w:cs="Times New Roman"/>
          <w:b/>
          <w:bCs/>
          <w:sz w:val="26"/>
          <w:szCs w:val="26"/>
          <w:lang w:val="vi-VN"/>
        </w:rPr>
        <w:t>.</w:t>
      </w:r>
    </w:p>
    <w:p w14:paraId="4D364098">
      <w:pPr>
        <w:jc w:val="center"/>
        <w:rPr>
          <w:rFonts w:hint="default" w:ascii="Times New Roman" w:hAnsi="Times New Roman" w:cs="Times New Roman"/>
          <w:sz w:val="26"/>
          <w:szCs w:val="26"/>
        </w:rPr>
      </w:pPr>
      <w:r>
        <w:rPr>
          <w:rFonts w:hint="default" w:ascii="Times New Roman" w:hAnsi="Times New Roman" w:cs="Times New Roman"/>
          <w:i/>
          <w:sz w:val="26"/>
          <w:szCs w:val="26"/>
        </w:rPr>
        <w:t>Trường Đại học Nha Trang - Khoa Công nghệ Thông tin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 xml:space="preserve">Lớp: </w:t>
      </w:r>
      <w:r>
        <w:rPr>
          <w:rFonts w:hint="default" w:ascii="Times New Roman" w:hAnsi="Times New Roman" w:cs="Times New Roman"/>
          <w:i/>
          <w:sz w:val="26"/>
          <w:szCs w:val="26"/>
          <w:lang w:val="en-US"/>
        </w:rPr>
        <w:t>65.TTQL-1</w:t>
      </w:r>
      <w:r>
        <w:rPr>
          <w:rFonts w:hint="default" w:ascii="Times New Roman" w:hAnsi="Times New Roman" w:cs="Times New Roman"/>
          <w:i/>
          <w:sz w:val="26"/>
          <w:szCs w:val="26"/>
        </w:rPr>
        <w:t xml:space="preserve"> | Sinh viên thực hiện: </w:t>
      </w:r>
      <w:r>
        <w:rPr>
          <w:rFonts w:hint="default" w:ascii="Times New Roman" w:hAnsi="Times New Roman" w:cs="Times New Roman"/>
          <w:i/>
          <w:sz w:val="26"/>
          <w:szCs w:val="26"/>
          <w:lang w:val="en-US"/>
        </w:rPr>
        <w:t>Trương Thị Kim Yên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Tháng 10/2026</w:t>
      </w:r>
    </w:p>
    <w:p w14:paraId="6ECB2011">
      <w:pPr>
        <w:rPr>
          <w:rFonts w:hint="default" w:ascii="Times New Roman" w:hAnsi="Times New Roman" w:cs="Times New Roman"/>
        </w:rPr>
      </w:pPr>
      <w:r>
        <w:rPr>
          <w:rFonts w:hint="default" w:ascii="Times New Roman" w:hAnsi="Times New Roman" w:cs="Times New Roman"/>
        </w:rPr>
        <w:br w:type="page"/>
      </w:r>
    </w:p>
    <w:p w14:paraId="70F84B14">
      <w:pPr>
        <w:numPr>
          <w:numId w:val="0"/>
        </w:numPr>
        <w:bidi w:val="0"/>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Phần 1 .CÁC YÊU CẦU CẦN THỰC HIỆN:</w:t>
      </w:r>
    </w:p>
    <w:p w14:paraId="6FD715E7">
      <w:pPr>
        <w:keepNext w:val="0"/>
        <w:keepLines w:val="0"/>
        <w:widowControl/>
        <w:numPr>
          <w:ilvl w:val="0"/>
          <w:numId w:val="1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Fonts w:hint="default" w:ascii="Times New Roman" w:hAnsi="Times New Roman" w:eastAsia="Tahoma" w:cs="Times New Roman"/>
          <w:i w:val="0"/>
          <w:iCs w:val="0"/>
          <w:caps w:val="0"/>
          <w:color w:val="0000FF"/>
          <w:spacing w:val="0"/>
          <w:sz w:val="24"/>
          <w:szCs w:val="24"/>
          <w:shd w:val="clear" w:fill="FFFFFF"/>
        </w:rPr>
        <w:t xml:space="preserve"> </w:t>
      </w:r>
      <w:r>
        <w:rPr>
          <w:rFonts w:hint="default" w:ascii="Times New Roman" w:hAnsi="Times New Roman" w:eastAsia="Tahoma" w:cs="Times New Roman"/>
          <w:i w:val="0"/>
          <w:iCs w:val="0"/>
          <w:caps w:val="0"/>
          <w:color w:val="auto"/>
          <w:spacing w:val="0"/>
          <w:sz w:val="24"/>
          <w:szCs w:val="24"/>
          <w:shd w:val="clear" w:fill="FFFFFF"/>
        </w:rPr>
        <w:t xml:space="preserve">cần bổ sung một bước kiểm toán pHash: thống kê số ảnh bị loại theo từng lớp, lưu 20–30 cặp ảnh mẫu </w:t>
      </w:r>
      <w:r>
        <w:rPr>
          <w:rStyle w:val="44"/>
          <w:rFonts w:hint="default" w:ascii="Times New Roman" w:hAnsi="Times New Roman" w:eastAsia="SimSun" w:cs="Times New Roman"/>
          <w:i w:val="0"/>
          <w:iCs w:val="0"/>
          <w:caps w:val="0"/>
          <w:color w:val="auto"/>
          <w:spacing w:val="0"/>
          <w:sz w:val="24"/>
          <w:szCs w:val="24"/>
          <w:shd w:val="clear" w:fill="FFFFFF"/>
        </w:rPr>
        <w:t>original/duplicate</w:t>
      </w:r>
      <w:r>
        <w:rPr>
          <w:rFonts w:hint="default" w:ascii="Times New Roman" w:hAnsi="Times New Roman" w:eastAsia="Tahoma" w:cs="Times New Roman"/>
          <w:i w:val="0"/>
          <w:iCs w:val="0"/>
          <w:caps w:val="0"/>
          <w:color w:val="auto"/>
          <w:spacing w:val="0"/>
          <w:sz w:val="24"/>
          <w:szCs w:val="24"/>
          <w:shd w:val="clear" w:fill="FFFFFF"/>
        </w:rPr>
        <w:t xml:space="preserve">, kiểm tra thủ công xem ngưỡng </w:t>
      </w:r>
      <w:r>
        <w:rPr>
          <w:rStyle w:val="44"/>
          <w:rFonts w:hint="default" w:ascii="Times New Roman" w:hAnsi="Times New Roman" w:eastAsia="SimSun" w:cs="Times New Roman"/>
          <w:i w:val="0"/>
          <w:iCs w:val="0"/>
          <w:caps w:val="0"/>
          <w:color w:val="auto"/>
          <w:spacing w:val="0"/>
          <w:sz w:val="24"/>
          <w:szCs w:val="24"/>
          <w:shd w:val="clear" w:fill="FFFFFF"/>
        </w:rPr>
        <w:t>pHash distance &lt;= 5</w:t>
      </w:r>
      <w:r>
        <w:rPr>
          <w:rFonts w:hint="default" w:ascii="Times New Roman" w:hAnsi="Times New Roman" w:eastAsia="Tahoma" w:cs="Times New Roman"/>
          <w:i w:val="0"/>
          <w:iCs w:val="0"/>
          <w:caps w:val="0"/>
          <w:color w:val="auto"/>
          <w:spacing w:val="0"/>
          <w:sz w:val="24"/>
          <w:szCs w:val="24"/>
          <w:shd w:val="clear" w:fill="FFFFFF"/>
        </w:rPr>
        <w:t xml:space="preserve"> có loại nhầm những ảnh khác nhau nhưng tương tự hay không. Trong báo cáo không nên chỉ khẳng định “936 ảnh trùng”, mà phải giải thích đây là các near-duplicate theo ngưỡng pHash và chứng minh ngưỡng lựa chọn hợp lý.</w:t>
      </w:r>
    </w:p>
    <w:p w14:paraId="74523D3F">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rPr>
        <w:drawing>
          <wp:inline distT="0" distB="0" distL="114300" distR="114300">
            <wp:extent cx="5273040" cy="176276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762760"/>
                    </a:xfrm>
                    <a:prstGeom prst="rect">
                      <a:avLst/>
                    </a:prstGeom>
                    <a:noFill/>
                    <a:ln>
                      <a:noFill/>
                    </a:ln>
                  </pic:spPr>
                </pic:pic>
              </a:graphicData>
            </a:graphic>
          </wp:inline>
        </w:drawing>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85"/>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05"/>
        <w:gridCol w:w="2134"/>
        <w:gridCol w:w="210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B08EFFC">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ascii="Times New Roman" w:hAnsi="Times New Roman"/>
          <w:sz w:val="26"/>
        </w:rPr>
        <w:t>Để đánh giá độ tin cậy của bộ lọc trùng lặp pHash, một mẫu ngẫu nhiên gồm 30 cặp ảnh (original và duplicate) đã được trích xuất tự động từ hệ thống kiểm toán để tiến hành kiểm tra nghiệm thu độc lập. Kết quả xác nhận: trong 30 cặp được kiểm tra thủ công, chưa phát hiện trường hợp loại nhầm các tổn thương hay triệu chứng bệnh lý thực sự giữa các lớp dữ liệu.</w:t>
      </w:r>
    </w:p>
    <w:p w14:paraId="6F7B6C88">
      <w:pPr>
        <w:keepNext w:val="0"/>
        <w:keepLines w:val="0"/>
        <w:widowControl/>
        <w:numPr>
          <w:ilvl w:val="0"/>
          <w:numId w:val="11"/>
        </w:numPr>
        <w:suppressLineNumbers w:val="0"/>
        <w:ind w:left="0" w:leftChars="0" w:firstLine="0" w:firstLineChars="0"/>
        <w:jc w:val="left"/>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Style w:val="44"/>
          <w:rFonts w:hint="default" w:ascii="Times New Roman" w:hAnsi="Times New Roman" w:eastAsia="SimSun" w:cs="Times New Roman"/>
          <w:i w:val="0"/>
          <w:iCs w:val="0"/>
          <w:caps w:val="0"/>
          <w:color w:val="auto"/>
          <w:spacing w:val="0"/>
          <w:sz w:val="24"/>
          <w:szCs w:val="24"/>
          <w:shd w:val="clear" w:fill="FFFFFF"/>
        </w:rPr>
        <w:t>Restart Kernel → Run All</w:t>
      </w:r>
      <w:r>
        <w:rPr>
          <w:rFonts w:hint="default" w:ascii="Times New Roman" w:hAnsi="Times New Roman" w:eastAsia="Tahoma" w:cs="Times New Roman"/>
          <w:i w:val="0"/>
          <w:iCs w:val="0"/>
          <w:caps w:val="0"/>
          <w:color w:val="auto"/>
          <w:spacing w:val="0"/>
          <w:sz w:val="24"/>
          <w:szCs w:val="24"/>
          <w:shd w:val="clear" w:fill="FFFFFF"/>
        </w:rPr>
        <w:t xml:space="preserve">, sau đó kiểm tra tất cả biểu đồ và ghi đè lại các file trong </w:t>
      </w:r>
      <w:r>
        <w:rPr>
          <w:rStyle w:val="44"/>
          <w:rFonts w:hint="default" w:ascii="Times New Roman" w:hAnsi="Times New Roman" w:eastAsia="SimSun" w:cs="Times New Roman"/>
          <w:i w:val="0"/>
          <w:iCs w:val="0"/>
          <w:caps w:val="0"/>
          <w:color w:val="auto"/>
          <w:spacing w:val="0"/>
          <w:sz w:val="24"/>
          <w:szCs w:val="24"/>
          <w:shd w:val="clear" w:fill="FFFFFF"/>
        </w:rPr>
        <w:t>reports/</w:t>
      </w:r>
      <w:r>
        <w:rPr>
          <w:rFonts w:hint="default" w:ascii="Times New Roman" w:hAnsi="Times New Roman" w:eastAsia="Tahoma" w:cs="Times New Roman"/>
          <w:i w:val="0"/>
          <w:iCs w:val="0"/>
          <w:caps w:val="0"/>
          <w:color w:val="auto"/>
          <w:spacing w:val="0"/>
          <w:sz w:val="24"/>
          <w:szCs w:val="24"/>
          <w:shd w:val="clear" w:fill="FFFFFF"/>
        </w:rPr>
        <w:t xml:space="preserve">. Các hình </w:t>
      </w:r>
      <w:r>
        <w:rPr>
          <w:rStyle w:val="44"/>
          <w:rFonts w:hint="default" w:ascii="Times New Roman" w:hAnsi="Times New Roman" w:eastAsia="SimSun" w:cs="Times New Roman"/>
          <w:i w:val="0"/>
          <w:iCs w:val="0"/>
          <w:caps w:val="0"/>
          <w:color w:val="auto"/>
          <w:spacing w:val="0"/>
          <w:sz w:val="24"/>
          <w:szCs w:val="24"/>
          <w:shd w:val="clear" w:fill="FFFFFF"/>
        </w:rPr>
        <w:t>class_distribution.png</w:t>
      </w:r>
      <w:r>
        <w:rPr>
          <w:rFonts w:hint="default" w:ascii="Times New Roman" w:hAnsi="Times New Roman" w:eastAsia="Tahoma" w:cs="Times New Roman"/>
          <w:i w:val="0"/>
          <w:iCs w:val="0"/>
          <w:caps w:val="0"/>
          <w:color w:val="auto"/>
          <w:spacing w:val="0"/>
          <w:sz w:val="24"/>
          <w:szCs w:val="24"/>
          <w:shd w:val="clear" w:fill="FFFFFF"/>
        </w:rPr>
        <w:t xml:space="preserve">, </w:t>
      </w:r>
      <w:r>
        <w:rPr>
          <w:rStyle w:val="44"/>
          <w:rFonts w:hint="default" w:ascii="Times New Roman" w:hAnsi="Times New Roman" w:eastAsia="SimSun" w:cs="Times New Roman"/>
          <w:i w:val="0"/>
          <w:iCs w:val="0"/>
          <w:caps w:val="0"/>
          <w:color w:val="auto"/>
          <w:spacing w:val="0"/>
          <w:sz w:val="24"/>
          <w:szCs w:val="24"/>
          <w:shd w:val="clear" w:fill="FFFFFF"/>
        </w:rPr>
        <w:t>splits_distribution.png</w:t>
      </w:r>
      <w:r>
        <w:rPr>
          <w:rFonts w:hint="default" w:ascii="Times New Roman" w:hAnsi="Times New Roman" w:eastAsia="Tahoma" w:cs="Times New Roman"/>
          <w:i w:val="0"/>
          <w:iCs w:val="0"/>
          <w:caps w:val="0"/>
          <w:color w:val="auto"/>
          <w:spacing w:val="0"/>
          <w:sz w:val="24"/>
          <w:szCs w:val="24"/>
          <w:shd w:val="clear" w:fill="FFFFFF"/>
        </w:rPr>
        <w:t>, boxplot số ảnh/specimen và species distribution phải phản ánh đúng 1.201 ảnh hiện tại, không được sử dụng hình cũ trong báo cáo.</w:t>
      </w:r>
      <w:r>
        <w:rPr>
          <w:rFonts w:hint="default" w:ascii="Times New Roman" w:hAnsi="Times New Roman" w:eastAsia="Tahoma" w:cs="Times New Roman"/>
          <w:i w:val="0"/>
          <w:iCs w:val="0"/>
          <w:caps w:val="0"/>
          <w:color w:val="auto"/>
          <w:spacing w:val="0"/>
          <w:sz w:val="24"/>
          <w:szCs w:val="24"/>
          <w:shd w:val="clear" w:fill="FFFFFF"/>
          <w:lang w:val="en-US"/>
        </w:rPr>
        <w:t xml:space="preserve"> </w:t>
      </w:r>
    </w:p>
    <w:p w14:paraId="2DC0B80E">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5" name="Picture 5"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_distribution"/>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106930"/>
            <wp:effectExtent l="0" t="0" r="6350" b="11430"/>
            <wp:docPr id="4" name="Picture 4" descr="specie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cies_distribution"/>
                    <pic:cNvPicPr>
                      <a:picLocks noChangeAspect="1"/>
                    </pic:cNvPicPr>
                  </pic:nvPicPr>
                  <pic:blipFill>
                    <a:blip r:embed="rId8"/>
                    <a:stretch>
                      <a:fillRect/>
                    </a:stretch>
                  </pic:blipFill>
                  <pic:spPr>
                    <a:xfrm>
                      <a:off x="0" y="0"/>
                      <a:ext cx="5266690" cy="2106930"/>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3" name="Picture 3" descr="specimen_image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cimen_images_boxplot"/>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p>
    <w:p>
      <w:pPr>
        <w:spacing w:after="120" w:line="276" w:lineRule="auto"/>
        <w:jc w:val="left"/>
      </w:pPr>
      <w:r>
        <w:rPr>
          <w:rFonts w:ascii="Times New Roman" w:hAnsi="Times New Roman"/>
          <w:b/>
          <w:i w:val="0"/>
          <w:sz w:val="28"/>
        </w:rPr>
        <w:t>1.2. Kết quả phân tích khám phá dữ liệu (EDA) và khắc phục lỗi bóc tách loài (Species Extraction) cho nhóm EUS</w:t>
      </w:r>
    </w:p>
    <w:p>
      <w:pPr>
        <w:spacing w:after="120" w:line="276" w:lineRule="auto"/>
        <w:jc w:val="left"/>
      </w:pPr>
      <w:r>
        <w:rPr>
          <w:rFonts w:ascii="Times New Roman" w:hAnsi="Times New Roman"/>
          <w:b w:val="0"/>
          <w:i w:val="0"/>
          <w:sz w:val="26"/>
        </w:rPr>
        <w:t>Nhằm đáp ứng yêu cầu của GVHD về tính toàn vẹn của dữ liệu và giải quyết hiện tượng hàm extract_species() nhận diện nhầm tên bệnh 'Epizootic Ulcerative Syndrome (EUS): 177 ảnh' là tên loài cá, nhóm tác giả đã tiến hành rà soát chuyên sâu mã nguồn và cấu trúc tệp dữ liệu thô.</w:t>
      </w:r>
    </w:p>
    <w:p>
      <w:pPr>
        <w:spacing w:after="120" w:line="276" w:lineRule="auto"/>
        <w:jc w:val="left"/>
      </w:pPr>
      <w:r>
        <w:rPr>
          <w:rFonts w:ascii="Times New Roman" w:hAnsi="Times New Roman"/>
          <w:b w:val="0"/>
          <w:i w:val="0"/>
          <w:sz w:val="26"/>
        </w:rPr>
        <w:t>a) Nguyên nhân kỹ thuật: Trong mã nguồn ban đầu của notebook 02_eda.ipynb, logic tách loài dựa trên điều kiện lọc chuỗi có chứa cặp ngoặc đơn (if '(' in part and ')' in part: return part). Do thư mục lưu trữ bệnh EUS có tên gốc là 'Epizootic Ulcerative Syndrome (EUS)' cũng chứa ngoặc đơn, hàm xử lý đã trích xuất nhầm tên thư mục bệnh này thay vì tiếp tục duyệt sâu xuống thư mục con chứa loài cá.</w:t>
      </w:r>
    </w:p>
    <w:p>
      <w:pPr>
        <w:spacing w:after="120" w:line="276" w:lineRule="auto"/>
        <w:jc w:val="left"/>
      </w:pPr>
      <w:r>
        <w:rPr>
          <w:rFonts w:ascii="Times New Roman" w:hAnsi="Times New Roman"/>
          <w:b w:val="0"/>
          <w:i w:val="0"/>
          <w:sz w:val="26"/>
        </w:rPr>
        <w:t>b) Cấu trúc thực tế của bộ dữ liệu MatsyaDx-BD: Khi khảo sát trực tiếp cấu trúc cây thư mục nhánh EUS (data/raw/Epizootic Ulcerative Syndrome (EUS)/), kết quả khẳng định rằng bộ dữ liệu MatsyaDx-BD hoàn toàn có cung cấp thông tin loài cá ở cấp thư mục con bên trong, bao gồm: Rui_(Labeo rohita), Grass_carp_(Ctenopharyngodon idella) và Silver_carp_(Hypophthalmichthys molitrix). Sau khi áp dụng hàm trích xuất chuẩn hóa với danh sách đối sánh loài tường minh và cơ chế fallback 'Unknown/Not provided', toàn bộ 177 ảnh sạch của nhóm EUS đều được gán đúng loài, không có bất kỳ mẫu ảnh nào bị thiếu loài (Unknown = 0).</w:t>
      </w:r>
    </w:p>
    <w:p>
      <w:pPr>
        <w:spacing w:after="80" w:line="276" w:lineRule="auto"/>
        <w:jc w:val="center"/>
      </w:pPr>
      <w:r>
        <w:rPr>
          <w:rFonts w:ascii="Times New Roman" w:hAnsi="Times New Roman"/>
          <w:b/>
          <w:i w:val="0"/>
          <w:sz w:val="24"/>
        </w:rPr>
        <w:t>Bảng 1.2: Phân bố chéo giữa 4 lớp bệnh lý và 3 loài cá nước ngọt trong 1.201 ảnh sạch</w:t>
      </w:r>
    </w:p>
    <w:tbl>
      <w:tblPr>
        <w:tblStyle w:val="111"/>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jc w:val="center"/>
            </w:pPr>
            <w:r>
              <w:rPr>
                <w:rFonts w:ascii="Times New Roman" w:hAnsi="Times New Roman"/>
                <w:b/>
                <w:sz w:val="21"/>
              </w:rPr>
              <w:t>Lớp bệnh lý / Trạng thái</w:t>
            </w:r>
          </w:p>
        </w:tc>
        <w:tc>
          <w:tcPr>
            <w:tcW w:type="dxa" w:w="1661"/>
            <w:vAlign w:val="center"/>
          </w:tcPr>
          <w:p>
            <w:pPr>
              <w:jc w:val="center"/>
            </w:pPr>
            <w:r>
              <w:rPr>
                <w:rFonts w:ascii="Times New Roman" w:hAnsi="Times New Roman"/>
                <w:b/>
                <w:sz w:val="21"/>
              </w:rPr>
              <w:t>Labeo rohita (Rui)</w:t>
            </w:r>
          </w:p>
        </w:tc>
        <w:tc>
          <w:tcPr>
            <w:tcW w:type="dxa" w:w="1661"/>
            <w:vAlign w:val="center"/>
          </w:tcPr>
          <w:p>
            <w:pPr>
              <w:jc w:val="center"/>
            </w:pPr>
            <w:r>
              <w:rPr>
                <w:rFonts w:ascii="Times New Roman" w:hAnsi="Times New Roman"/>
                <w:b/>
                <w:sz w:val="21"/>
              </w:rPr>
              <w:t>Ctenopharyngodon idella (Grass carp)</w:t>
            </w:r>
          </w:p>
        </w:tc>
        <w:tc>
          <w:tcPr>
            <w:tcW w:type="dxa" w:w="1661"/>
            <w:vAlign w:val="center"/>
          </w:tcPr>
          <w:p>
            <w:pPr>
              <w:jc w:val="center"/>
            </w:pPr>
            <w:r>
              <w:rPr>
                <w:rFonts w:ascii="Times New Roman" w:hAnsi="Times New Roman"/>
                <w:b/>
                <w:sz w:val="21"/>
              </w:rPr>
              <w:t>Hypophthalmichthys molitrix (Silver carp)</w:t>
            </w:r>
          </w:p>
        </w:tc>
        <w:tc>
          <w:tcPr>
            <w:tcW w:type="dxa" w:w="1661"/>
            <w:vAlign w:val="center"/>
          </w:tcPr>
          <w:p>
            <w:pPr>
              <w:jc w:val="center"/>
            </w:pPr>
            <w:r>
              <w:rPr>
                <w:rFonts w:ascii="Times New Roman" w:hAnsi="Times New Roman"/>
                <w:b/>
                <w:sz w:val="21"/>
              </w:rPr>
              <w:t>Tổng số ảnh</w:t>
            </w:r>
          </w:p>
        </w:tc>
      </w:tr>
      <w:tr>
        <w:tc>
          <w:tcPr>
            <w:tcW w:type="dxa" w:w="1661"/>
            <w:vAlign w:val="center"/>
          </w:tcPr>
          <w:p>
            <w:pPr>
              <w:jc w:val="left"/>
            </w:pPr>
            <w:r>
              <w:rPr>
                <w:rFonts w:ascii="Times New Roman" w:hAnsi="Times New Roman"/>
                <w:sz w:val="21"/>
              </w:rPr>
              <w:t>Bacterial Gill Disease (BGD)</w:t>
            </w:r>
          </w:p>
        </w:tc>
        <w:tc>
          <w:tcPr>
            <w:tcW w:type="dxa" w:w="1661"/>
            <w:vAlign w:val="center"/>
          </w:tcPr>
          <w:p>
            <w:pPr>
              <w:jc w:val="center"/>
            </w:pPr>
            <w:r>
              <w:rPr>
                <w:rFonts w:ascii="Times New Roman" w:hAnsi="Times New Roman"/>
                <w:sz w:val="21"/>
              </w:rPr>
              <w:t>54 (34,39%)</w:t>
            </w:r>
          </w:p>
        </w:tc>
        <w:tc>
          <w:tcPr>
            <w:tcW w:type="dxa" w:w="1661"/>
            <w:vAlign w:val="center"/>
          </w:tcPr>
          <w:p>
            <w:pPr>
              <w:jc w:val="center"/>
            </w:pPr>
            <w:r>
              <w:rPr>
                <w:rFonts w:ascii="Times New Roman" w:hAnsi="Times New Roman"/>
                <w:sz w:val="21"/>
              </w:rPr>
              <w:t>52 (33,12%)</w:t>
            </w:r>
          </w:p>
        </w:tc>
        <w:tc>
          <w:tcPr>
            <w:tcW w:type="dxa" w:w="1661"/>
            <w:vAlign w:val="center"/>
          </w:tcPr>
          <w:p>
            <w:pPr>
              <w:jc w:val="center"/>
            </w:pPr>
            <w:r>
              <w:rPr>
                <w:rFonts w:ascii="Times New Roman" w:hAnsi="Times New Roman"/>
                <w:sz w:val="21"/>
              </w:rPr>
              <w:t>51 (32,48%)</w:t>
            </w:r>
          </w:p>
        </w:tc>
        <w:tc>
          <w:tcPr>
            <w:tcW w:type="dxa" w:w="1661"/>
            <w:vAlign w:val="center"/>
          </w:tcPr>
          <w:p>
            <w:pPr>
              <w:jc w:val="center"/>
            </w:pPr>
            <w:r>
              <w:rPr>
                <w:rFonts w:ascii="Times New Roman" w:hAnsi="Times New Roman"/>
                <w:sz w:val="21"/>
              </w:rPr>
              <w:t>157</w:t>
            </w:r>
          </w:p>
        </w:tc>
      </w:tr>
      <w:tr>
        <w:tc>
          <w:tcPr>
            <w:tcW w:type="dxa" w:w="1661"/>
            <w:vAlign w:val="center"/>
          </w:tcPr>
          <w:p>
            <w:pPr>
              <w:jc w:val="left"/>
            </w:pPr>
            <w:r>
              <w:rPr>
                <w:rFonts w:ascii="Times New Roman" w:hAnsi="Times New Roman"/>
                <w:sz w:val="21"/>
              </w:rPr>
              <w:t>Bacterial Red Disease (BRD)</w:t>
            </w:r>
          </w:p>
        </w:tc>
        <w:tc>
          <w:tcPr>
            <w:tcW w:type="dxa" w:w="1661"/>
            <w:vAlign w:val="center"/>
          </w:tcPr>
          <w:p>
            <w:pPr>
              <w:jc w:val="center"/>
            </w:pPr>
            <w:r>
              <w:rPr>
                <w:rFonts w:ascii="Times New Roman" w:hAnsi="Times New Roman"/>
                <w:sz w:val="21"/>
              </w:rPr>
              <w:t>171 (45,36%)</w:t>
            </w:r>
          </w:p>
        </w:tc>
        <w:tc>
          <w:tcPr>
            <w:tcW w:type="dxa" w:w="1661"/>
            <w:vAlign w:val="center"/>
          </w:tcPr>
          <w:p>
            <w:pPr>
              <w:jc w:val="center"/>
            </w:pPr>
            <w:r>
              <w:rPr>
                <w:rFonts w:ascii="Times New Roman" w:hAnsi="Times New Roman"/>
                <w:sz w:val="21"/>
              </w:rPr>
              <w:t>119 (31,56%)</w:t>
            </w:r>
          </w:p>
        </w:tc>
        <w:tc>
          <w:tcPr>
            <w:tcW w:type="dxa" w:w="1661"/>
            <w:vAlign w:val="center"/>
          </w:tcPr>
          <w:p>
            <w:pPr>
              <w:jc w:val="center"/>
            </w:pPr>
            <w:r>
              <w:rPr>
                <w:rFonts w:ascii="Times New Roman" w:hAnsi="Times New Roman"/>
                <w:sz w:val="21"/>
              </w:rPr>
              <w:t>87 (23,08%)</w:t>
            </w:r>
          </w:p>
        </w:tc>
        <w:tc>
          <w:tcPr>
            <w:tcW w:type="dxa" w:w="1661"/>
            <w:vAlign w:val="center"/>
          </w:tcPr>
          <w:p>
            <w:pPr>
              <w:jc w:val="center"/>
            </w:pPr>
            <w:r>
              <w:rPr>
                <w:rFonts w:ascii="Times New Roman" w:hAnsi="Times New Roman"/>
                <w:sz w:val="21"/>
              </w:rPr>
              <w:t>377</w:t>
            </w:r>
          </w:p>
        </w:tc>
      </w:tr>
      <w:tr>
        <w:tc>
          <w:tcPr>
            <w:tcW w:type="dxa" w:w="1661"/>
            <w:vAlign w:val="center"/>
          </w:tcPr>
          <w:p>
            <w:pPr>
              <w:jc w:val="left"/>
            </w:pPr>
            <w:r>
              <w:rPr>
                <w:rFonts w:ascii="Times New Roman" w:hAnsi="Times New Roman"/>
                <w:sz w:val="21"/>
              </w:rPr>
              <w:t>Epizootic Ulcerative Syndrome (EUS)</w:t>
            </w:r>
          </w:p>
        </w:tc>
        <w:tc>
          <w:tcPr>
            <w:tcW w:type="dxa" w:w="1661"/>
            <w:vAlign w:val="center"/>
          </w:tcPr>
          <w:p>
            <w:pPr>
              <w:jc w:val="center"/>
            </w:pPr>
            <w:r>
              <w:rPr>
                <w:rFonts w:ascii="Times New Roman" w:hAnsi="Times New Roman"/>
                <w:sz w:val="21"/>
              </w:rPr>
              <w:t>104 (58,76%)</w:t>
            </w:r>
          </w:p>
        </w:tc>
        <w:tc>
          <w:tcPr>
            <w:tcW w:type="dxa" w:w="1661"/>
            <w:vAlign w:val="center"/>
          </w:tcPr>
          <w:p>
            <w:pPr>
              <w:jc w:val="center"/>
            </w:pPr>
            <w:r>
              <w:rPr>
                <w:rFonts w:ascii="Times New Roman" w:hAnsi="Times New Roman"/>
                <w:sz w:val="21"/>
              </w:rPr>
              <w:t>55 (31,07%)</w:t>
            </w:r>
          </w:p>
        </w:tc>
        <w:tc>
          <w:tcPr>
            <w:tcW w:type="dxa" w:w="1661"/>
            <w:vAlign w:val="center"/>
          </w:tcPr>
          <w:p>
            <w:pPr>
              <w:jc w:val="center"/>
            </w:pPr>
            <w:r>
              <w:rPr>
                <w:rFonts w:ascii="Times New Roman" w:hAnsi="Times New Roman"/>
                <w:sz w:val="21"/>
              </w:rPr>
              <w:t>18 (10,17%)</w:t>
            </w:r>
          </w:p>
        </w:tc>
        <w:tc>
          <w:tcPr>
            <w:tcW w:type="dxa" w:w="1661"/>
            <w:vAlign w:val="center"/>
          </w:tcPr>
          <w:p>
            <w:pPr>
              <w:jc w:val="center"/>
            </w:pPr>
            <w:r>
              <w:rPr>
                <w:rFonts w:ascii="Times New Roman" w:hAnsi="Times New Roman"/>
                <w:sz w:val="21"/>
              </w:rPr>
              <w:t>177</w:t>
            </w:r>
          </w:p>
        </w:tc>
      </w:tr>
      <w:tr>
        <w:tc>
          <w:tcPr>
            <w:tcW w:type="dxa" w:w="1661"/>
            <w:vAlign w:val="center"/>
          </w:tcPr>
          <w:p>
            <w:pPr>
              <w:jc w:val="left"/>
            </w:pPr>
            <w:r>
              <w:rPr>
                <w:rFonts w:ascii="Times New Roman" w:hAnsi="Times New Roman"/>
                <w:sz w:val="21"/>
              </w:rPr>
              <w:t>Healthy Fish (Cá khỏe mạnh)</w:t>
            </w:r>
          </w:p>
        </w:tc>
        <w:tc>
          <w:tcPr>
            <w:tcW w:type="dxa" w:w="1661"/>
            <w:vAlign w:val="center"/>
          </w:tcPr>
          <w:p>
            <w:pPr>
              <w:jc w:val="center"/>
            </w:pPr>
            <w:r>
              <w:rPr>
                <w:rFonts w:ascii="Times New Roman" w:hAnsi="Times New Roman"/>
                <w:sz w:val="21"/>
              </w:rPr>
              <w:t>200 (40,82%)</w:t>
            </w:r>
          </w:p>
        </w:tc>
        <w:tc>
          <w:tcPr>
            <w:tcW w:type="dxa" w:w="1661"/>
            <w:vAlign w:val="center"/>
          </w:tcPr>
          <w:p>
            <w:pPr>
              <w:jc w:val="center"/>
            </w:pPr>
            <w:r>
              <w:rPr>
                <w:rFonts w:ascii="Times New Roman" w:hAnsi="Times New Roman"/>
                <w:sz w:val="21"/>
              </w:rPr>
              <w:t>123 (25,10%)</w:t>
            </w:r>
          </w:p>
        </w:tc>
        <w:tc>
          <w:tcPr>
            <w:tcW w:type="dxa" w:w="1661"/>
            <w:vAlign w:val="center"/>
          </w:tcPr>
          <w:p>
            <w:pPr>
              <w:jc w:val="center"/>
            </w:pPr>
            <w:r>
              <w:rPr>
                <w:rFonts w:ascii="Times New Roman" w:hAnsi="Times New Roman"/>
                <w:sz w:val="21"/>
              </w:rPr>
              <w:t>167 (34,08%)</w:t>
            </w:r>
          </w:p>
        </w:tc>
        <w:tc>
          <w:tcPr>
            <w:tcW w:type="dxa" w:w="1661"/>
            <w:vAlign w:val="center"/>
          </w:tcPr>
          <w:p>
            <w:pPr>
              <w:jc w:val="center"/>
            </w:pPr>
            <w:r>
              <w:rPr>
                <w:rFonts w:ascii="Times New Roman" w:hAnsi="Times New Roman"/>
                <w:sz w:val="21"/>
              </w:rPr>
              <w:t>490</w:t>
            </w:r>
          </w:p>
        </w:tc>
      </w:tr>
      <w:tr>
        <w:tc>
          <w:tcPr>
            <w:tcW w:type="dxa" w:w="1661"/>
            <w:vAlign w:val="center"/>
          </w:tcPr>
          <w:p>
            <w:pPr>
              <w:jc w:val="center"/>
            </w:pPr>
            <w:r>
              <w:rPr>
                <w:rFonts w:ascii="Times New Roman" w:hAnsi="Times New Roman"/>
                <w:b/>
                <w:sz w:val="21"/>
              </w:rPr>
              <w:t>Tổng cộng toàn bộ</w:t>
            </w:r>
          </w:p>
        </w:tc>
        <w:tc>
          <w:tcPr>
            <w:tcW w:type="dxa" w:w="1661"/>
            <w:vAlign w:val="center"/>
          </w:tcPr>
          <w:p>
            <w:pPr>
              <w:jc w:val="center"/>
            </w:pPr>
            <w:r>
              <w:rPr>
                <w:rFonts w:ascii="Times New Roman" w:hAnsi="Times New Roman"/>
                <w:b/>
                <w:sz w:val="21"/>
              </w:rPr>
              <w:t>529 (44,05%)</w:t>
            </w:r>
          </w:p>
        </w:tc>
        <w:tc>
          <w:tcPr>
            <w:tcW w:type="dxa" w:w="1661"/>
            <w:vAlign w:val="center"/>
          </w:tcPr>
          <w:p>
            <w:pPr>
              <w:jc w:val="center"/>
            </w:pPr>
            <w:r>
              <w:rPr>
                <w:rFonts w:ascii="Times New Roman" w:hAnsi="Times New Roman"/>
                <w:b/>
                <w:sz w:val="21"/>
              </w:rPr>
              <w:t>349 (29,06%)</w:t>
            </w:r>
          </w:p>
        </w:tc>
        <w:tc>
          <w:tcPr>
            <w:tcW w:type="dxa" w:w="1661"/>
            <w:vAlign w:val="center"/>
          </w:tcPr>
          <w:p>
            <w:pPr>
              <w:jc w:val="center"/>
            </w:pPr>
            <w:r>
              <w:rPr>
                <w:rFonts w:ascii="Times New Roman" w:hAnsi="Times New Roman"/>
                <w:b/>
                <w:sz w:val="21"/>
              </w:rPr>
              <w:t>323 (26,89%)</w:t>
            </w:r>
          </w:p>
        </w:tc>
        <w:tc>
          <w:tcPr>
            <w:tcW w:type="dxa" w:w="1661"/>
            <w:vAlign w:val="center"/>
          </w:tcPr>
          <w:p>
            <w:pPr>
              <w:jc w:val="center"/>
            </w:pPr>
            <w:r>
              <w:rPr>
                <w:rFonts w:ascii="Times New Roman" w:hAnsi="Times New Roman"/>
                <w:b/>
                <w:sz w:val="21"/>
              </w:rPr>
              <w:t>1.201 (100%)</w:t>
            </w:r>
          </w:p>
        </w:tc>
      </w:tr>
    </w:tbl>
    <w:p>
      <w:pPr>
        <w:spacing w:after="120" w:line="276" w:lineRule="auto"/>
        <w:jc w:val="left"/>
      </w:pPr>
      <w:r>
        <w:rPr>
          <w:rFonts w:ascii="Times New Roman" w:hAnsi="Times New Roman"/>
          <w:b w:val="0"/>
          <w:i w:val="0"/>
          <w:sz w:val="26"/>
        </w:rPr>
        <w:t>c) Trực quan hóa kết quả phân bố loài và ma trận kết hợp bệnh - loài: Sau khi chuẩn hóa mã nguồn, toàn bộ Kernel của notebook 02_eda.ipynb đã được thực thi lại từ đầu (Restart Kernel &amp; Run All), sinh mới và ghi đè hoàn toàn các biểu đồ phân tích trong thư mục reports/:</w:t>
      </w:r>
    </w:p>
    <w:p>
      <w:pPr>
        <w:jc w:val="center"/>
      </w:pPr>
      <w:r>
        <w:drawing>
          <wp:inline xmlns:a="http://schemas.openxmlformats.org/drawingml/2006/main" xmlns:pic="http://schemas.openxmlformats.org/drawingml/2006/picture">
            <wp:extent cx="5029200" cy="2263140"/>
            <wp:docPr id="8" name="Picture 8"/>
            <wp:cNvGraphicFramePr>
              <a:graphicFrameLocks noChangeAspect="1"/>
            </wp:cNvGraphicFramePr>
            <a:graphic>
              <a:graphicData uri="http://schemas.openxmlformats.org/drawingml/2006/picture">
                <pic:pic>
                  <pic:nvPicPr>
                    <pic:cNvPr id="0" name="species_distribution.png"/>
                    <pic:cNvPicPr/>
                  </pic:nvPicPr>
                  <pic:blipFill>
                    <a:blip r:embed="rId15"/>
                    <a:stretch>
                      <a:fillRect/>
                    </a:stretch>
                  </pic:blipFill>
                  <pic:spPr>
                    <a:xfrm>
                      <a:off x="0" y="0"/>
                      <a:ext cx="5029200" cy="2263140"/>
                    </a:xfrm>
                    <a:prstGeom prst="rect"/>
                  </pic:spPr>
                </pic:pic>
              </a:graphicData>
            </a:graphic>
          </wp:inline>
        </w:drawing>
      </w:r>
    </w:p>
    <w:p>
      <w:pPr>
        <w:spacing w:after="120" w:line="276" w:lineRule="auto"/>
        <w:jc w:val="center"/>
      </w:pPr>
      <w:r>
        <w:rPr>
          <w:rFonts w:ascii="Times New Roman" w:hAnsi="Times New Roman"/>
          <w:b w:val="0"/>
          <w:i/>
          <w:sz w:val="22"/>
        </w:rPr>
        <w:t>Hình 1.2a: Phân bố số lượng ảnh theo 3 loài cá nước ngọt trong tập dữ liệu sạch 1.201 ảnh</w:t>
      </w:r>
    </w:p>
    <w:p>
      <w:pPr>
        <w:jc w:val="center"/>
      </w:pPr>
      <w:r>
        <w:drawing>
          <wp:inline xmlns:a="http://schemas.openxmlformats.org/drawingml/2006/main" xmlns:pic="http://schemas.openxmlformats.org/drawingml/2006/picture">
            <wp:extent cx="5029200" cy="2286000"/>
            <wp:docPr id="9" name="Picture 9"/>
            <wp:cNvGraphicFramePr>
              <a:graphicFrameLocks noChangeAspect="1"/>
            </wp:cNvGraphicFramePr>
            <a:graphic>
              <a:graphicData uri="http://schemas.openxmlformats.org/drawingml/2006/picture">
                <pic:pic>
                  <pic:nvPicPr>
                    <pic:cNvPr id="0" name="disease_species_crosstab.png"/>
                    <pic:cNvPicPr/>
                  </pic:nvPicPr>
                  <pic:blipFill>
                    <a:blip r:embed="rId16"/>
                    <a:stretch>
                      <a:fillRect/>
                    </a:stretch>
                  </pic:blipFill>
                  <pic:spPr>
                    <a:xfrm>
                      <a:off x="0" y="0"/>
                      <a:ext cx="5029200" cy="2286000"/>
                    </a:xfrm>
                    <a:prstGeom prst="rect"/>
                  </pic:spPr>
                </pic:pic>
              </a:graphicData>
            </a:graphic>
          </wp:inline>
        </w:drawing>
      </w:r>
    </w:p>
    <w:p>
      <w:pPr>
        <w:spacing w:after="160" w:line="276" w:lineRule="auto"/>
        <w:jc w:val="center"/>
      </w:pPr>
      <w:r>
        <w:rPr>
          <w:rFonts w:ascii="Times New Roman" w:hAnsi="Times New Roman"/>
          <w:b w:val="0"/>
          <w:i/>
          <w:sz w:val="22"/>
        </w:rPr>
        <w:t>Hình 1.2b: Ma trận tương quan phân bố giữa các lớp bệnh lý và loài cá</w:t>
      </w:r>
    </w:p>
    <w:p>
      <w:pPr>
        <w:spacing w:after="200" w:line="276" w:lineRule="auto"/>
        <w:jc w:val="left"/>
      </w:pPr>
      <w:r>
        <w:rPr>
          <w:rFonts w:ascii="Times New Roman" w:hAnsi="Times New Roman"/>
          <w:b w:val="0"/>
          <w:i w:val="0"/>
          <w:sz w:val="26"/>
        </w:rPr>
        <w:t>d) Kiểm soát phân chia tập dữ liệu (Stratified Group Split): Quá trình phân chia tập Train (863 ảnh - 71,86%), Validation (113 ảnh - 9,41%) và Test (225 ảnh - 18,73%) được kiểm soát chặt chẽ theo specimen_id. Giao tập mã cá thể giữa 3 tập là rỗng (Train ∩ Val = ∅, Train ∩ Test = ∅, Val ∩ Test = ∅), đảm bảo loại bỏ hoàn toàn nguy cơ rò rỉ dữ liệu khi đánh giá 4 mô hình học sâu ở phần tiếp theo.</w:t>
      </w:r>
    </w:p>
    <w:p>
      <w:pPr>
        <w:spacing w:after="120" w:line="276" w:lineRule="auto"/>
        <w:jc w:val="left"/>
      </w:pPr>
      <w:r>
        <w:rPr>
          <w:rFonts w:ascii="Times New Roman" w:hAnsi="Times New Roman"/>
          <w:b/>
          <w:i w:val="0"/>
          <w:color w:val="0F172A"/>
          <w:sz w:val="28"/>
        </w:rPr>
        <w:t>1.3. Khóa Protocol Lựa chọn Mô hình Deep Learning &amp; Đánh giá Chuyên sâu Mô hình Chốt (EfficientNet-B0)</w:t>
      </w:r>
    </w:p>
    <w:p>
      <w:pPr>
        <w:spacing w:after="120" w:line="276" w:lineRule="auto"/>
        <w:jc w:val="left"/>
      </w:pPr>
      <w:r>
        <w:rPr>
          <w:rFonts w:ascii="Times New Roman" w:hAnsi="Times New Roman"/>
          <w:b w:val="0"/>
          <w:i w:val="0"/>
          <w:sz w:val="26"/>
        </w:rPr>
        <w:t>Nhằm đáp ứng chặt chẽ yêu cầu và chỉ dẫn phương pháp luận của GVHD: 'Tuyệt đối không được chọn mô hình cuối cùng chỉ vì Test Macro-F1 cao nhất. Tập Test không dùng để điều chỉnh model. Phải thực hiện đánh giá độ ổn định trên Train/Validation, báo cáo mean ± standard deviation của Macro-F1 trước khi chốt một mô hình cuối cùng', nhóm nghiên cứu đã xây dựng và khóa chặt giao thức lựa chọn mô hình (Model Selection Protocol) chuẩn mực như sau:</w:t>
      </w:r>
    </w:p>
    <w:p>
      <w:pPr>
        <w:spacing w:after="80" w:line="276" w:lineRule="auto"/>
        <w:jc w:val="left"/>
      </w:pPr>
      <w:r>
        <w:rPr>
          <w:rFonts w:ascii="Times New Roman" w:hAnsi="Times New Roman"/>
          <w:b/>
          <w:i w:val="0"/>
          <w:sz w:val="26"/>
        </w:rPr>
        <w:t>a) Giao thức đánh giá độ ổn định đa hạt giống (Multi-seed Stability Analysis trên Train/Val):</w:t>
      </w:r>
    </w:p>
    <w:p>
      <w:pPr>
        <w:spacing w:after="120" w:line="276" w:lineRule="auto"/>
        <w:jc w:val="left"/>
      </w:pPr>
      <w:r>
        <w:rPr>
          <w:rFonts w:ascii="Times New Roman" w:hAnsi="Times New Roman"/>
          <w:b w:val="0"/>
          <w:i w:val="0"/>
          <w:sz w:val="26"/>
        </w:rPr>
        <w:t>Toàn bộ 4 kiến trúc mạng học sâu ứng viên (ResNet-18, ResNet-50, EfficientNet-B0, MobileNetV3-Small) được đánh giá độc lập trên tập Train/Validation qua 5 random seeds khác nhau: 42, 100, 2024, 777 và 999. Tập Test (225 ảnh - 16 cá thể) được bảo vệ nguyên vẹn (vaulted / held-out) và hoàn toàn không tham gia vào bất kỳ khâu huấn luyện hay lựa chọn mô hình nào. Bộ tiêu chí quyết định đa mục tiêu gồm: (1) Validation Macro-F1 kỳ vọng (Mean); (2) Độ ổn định (Độ lệch chuẩn Std sigma); (3) Kích thước tham số và dung lượng mô hình; (4) Độ trễ suy luận thời gian thực (Inference Latency tính bằng mili-giây/ảnh trên CPU).</w:t>
      </w:r>
    </w:p>
    <w:p>
      <w:pPr>
        <w:spacing w:after="80" w:line="276" w:lineRule="auto"/>
        <w:jc w:val="center"/>
      </w:pPr>
      <w:r>
        <w:rPr>
          <w:rFonts w:ascii="Times New Roman" w:hAnsi="Times New Roman"/>
          <w:b/>
          <w:i w:val="0"/>
          <w:sz w:val="24"/>
        </w:rPr>
        <w:t>Bảng 1.3a: Bảng tổng hợp đối chiếu đa tiêu chí lựa chọn mô hình (Train/Val - 5 seeds)</w:t>
      </w:r>
    </w:p>
    <w:tbl>
      <w:tblPr>
        <w:tblStyle w:val="111"/>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jc w:val="center"/>
            </w:pPr>
            <w:r>
              <w:rPr>
                <w:rFonts w:ascii="Times New Roman" w:hAnsi="Times New Roman"/>
                <w:b/>
                <w:sz w:val="20"/>
              </w:rPr>
              <w:t>Kiến trúc Mô hình</w:t>
            </w:r>
          </w:p>
        </w:tc>
        <w:tc>
          <w:tcPr>
            <w:tcW w:type="dxa" w:w="1187"/>
            <w:vAlign w:val="center"/>
          </w:tcPr>
          <w:p>
            <w:pPr>
              <w:jc w:val="center"/>
            </w:pPr>
            <w:r>
              <w:rPr>
                <w:rFonts w:ascii="Times New Roman" w:hAnsi="Times New Roman"/>
                <w:b/>
                <w:sz w:val="20"/>
              </w:rPr>
              <w:t>Val Macro-F1 (Mean ± Std)</w:t>
            </w:r>
          </w:p>
        </w:tc>
        <w:tc>
          <w:tcPr>
            <w:tcW w:type="dxa" w:w="1187"/>
            <w:vAlign w:val="center"/>
          </w:tcPr>
          <w:p>
            <w:pPr>
              <w:jc w:val="center"/>
            </w:pPr>
            <w:r>
              <w:rPr>
                <w:rFonts w:ascii="Times New Roman" w:hAnsi="Times New Roman"/>
                <w:b/>
                <w:sz w:val="20"/>
              </w:rPr>
              <w:t>Độ ổn định (Std σ)</w:t>
            </w:r>
          </w:p>
        </w:tc>
        <w:tc>
          <w:tcPr>
            <w:tcW w:type="dxa" w:w="1187"/>
            <w:vAlign w:val="center"/>
          </w:tcPr>
          <w:p>
            <w:pPr>
              <w:jc w:val="center"/>
            </w:pPr>
            <w:r>
              <w:rPr>
                <w:rFonts w:ascii="Times New Roman" w:hAnsi="Times New Roman"/>
                <w:b/>
                <w:sz w:val="20"/>
              </w:rPr>
              <w:t>Số tham số (M)</w:t>
            </w:r>
          </w:p>
        </w:tc>
        <w:tc>
          <w:tcPr>
            <w:tcW w:type="dxa" w:w="1187"/>
            <w:vAlign w:val="center"/>
          </w:tcPr>
          <w:p>
            <w:pPr>
              <w:jc w:val="center"/>
            </w:pPr>
            <w:r>
              <w:rPr>
                <w:rFonts w:ascii="Times New Roman" w:hAnsi="Times New Roman"/>
                <w:b/>
                <w:sz w:val="20"/>
              </w:rPr>
              <w:t>Dung lượng</w:t>
            </w:r>
          </w:p>
        </w:tc>
        <w:tc>
          <w:tcPr>
            <w:tcW w:type="dxa" w:w="1187"/>
            <w:vAlign w:val="center"/>
          </w:tcPr>
          <w:p>
            <w:pPr>
              <w:jc w:val="center"/>
            </w:pPr>
            <w:r>
              <w:rPr>
                <w:rFonts w:ascii="Times New Roman" w:hAnsi="Times New Roman"/>
                <w:b/>
                <w:sz w:val="20"/>
              </w:rPr>
              <w:t>Độ trễ (ms/ảnh)</w:t>
            </w:r>
          </w:p>
        </w:tc>
        <w:tc>
          <w:tcPr>
            <w:tcW w:type="dxa" w:w="1187"/>
            <w:vAlign w:val="center"/>
          </w:tcPr>
          <w:p>
            <w:pPr>
              <w:jc w:val="center"/>
            </w:pPr>
            <w:r>
              <w:rPr>
                <w:rFonts w:ascii="Times New Roman" w:hAnsi="Times New Roman"/>
                <w:b/>
                <w:sz w:val="20"/>
              </w:rPr>
              <w:t>Tốc độ (FPS)</w:t>
            </w:r>
          </w:p>
        </w:tc>
      </w:tr>
      <w:tr>
        <w:tc>
          <w:tcPr>
            <w:tcW w:type="dxa" w:w="1187"/>
            <w:vAlign w:val="center"/>
          </w:tcPr>
          <w:p>
            <w:pPr>
              <w:jc w:val="left"/>
            </w:pPr>
            <w:r>
              <w:rPr>
                <w:rFonts w:ascii="Times New Roman" w:hAnsi="Times New Roman"/>
                <w:b/>
                <w:sz w:val="20"/>
              </w:rPr>
              <w:t>EfficientNet-B0 (Chốt)</w:t>
            </w:r>
          </w:p>
        </w:tc>
        <w:tc>
          <w:tcPr>
            <w:tcW w:type="dxa" w:w="1187"/>
            <w:vAlign w:val="center"/>
          </w:tcPr>
          <w:p>
            <w:pPr>
              <w:jc w:val="center"/>
            </w:pPr>
            <w:r>
              <w:rPr>
                <w:rFonts w:ascii="Times New Roman" w:hAnsi="Times New Roman"/>
                <w:b/>
                <w:sz w:val="20"/>
              </w:rPr>
              <w:t>0.7873 ± 0.0061</w:t>
            </w:r>
          </w:p>
        </w:tc>
        <w:tc>
          <w:tcPr>
            <w:tcW w:type="dxa" w:w="1187"/>
            <w:vAlign w:val="center"/>
          </w:tcPr>
          <w:p>
            <w:pPr>
              <w:jc w:val="center"/>
            </w:pPr>
            <w:r>
              <w:rPr>
                <w:rFonts w:ascii="Times New Roman" w:hAnsi="Times New Roman"/>
                <w:b/>
                <w:sz w:val="20"/>
              </w:rPr>
              <w:t>± 0.0061 (Tốt nhất)</w:t>
            </w:r>
          </w:p>
        </w:tc>
        <w:tc>
          <w:tcPr>
            <w:tcW w:type="dxa" w:w="1187"/>
            <w:vAlign w:val="center"/>
          </w:tcPr>
          <w:p>
            <w:pPr>
              <w:jc w:val="center"/>
            </w:pPr>
            <w:r>
              <w:rPr>
                <w:rFonts w:ascii="Times New Roman" w:hAnsi="Times New Roman"/>
                <w:b/>
                <w:sz w:val="20"/>
              </w:rPr>
              <w:t>4.01 M</w:t>
            </w:r>
          </w:p>
        </w:tc>
        <w:tc>
          <w:tcPr>
            <w:tcW w:type="dxa" w:w="1187"/>
            <w:vAlign w:val="center"/>
          </w:tcPr>
          <w:p>
            <w:pPr>
              <w:jc w:val="center"/>
            </w:pPr>
            <w:r>
              <w:rPr>
                <w:rFonts w:ascii="Times New Roman" w:hAnsi="Times New Roman"/>
                <w:b/>
                <w:sz w:val="20"/>
              </w:rPr>
              <w:t>16 MB</w:t>
            </w:r>
          </w:p>
        </w:tc>
        <w:tc>
          <w:tcPr>
            <w:tcW w:type="dxa" w:w="1187"/>
            <w:vAlign w:val="center"/>
          </w:tcPr>
          <w:p>
            <w:pPr>
              <w:jc w:val="center"/>
            </w:pPr>
            <w:r>
              <w:rPr>
                <w:rFonts w:ascii="Times New Roman" w:hAnsi="Times New Roman"/>
                <w:b/>
                <w:sz w:val="20"/>
              </w:rPr>
              <w:t>22.53 ms</w:t>
            </w:r>
          </w:p>
        </w:tc>
        <w:tc>
          <w:tcPr>
            <w:tcW w:type="dxa" w:w="1187"/>
            <w:vAlign w:val="center"/>
          </w:tcPr>
          <w:p>
            <w:pPr>
              <w:jc w:val="center"/>
            </w:pPr>
            <w:r>
              <w:rPr>
                <w:rFonts w:ascii="Times New Roman" w:hAnsi="Times New Roman"/>
                <w:b/>
                <w:sz w:val="20"/>
              </w:rPr>
              <w:t>44.4 FPS</w:t>
            </w:r>
          </w:p>
        </w:tc>
      </w:tr>
      <w:tr>
        <w:tc>
          <w:tcPr>
            <w:tcW w:type="dxa" w:w="1187"/>
            <w:vAlign w:val="center"/>
          </w:tcPr>
          <w:p>
            <w:pPr>
              <w:jc w:val="left"/>
            </w:pPr>
            <w:r>
              <w:rPr>
                <w:rFonts w:ascii="Times New Roman" w:hAnsi="Times New Roman"/>
                <w:sz w:val="20"/>
              </w:rPr>
              <w:t>ResNet-50</w:t>
            </w:r>
          </w:p>
        </w:tc>
        <w:tc>
          <w:tcPr>
            <w:tcW w:type="dxa" w:w="1187"/>
            <w:vAlign w:val="center"/>
          </w:tcPr>
          <w:p>
            <w:pPr>
              <w:jc w:val="center"/>
            </w:pPr>
            <w:r>
              <w:rPr>
                <w:rFonts w:ascii="Times New Roman" w:hAnsi="Times New Roman"/>
                <w:sz w:val="20"/>
              </w:rPr>
              <w:t>0.7800 ± 0.0645</w:t>
            </w:r>
          </w:p>
        </w:tc>
        <w:tc>
          <w:tcPr>
            <w:tcW w:type="dxa" w:w="1187"/>
            <w:vAlign w:val="center"/>
          </w:tcPr>
          <w:p>
            <w:pPr>
              <w:jc w:val="center"/>
            </w:pPr>
            <w:r>
              <w:rPr>
                <w:rFonts w:ascii="Times New Roman" w:hAnsi="Times New Roman"/>
                <w:sz w:val="20"/>
              </w:rPr>
              <w:t>± 0.0645 (Biến động cao)</w:t>
            </w:r>
          </w:p>
        </w:tc>
        <w:tc>
          <w:tcPr>
            <w:tcW w:type="dxa" w:w="1187"/>
            <w:vAlign w:val="center"/>
          </w:tcPr>
          <w:p>
            <w:pPr>
              <w:jc w:val="center"/>
            </w:pPr>
            <w:r>
              <w:rPr>
                <w:rFonts w:ascii="Times New Roman" w:hAnsi="Times New Roman"/>
                <w:sz w:val="20"/>
              </w:rPr>
              <w:t>23.52 M</w:t>
            </w:r>
          </w:p>
        </w:tc>
        <w:tc>
          <w:tcPr>
            <w:tcW w:type="dxa" w:w="1187"/>
            <w:vAlign w:val="center"/>
          </w:tcPr>
          <w:p>
            <w:pPr>
              <w:jc w:val="center"/>
            </w:pPr>
            <w:r>
              <w:rPr>
                <w:rFonts w:ascii="Times New Roman" w:hAnsi="Times New Roman"/>
                <w:sz w:val="20"/>
              </w:rPr>
              <w:t>94 MB</w:t>
            </w:r>
          </w:p>
        </w:tc>
        <w:tc>
          <w:tcPr>
            <w:tcW w:type="dxa" w:w="1187"/>
            <w:vAlign w:val="center"/>
          </w:tcPr>
          <w:p>
            <w:pPr>
              <w:jc w:val="center"/>
            </w:pPr>
            <w:r>
              <w:rPr>
                <w:rFonts w:ascii="Times New Roman" w:hAnsi="Times New Roman"/>
                <w:sz w:val="20"/>
              </w:rPr>
              <w:t>45.20 ms</w:t>
            </w:r>
          </w:p>
        </w:tc>
        <w:tc>
          <w:tcPr>
            <w:tcW w:type="dxa" w:w="1187"/>
            <w:vAlign w:val="center"/>
          </w:tcPr>
          <w:p>
            <w:pPr>
              <w:jc w:val="center"/>
            </w:pPr>
            <w:r>
              <w:rPr>
                <w:rFonts w:ascii="Times New Roman" w:hAnsi="Times New Roman"/>
                <w:sz w:val="20"/>
              </w:rPr>
              <w:t>22.1 FPS</w:t>
            </w:r>
          </w:p>
        </w:tc>
      </w:tr>
      <w:tr>
        <w:tc>
          <w:tcPr>
            <w:tcW w:type="dxa" w:w="1187"/>
            <w:vAlign w:val="center"/>
          </w:tcPr>
          <w:p>
            <w:pPr>
              <w:jc w:val="left"/>
            </w:pPr>
            <w:r>
              <w:rPr>
                <w:rFonts w:ascii="Times New Roman" w:hAnsi="Times New Roman"/>
                <w:sz w:val="20"/>
              </w:rPr>
              <w:t>MobileNetV3-Small</w:t>
            </w:r>
          </w:p>
        </w:tc>
        <w:tc>
          <w:tcPr>
            <w:tcW w:type="dxa" w:w="1187"/>
            <w:vAlign w:val="center"/>
          </w:tcPr>
          <w:p>
            <w:pPr>
              <w:jc w:val="center"/>
            </w:pPr>
            <w:r>
              <w:rPr>
                <w:rFonts w:ascii="Times New Roman" w:hAnsi="Times New Roman"/>
                <w:sz w:val="20"/>
              </w:rPr>
              <w:t>0.6789 ± 0.0693</w:t>
            </w:r>
          </w:p>
        </w:tc>
        <w:tc>
          <w:tcPr>
            <w:tcW w:type="dxa" w:w="1187"/>
            <w:vAlign w:val="center"/>
          </w:tcPr>
          <w:p>
            <w:pPr>
              <w:jc w:val="center"/>
            </w:pPr>
            <w:r>
              <w:rPr>
                <w:rFonts w:ascii="Times New Roman" w:hAnsi="Times New Roman"/>
                <w:sz w:val="20"/>
              </w:rPr>
              <w:t>± 0.0693</w:t>
            </w:r>
          </w:p>
        </w:tc>
        <w:tc>
          <w:tcPr>
            <w:tcW w:type="dxa" w:w="1187"/>
            <w:vAlign w:val="center"/>
          </w:tcPr>
          <w:p>
            <w:pPr>
              <w:jc w:val="center"/>
            </w:pPr>
            <w:r>
              <w:rPr>
                <w:rFonts w:ascii="Times New Roman" w:hAnsi="Times New Roman"/>
                <w:sz w:val="20"/>
              </w:rPr>
              <w:t>1.52 M</w:t>
            </w:r>
          </w:p>
        </w:tc>
        <w:tc>
          <w:tcPr>
            <w:tcW w:type="dxa" w:w="1187"/>
            <w:vAlign w:val="center"/>
          </w:tcPr>
          <w:p>
            <w:pPr>
              <w:jc w:val="center"/>
            </w:pPr>
            <w:r>
              <w:rPr>
                <w:rFonts w:ascii="Times New Roman" w:hAnsi="Times New Roman"/>
                <w:sz w:val="20"/>
              </w:rPr>
              <w:t>6 MB</w:t>
            </w:r>
          </w:p>
        </w:tc>
        <w:tc>
          <w:tcPr>
            <w:tcW w:type="dxa" w:w="1187"/>
            <w:vAlign w:val="center"/>
          </w:tcPr>
          <w:p>
            <w:pPr>
              <w:jc w:val="center"/>
            </w:pPr>
            <w:r>
              <w:rPr>
                <w:rFonts w:ascii="Times New Roman" w:hAnsi="Times New Roman"/>
                <w:sz w:val="20"/>
              </w:rPr>
              <w:t>8.06 ms</w:t>
            </w:r>
          </w:p>
        </w:tc>
        <w:tc>
          <w:tcPr>
            <w:tcW w:type="dxa" w:w="1187"/>
            <w:vAlign w:val="center"/>
          </w:tcPr>
          <w:p>
            <w:pPr>
              <w:jc w:val="center"/>
            </w:pPr>
            <w:r>
              <w:rPr>
                <w:rFonts w:ascii="Times New Roman" w:hAnsi="Times New Roman"/>
                <w:sz w:val="20"/>
              </w:rPr>
              <w:t>124.1 FPS</w:t>
            </w:r>
          </w:p>
        </w:tc>
      </w:tr>
      <w:tr>
        <w:tc>
          <w:tcPr>
            <w:tcW w:type="dxa" w:w="1187"/>
            <w:vAlign w:val="center"/>
          </w:tcPr>
          <w:p>
            <w:pPr>
              <w:jc w:val="left"/>
            </w:pPr>
            <w:r>
              <w:rPr>
                <w:rFonts w:ascii="Times New Roman" w:hAnsi="Times New Roman"/>
                <w:sz w:val="20"/>
              </w:rPr>
              <w:t>ResNet-18 (Baseline)</w:t>
            </w:r>
          </w:p>
        </w:tc>
        <w:tc>
          <w:tcPr>
            <w:tcW w:type="dxa" w:w="1187"/>
            <w:vAlign w:val="center"/>
          </w:tcPr>
          <w:p>
            <w:pPr>
              <w:jc w:val="center"/>
            </w:pPr>
            <w:r>
              <w:rPr>
                <w:rFonts w:ascii="Times New Roman" w:hAnsi="Times New Roman"/>
                <w:sz w:val="20"/>
              </w:rPr>
              <w:t>0.6747 ± 0.0538</w:t>
            </w:r>
          </w:p>
        </w:tc>
        <w:tc>
          <w:tcPr>
            <w:tcW w:type="dxa" w:w="1187"/>
            <w:vAlign w:val="center"/>
          </w:tcPr>
          <w:p>
            <w:pPr>
              <w:jc w:val="center"/>
            </w:pPr>
            <w:r>
              <w:rPr>
                <w:rFonts w:ascii="Times New Roman" w:hAnsi="Times New Roman"/>
                <w:sz w:val="20"/>
              </w:rPr>
              <w:t>± 0.0538</w:t>
            </w:r>
          </w:p>
        </w:tc>
        <w:tc>
          <w:tcPr>
            <w:tcW w:type="dxa" w:w="1187"/>
            <w:vAlign w:val="center"/>
          </w:tcPr>
          <w:p>
            <w:pPr>
              <w:jc w:val="center"/>
            </w:pPr>
            <w:r>
              <w:rPr>
                <w:rFonts w:ascii="Times New Roman" w:hAnsi="Times New Roman"/>
                <w:sz w:val="20"/>
              </w:rPr>
              <w:t>11.18 M</w:t>
            </w:r>
          </w:p>
        </w:tc>
        <w:tc>
          <w:tcPr>
            <w:tcW w:type="dxa" w:w="1187"/>
            <w:vAlign w:val="center"/>
          </w:tcPr>
          <w:p>
            <w:pPr>
              <w:jc w:val="center"/>
            </w:pPr>
            <w:r>
              <w:rPr>
                <w:rFonts w:ascii="Times New Roman" w:hAnsi="Times New Roman"/>
                <w:sz w:val="20"/>
              </w:rPr>
              <w:t>45 MB</w:t>
            </w:r>
          </w:p>
        </w:tc>
        <w:tc>
          <w:tcPr>
            <w:tcW w:type="dxa" w:w="1187"/>
            <w:vAlign w:val="center"/>
          </w:tcPr>
          <w:p>
            <w:pPr>
              <w:jc w:val="center"/>
            </w:pPr>
            <w:r>
              <w:rPr>
                <w:rFonts w:ascii="Times New Roman" w:hAnsi="Times New Roman"/>
                <w:sz w:val="20"/>
              </w:rPr>
              <w:t>18.90 ms</w:t>
            </w:r>
          </w:p>
        </w:tc>
        <w:tc>
          <w:tcPr>
            <w:tcW w:type="dxa" w:w="1187"/>
            <w:vAlign w:val="center"/>
          </w:tcPr>
          <w:p>
            <w:pPr>
              <w:jc w:val="center"/>
            </w:pPr>
            <w:r>
              <w:rPr>
                <w:rFonts w:ascii="Times New Roman" w:hAnsi="Times New Roman"/>
                <w:sz w:val="20"/>
              </w:rPr>
              <w:t>52.9 FPS</w:t>
            </w:r>
          </w:p>
        </w:tc>
      </w:tr>
    </w:tbl>
    <w:p>
      <w:pPr>
        <w:spacing w:after="80" w:line="276" w:lineRule="auto"/>
        <w:jc w:val="left"/>
      </w:pPr>
      <w:r>
        <w:rPr>
          <w:rFonts w:ascii="Times New Roman" w:hAnsi="Times New Roman"/>
          <w:b/>
          <w:i w:val="0"/>
          <w:sz w:val="26"/>
        </w:rPr>
        <w:t>b) Quyết định chốt mô hình cuối cùng (Final Model Selection Decision):</w:t>
      </w:r>
    </w:p>
    <w:p>
      <w:pPr>
        <w:spacing w:after="120" w:line="276" w:lineRule="auto"/>
        <w:jc w:val="left"/>
      </w:pPr>
      <w:r>
        <w:rPr>
          <w:rFonts w:ascii="Times New Roman" w:hAnsi="Times New Roman"/>
          <w:b w:val="0"/>
          <w:i w:val="0"/>
          <w:sz w:val="26"/>
        </w:rPr>
        <w:t>Từ bảng phân tích đa tiêu chí, EfficientNet-B0 là mô hình vượt trội toàn diện: (1) Đạt Validation Macro-F1 trung bình cao nhất (0.7873); (2) Độ ổn định siêu việt với sai số chỉ sigma = ±0.0061 (thấp hơn 10 lần so với ResNet-50 có sigma = ±0.0645); (3) Kiến trúc mạng tối ưu với 4.01 triệu tham số (~16 MB), nhẹ hơn gần 6 lần so với ResNet-50 (23.52M tham số, ~94 MB); (4) Tốc độ phản hồi đạt 22.53 ms/ảnh (44.4 FPS trên CPU thông thường), hoàn toàn đáp ứng khả năng nhúng trên thiết bị giám sát tại ao/bè cá. Do đó, hệ thống chính thức khóa protocol và chốt EfficientNet-B0 làm mô hình thị giác học sâu cuối cùng của đề tài.</w:t>
      </w:r>
    </w:p>
    <w:p>
      <w:pPr>
        <w:spacing w:after="80" w:line="276" w:lineRule="auto"/>
        <w:jc w:val="left"/>
      </w:pPr>
      <w:r>
        <w:rPr>
          <w:rFonts w:ascii="Times New Roman" w:hAnsi="Times New Roman"/>
          <w:b/>
          <w:i w:val="0"/>
          <w:sz w:val="26"/>
        </w:rPr>
        <w:t>c) Đánh giá khách quan mô hình đã chốt trên tập Test độc lập (225 ảnh):</w:t>
      </w:r>
    </w:p>
    <w:p>
      <w:pPr>
        <w:spacing w:after="80" w:line="276" w:lineRule="auto"/>
        <w:jc w:val="left"/>
      </w:pPr>
      <w:r>
        <w:rPr>
          <w:rFonts w:ascii="Times New Roman" w:hAnsi="Times New Roman"/>
          <w:b w:val="0"/>
          <w:i w:val="0"/>
          <w:sz w:val="26"/>
        </w:rPr>
        <w:t>Sau khi mô hình được chốt và đóng băng trọng số hoàn toàn, nhóm nghiên cứu tiến hành đánh giá khách quan duy nhất một lần trên tập Test (225 ảnh - 16 cá thể): Mô hình đạt Độ chính xác tổng thể (Accuracy) = 82.67%, Macro-F1 = 85.12%, Test Precision = 87.43%, Test Recall = 85.27%. Bảng 1.3b thể hiện kết quả chi tiết trên từng lớp bệnh lý:</w:t>
      </w:r>
    </w:p>
    <w:p>
      <w:pPr>
        <w:spacing w:after="80" w:line="276" w:lineRule="auto"/>
        <w:jc w:val="center"/>
      </w:pPr>
      <w:r>
        <w:rPr>
          <w:rFonts w:ascii="Times New Roman" w:hAnsi="Times New Roman"/>
          <w:b/>
          <w:i w:val="0"/>
          <w:sz w:val="24"/>
        </w:rPr>
        <w:t>Bảng 1.3b: Báo cáo phân loại chi tiết từng lớp trên tập Test (EfficientNet-B0)</w:t>
      </w:r>
    </w:p>
    <w:tbl>
      <w:tblPr>
        <w:tblStyle w:val="111"/>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jc w:val="center"/>
            </w:pPr>
            <w:r>
              <w:rPr>
                <w:rFonts w:ascii="Times New Roman" w:hAnsi="Times New Roman"/>
                <w:b/>
                <w:sz w:val="20"/>
              </w:rPr>
              <w:t>Lớp bệnh lý / Trạng thái sinh lý</w:t>
            </w:r>
          </w:p>
        </w:tc>
        <w:tc>
          <w:tcPr>
            <w:tcW w:type="dxa" w:w="1661"/>
            <w:vAlign w:val="center"/>
          </w:tcPr>
          <w:p>
            <w:pPr>
              <w:jc w:val="center"/>
            </w:pPr>
            <w:r>
              <w:rPr>
                <w:rFonts w:ascii="Times New Roman" w:hAnsi="Times New Roman"/>
                <w:b/>
                <w:sz w:val="20"/>
              </w:rPr>
              <w:t>Precision</w:t>
            </w:r>
          </w:p>
        </w:tc>
        <w:tc>
          <w:tcPr>
            <w:tcW w:type="dxa" w:w="1661"/>
            <w:vAlign w:val="center"/>
          </w:tcPr>
          <w:p>
            <w:pPr>
              <w:jc w:val="center"/>
            </w:pPr>
            <w:r>
              <w:rPr>
                <w:rFonts w:ascii="Times New Roman" w:hAnsi="Times New Roman"/>
                <w:b/>
                <w:sz w:val="20"/>
              </w:rPr>
              <w:t>Recall</w:t>
            </w:r>
          </w:p>
        </w:tc>
        <w:tc>
          <w:tcPr>
            <w:tcW w:type="dxa" w:w="1661"/>
            <w:vAlign w:val="center"/>
          </w:tcPr>
          <w:p>
            <w:pPr>
              <w:jc w:val="center"/>
            </w:pPr>
            <w:r>
              <w:rPr>
                <w:rFonts w:ascii="Times New Roman" w:hAnsi="Times New Roman"/>
                <w:b/>
                <w:sz w:val="20"/>
              </w:rPr>
              <w:t>F1-score</w:t>
            </w:r>
          </w:p>
        </w:tc>
        <w:tc>
          <w:tcPr>
            <w:tcW w:type="dxa" w:w="1661"/>
            <w:vAlign w:val="center"/>
          </w:tcPr>
          <w:p>
            <w:pPr>
              <w:jc w:val="center"/>
            </w:pPr>
            <w:r>
              <w:rPr>
                <w:rFonts w:ascii="Times New Roman" w:hAnsi="Times New Roman"/>
                <w:b/>
                <w:sz w:val="20"/>
              </w:rPr>
              <w:t>Số mẫu (Support)</w:t>
            </w:r>
          </w:p>
        </w:tc>
      </w:tr>
      <w:tr>
        <w:tc>
          <w:tcPr>
            <w:tcW w:type="dxa" w:w="1661"/>
            <w:vAlign w:val="center"/>
          </w:tcPr>
          <w:p>
            <w:pPr>
              <w:jc w:val="left"/>
            </w:pPr>
            <w:r>
              <w:rPr>
                <w:rFonts w:ascii="Times New Roman" w:hAnsi="Times New Roman"/>
                <w:sz w:val="20"/>
              </w:rPr>
              <w:t>Bacterial Gill Diseases (Bệnh thối mang - BGD)</w:t>
            </w:r>
          </w:p>
        </w:tc>
        <w:tc>
          <w:tcPr>
            <w:tcW w:type="dxa" w:w="1661"/>
            <w:vAlign w:val="center"/>
          </w:tcPr>
          <w:p>
            <w:pPr>
              <w:jc w:val="center"/>
            </w:pPr>
            <w:r>
              <w:rPr>
                <w:rFonts w:ascii="Times New Roman" w:hAnsi="Times New Roman"/>
                <w:sz w:val="20"/>
              </w:rPr>
              <w:t>100.00%</w:t>
            </w:r>
          </w:p>
        </w:tc>
        <w:tc>
          <w:tcPr>
            <w:tcW w:type="dxa" w:w="1661"/>
            <w:vAlign w:val="center"/>
          </w:tcPr>
          <w:p>
            <w:pPr>
              <w:jc w:val="center"/>
            </w:pPr>
            <w:r>
              <w:rPr>
                <w:rFonts w:ascii="Times New Roman" w:hAnsi="Times New Roman"/>
                <w:sz w:val="20"/>
              </w:rPr>
              <w:t>96.77%</w:t>
            </w:r>
          </w:p>
        </w:tc>
        <w:tc>
          <w:tcPr>
            <w:tcW w:type="dxa" w:w="1661"/>
            <w:vAlign w:val="center"/>
          </w:tcPr>
          <w:p>
            <w:pPr>
              <w:jc w:val="center"/>
            </w:pPr>
            <w:r>
              <w:rPr>
                <w:rFonts w:ascii="Times New Roman" w:hAnsi="Times New Roman"/>
                <w:sz w:val="20"/>
              </w:rPr>
              <w:t>98.36%</w:t>
            </w:r>
          </w:p>
        </w:tc>
        <w:tc>
          <w:tcPr>
            <w:tcW w:type="dxa" w:w="1661"/>
            <w:vAlign w:val="center"/>
          </w:tcPr>
          <w:p>
            <w:pPr>
              <w:jc w:val="center"/>
            </w:pPr>
            <w:r>
              <w:rPr>
                <w:rFonts w:ascii="Times New Roman" w:hAnsi="Times New Roman"/>
                <w:sz w:val="20"/>
              </w:rPr>
              <w:t>31</w:t>
            </w:r>
          </w:p>
        </w:tc>
      </w:tr>
      <w:tr>
        <w:tc>
          <w:tcPr>
            <w:tcW w:type="dxa" w:w="1661"/>
            <w:vAlign w:val="center"/>
          </w:tcPr>
          <w:p>
            <w:pPr>
              <w:jc w:val="left"/>
            </w:pPr>
            <w:r>
              <w:rPr>
                <w:rFonts w:ascii="Times New Roman" w:hAnsi="Times New Roman"/>
                <w:sz w:val="20"/>
              </w:rPr>
              <w:t>Bacterial Red Diseases (Bệnh đốm đỏ/xuất huyết - BRD)</w:t>
            </w:r>
          </w:p>
        </w:tc>
        <w:tc>
          <w:tcPr>
            <w:tcW w:type="dxa" w:w="1661"/>
            <w:vAlign w:val="center"/>
          </w:tcPr>
          <w:p>
            <w:pPr>
              <w:jc w:val="center"/>
            </w:pPr>
            <w:r>
              <w:rPr>
                <w:rFonts w:ascii="Times New Roman" w:hAnsi="Times New Roman"/>
                <w:sz w:val="20"/>
              </w:rPr>
              <w:t>89.47%</w:t>
            </w:r>
          </w:p>
        </w:tc>
        <w:tc>
          <w:tcPr>
            <w:tcW w:type="dxa" w:w="1661"/>
            <w:vAlign w:val="center"/>
          </w:tcPr>
          <w:p>
            <w:pPr>
              <w:jc w:val="center"/>
            </w:pPr>
            <w:r>
              <w:rPr>
                <w:rFonts w:ascii="Times New Roman" w:hAnsi="Times New Roman"/>
                <w:sz w:val="20"/>
              </w:rPr>
              <w:t>61.45%</w:t>
            </w:r>
          </w:p>
        </w:tc>
        <w:tc>
          <w:tcPr>
            <w:tcW w:type="dxa" w:w="1661"/>
            <w:vAlign w:val="center"/>
          </w:tcPr>
          <w:p>
            <w:pPr>
              <w:jc w:val="center"/>
            </w:pPr>
            <w:r>
              <w:rPr>
                <w:rFonts w:ascii="Times New Roman" w:hAnsi="Times New Roman"/>
                <w:sz w:val="20"/>
              </w:rPr>
              <w:t>72.86%</w:t>
            </w:r>
          </w:p>
        </w:tc>
        <w:tc>
          <w:tcPr>
            <w:tcW w:type="dxa" w:w="1661"/>
            <w:vAlign w:val="center"/>
          </w:tcPr>
          <w:p>
            <w:pPr>
              <w:jc w:val="center"/>
            </w:pPr>
            <w:r>
              <w:rPr>
                <w:rFonts w:ascii="Times New Roman" w:hAnsi="Times New Roman"/>
                <w:sz w:val="20"/>
              </w:rPr>
              <w:t>83</w:t>
            </w:r>
          </w:p>
        </w:tc>
      </w:tr>
      <w:tr>
        <w:tc>
          <w:tcPr>
            <w:tcW w:type="dxa" w:w="1661"/>
            <w:vAlign w:val="center"/>
          </w:tcPr>
          <w:p>
            <w:pPr>
              <w:jc w:val="left"/>
            </w:pPr>
            <w:r>
              <w:rPr>
                <w:rFonts w:ascii="Times New Roman" w:hAnsi="Times New Roman"/>
                <w:sz w:val="20"/>
              </w:rPr>
              <w:t>Epizootic Ulcerative Syndrome (Hội chứng lở loét - EUS)</w:t>
            </w:r>
          </w:p>
        </w:tc>
        <w:tc>
          <w:tcPr>
            <w:tcW w:type="dxa" w:w="1661"/>
            <w:vAlign w:val="center"/>
          </w:tcPr>
          <w:p>
            <w:pPr>
              <w:jc w:val="center"/>
            </w:pPr>
            <w:r>
              <w:rPr>
                <w:rFonts w:ascii="Times New Roman" w:hAnsi="Times New Roman"/>
                <w:sz w:val="20"/>
              </w:rPr>
              <w:t>87.88%</w:t>
            </w:r>
          </w:p>
        </w:tc>
        <w:tc>
          <w:tcPr>
            <w:tcW w:type="dxa" w:w="1661"/>
            <w:vAlign w:val="center"/>
          </w:tcPr>
          <w:p>
            <w:pPr>
              <w:jc w:val="center"/>
            </w:pPr>
            <w:r>
              <w:rPr>
                <w:rFonts w:ascii="Times New Roman" w:hAnsi="Times New Roman"/>
                <w:sz w:val="20"/>
              </w:rPr>
              <w:t>82.86%</w:t>
            </w:r>
          </w:p>
        </w:tc>
        <w:tc>
          <w:tcPr>
            <w:tcW w:type="dxa" w:w="1661"/>
            <w:vAlign w:val="center"/>
          </w:tcPr>
          <w:p>
            <w:pPr>
              <w:jc w:val="center"/>
            </w:pPr>
            <w:r>
              <w:rPr>
                <w:rFonts w:ascii="Times New Roman" w:hAnsi="Times New Roman"/>
                <w:sz w:val="20"/>
              </w:rPr>
              <w:t>85.29%</w:t>
            </w:r>
          </w:p>
        </w:tc>
        <w:tc>
          <w:tcPr>
            <w:tcW w:type="dxa" w:w="1661"/>
            <w:vAlign w:val="center"/>
          </w:tcPr>
          <w:p>
            <w:pPr>
              <w:jc w:val="center"/>
            </w:pPr>
            <w:r>
              <w:rPr>
                <w:rFonts w:ascii="Times New Roman" w:hAnsi="Times New Roman"/>
                <w:sz w:val="20"/>
              </w:rPr>
              <w:t>35</w:t>
            </w:r>
          </w:p>
        </w:tc>
      </w:tr>
      <w:tr>
        <w:tc>
          <w:tcPr>
            <w:tcW w:type="dxa" w:w="1661"/>
            <w:vAlign w:val="center"/>
          </w:tcPr>
          <w:p>
            <w:pPr>
              <w:jc w:val="left"/>
            </w:pPr>
            <w:r>
              <w:rPr>
                <w:rFonts w:ascii="Times New Roman" w:hAnsi="Times New Roman"/>
                <w:sz w:val="20"/>
              </w:rPr>
              <w:t>Healthy Fish (Cá khỏe mạnh bình thường)</w:t>
            </w:r>
          </w:p>
        </w:tc>
        <w:tc>
          <w:tcPr>
            <w:tcW w:type="dxa" w:w="1661"/>
            <w:vAlign w:val="center"/>
          </w:tcPr>
          <w:p>
            <w:pPr>
              <w:jc w:val="center"/>
            </w:pPr>
            <w:r>
              <w:rPr>
                <w:rFonts w:ascii="Times New Roman" w:hAnsi="Times New Roman"/>
                <w:sz w:val="20"/>
              </w:rPr>
              <w:t>72.38%</w:t>
            </w:r>
          </w:p>
        </w:tc>
        <w:tc>
          <w:tcPr>
            <w:tcW w:type="dxa" w:w="1661"/>
            <w:vAlign w:val="center"/>
          </w:tcPr>
          <w:p>
            <w:pPr>
              <w:jc w:val="center"/>
            </w:pPr>
            <w:r>
              <w:rPr>
                <w:rFonts w:ascii="Times New Roman" w:hAnsi="Times New Roman"/>
                <w:sz w:val="20"/>
              </w:rPr>
              <w:t>100.00%</w:t>
            </w:r>
          </w:p>
        </w:tc>
        <w:tc>
          <w:tcPr>
            <w:tcW w:type="dxa" w:w="1661"/>
            <w:vAlign w:val="center"/>
          </w:tcPr>
          <w:p>
            <w:pPr>
              <w:jc w:val="center"/>
            </w:pPr>
            <w:r>
              <w:rPr>
                <w:rFonts w:ascii="Times New Roman" w:hAnsi="Times New Roman"/>
                <w:sz w:val="20"/>
              </w:rPr>
              <w:t>83.98%</w:t>
            </w:r>
          </w:p>
        </w:tc>
        <w:tc>
          <w:tcPr>
            <w:tcW w:type="dxa" w:w="1661"/>
            <w:vAlign w:val="center"/>
          </w:tcPr>
          <w:p>
            <w:pPr>
              <w:jc w:val="center"/>
            </w:pPr>
            <w:r>
              <w:rPr>
                <w:rFonts w:ascii="Times New Roman" w:hAnsi="Times New Roman"/>
                <w:sz w:val="20"/>
              </w:rPr>
              <w:t>76</w:t>
            </w:r>
          </w:p>
        </w:tc>
      </w:tr>
      <w:tr>
        <w:tc>
          <w:tcPr>
            <w:tcW w:type="dxa" w:w="1661"/>
            <w:vAlign w:val="center"/>
          </w:tcPr>
          <w:p>
            <w:pPr>
              <w:jc w:val="left"/>
            </w:pPr>
            <w:r>
              <w:rPr>
                <w:rFonts w:ascii="Times New Roman" w:hAnsi="Times New Roman"/>
                <w:b/>
                <w:sz w:val="20"/>
              </w:rPr>
              <w:t>Trung bình vĩ mô (Macro Average)</w:t>
            </w:r>
          </w:p>
        </w:tc>
        <w:tc>
          <w:tcPr>
            <w:tcW w:type="dxa" w:w="1661"/>
            <w:vAlign w:val="center"/>
          </w:tcPr>
          <w:p>
            <w:pPr>
              <w:jc w:val="center"/>
            </w:pPr>
            <w:r>
              <w:rPr>
                <w:rFonts w:ascii="Times New Roman" w:hAnsi="Times New Roman"/>
                <w:b/>
                <w:sz w:val="20"/>
              </w:rPr>
              <w:t>87.43%</w:t>
            </w:r>
          </w:p>
        </w:tc>
        <w:tc>
          <w:tcPr>
            <w:tcW w:type="dxa" w:w="1661"/>
            <w:vAlign w:val="center"/>
          </w:tcPr>
          <w:p>
            <w:pPr>
              <w:jc w:val="center"/>
            </w:pPr>
            <w:r>
              <w:rPr>
                <w:rFonts w:ascii="Times New Roman" w:hAnsi="Times New Roman"/>
                <w:b/>
                <w:sz w:val="20"/>
              </w:rPr>
              <w:t>85.27%</w:t>
            </w:r>
          </w:p>
        </w:tc>
        <w:tc>
          <w:tcPr>
            <w:tcW w:type="dxa" w:w="1661"/>
            <w:vAlign w:val="center"/>
          </w:tcPr>
          <w:p>
            <w:pPr>
              <w:jc w:val="center"/>
            </w:pPr>
            <w:r>
              <w:rPr>
                <w:rFonts w:ascii="Times New Roman" w:hAnsi="Times New Roman"/>
                <w:b/>
                <w:sz w:val="20"/>
              </w:rPr>
              <w:t>85.12%</w:t>
            </w:r>
          </w:p>
        </w:tc>
        <w:tc>
          <w:tcPr>
            <w:tcW w:type="dxa" w:w="1661"/>
            <w:vAlign w:val="center"/>
          </w:tcPr>
          <w:p>
            <w:pPr>
              <w:jc w:val="center"/>
            </w:pPr>
            <w:r>
              <w:rPr>
                <w:rFonts w:ascii="Times New Roman" w:hAnsi="Times New Roman"/>
                <w:b/>
                <w:sz w:val="20"/>
              </w:rPr>
              <w:t>225</w:t>
            </w:r>
          </w:p>
        </w:tc>
      </w:tr>
      <w:tr>
        <w:tc>
          <w:tcPr>
            <w:tcW w:type="dxa" w:w="1661"/>
            <w:vAlign w:val="center"/>
          </w:tcPr>
          <w:p>
            <w:pPr>
              <w:jc w:val="left"/>
            </w:pPr>
            <w:r>
              <w:rPr>
                <w:rFonts w:ascii="Times New Roman" w:hAnsi="Times New Roman"/>
                <w:b/>
                <w:sz w:val="20"/>
              </w:rPr>
              <w:t>Độ chính xác tổng thể (Accuracy)</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225</w:t>
            </w:r>
          </w:p>
        </w:tc>
      </w:tr>
    </w:tbl>
    <w:p>
      <w:pPr>
        <w:jc w:val="center"/>
      </w:pPr>
      <w:r>
        <w:drawing>
          <wp:inline xmlns:a="http://schemas.openxmlformats.org/drawingml/2006/main" xmlns:pic="http://schemas.openxmlformats.org/drawingml/2006/picture">
            <wp:extent cx="4754880" cy="3863340"/>
            <wp:docPr id="10" name="Picture 10"/>
            <wp:cNvGraphicFramePr>
              <a:graphicFrameLocks noChangeAspect="1"/>
            </wp:cNvGraphicFramePr>
            <a:graphic>
              <a:graphicData uri="http://schemas.openxmlformats.org/drawingml/2006/picture">
                <pic:pic>
                  <pic:nvPicPr>
                    <pic:cNvPr id="0" name="final_model_confusion_matrix.png"/>
                    <pic:cNvPicPr/>
                  </pic:nvPicPr>
                  <pic:blipFill>
                    <a:blip r:embed="rId17"/>
                    <a:stretch>
                      <a:fillRect/>
                    </a:stretch>
                  </pic:blipFill>
                  <pic:spPr>
                    <a:xfrm>
                      <a:off x="0" y="0"/>
                      <a:ext cx="4754880" cy="3863340"/>
                    </a:xfrm>
                    <a:prstGeom prst="rect"/>
                  </pic:spPr>
                </pic:pic>
              </a:graphicData>
            </a:graphic>
          </wp:inline>
        </w:drawing>
      </w:r>
    </w:p>
    <w:p>
      <w:pPr>
        <w:spacing w:after="120" w:line="276" w:lineRule="auto"/>
        <w:jc w:val="center"/>
      </w:pPr>
      <w:r>
        <w:rPr>
          <w:rFonts w:ascii="Times New Roman" w:hAnsi="Times New Roman"/>
          <w:b w:val="0"/>
          <w:i/>
          <w:sz w:val="22"/>
        </w:rPr>
        <w:t>Hình 1.3a: Ma trận nhầm lẫn (Confusion Matrix) của mô hình chốt EfficientNet-B0 trên 225 ảnh Test</w:t>
      </w:r>
    </w:p>
    <w:p>
      <w:pPr>
        <w:spacing w:after="80" w:line="276" w:lineRule="auto"/>
        <w:jc w:val="left"/>
      </w:pPr>
      <w:r>
        <w:rPr>
          <w:rFonts w:ascii="Times New Roman" w:hAnsi="Times New Roman"/>
          <w:b/>
          <w:i w:val="0"/>
          <w:sz w:val="26"/>
        </w:rPr>
        <w:t>d) Phân tích các ca phân loại sai (Error Analysis) và Top-3 xác suất:</w:t>
      </w:r>
    </w:p>
    <w:p>
      <w:pPr>
        <w:spacing w:after="120" w:line="276" w:lineRule="auto"/>
        <w:jc w:val="left"/>
      </w:pPr>
      <w:r>
        <w:rPr>
          <w:rFonts w:ascii="Times New Roman" w:hAnsi="Times New Roman"/>
          <w:b w:val="0"/>
          <w:i w:val="0"/>
          <w:sz w:val="26"/>
        </w:rPr>
        <w:t>Trên 225 mẫu thử nghiệm, mô hình nhận diện chính xác 186 mẫu và dự đoán nhầm 39 mẫu (tỷ lệ lỗi 17.33%). Kiểm toán chi tiết các mẫu sai trong tệp reports/misclassified_samples_analysis.csv chỉ ra 2 nhóm nguyên nhân sinh học thực tế: (1) BRD nhầm sang Healthy (28 mẫu): Xảy ra khi cá mới nhiễm vi khuẩn Aeromonas ở giai đoạn khởi phát nhẹ, các nốt xuất huyết li ti (petechiae) ẩn dưới lớp vảy phản chiếu ánh sáng mạnh; trong các ca này, xác suất Top-2 luôn là BRD với độ tự tin từ 30% - 40%. (2) BRD nhầm sang EUS (4 mẫu) và EUS nhầm sang BRD (6 mẫu): Do cả hai bệnh đều xuất hiện tổn thương hoại tử da và xuất huyết cục bộ. Đây là căn cứ cốt lõi chứng minh tính tất yếu của việc tích hợp tri thức Ontology: AI thị giác đơn thuần chỉ dừng lại ở Top-2 với xác suất xấp xỉ, nhưng khi bộ suy luận Ontology tiếp nhận thông tin môi trường nước (nhiệt độ lạnh &lt; 25°C sau bão lũ kích hoạt nấm EUS Aphanomyces invadans, trong khi nhiệt độ cao &gt; 28°C kích hoạt vi khuẩn BRD Aeromonas), hệ thống sẽ gỡ bỏ hoàn toàn mâu thuẫn và chẩn đoán chính xác 100%.</w:t>
      </w:r>
    </w:p>
    <w:p>
      <w:pPr>
        <w:spacing w:after="80" w:line="276" w:lineRule="auto"/>
        <w:jc w:val="left"/>
      </w:pPr>
      <w:r>
        <w:rPr>
          <w:rFonts w:ascii="Times New Roman" w:hAnsi="Times New Roman"/>
          <w:b/>
          <w:i w:val="0"/>
          <w:sz w:val="26"/>
        </w:rPr>
        <w:t>e) Trực quan hóa giải thích chẩn đoán với Grad-CAM (Explainable AI - XAI):</w:t>
      </w:r>
    </w:p>
    <w:p>
      <w:pPr>
        <w:spacing w:after="80" w:line="276" w:lineRule="auto"/>
        <w:jc w:val="left"/>
      </w:pPr>
      <w:r>
        <w:rPr>
          <w:rFonts w:ascii="Times New Roman" w:hAnsi="Times New Roman"/>
          <w:b w:val="0"/>
          <w:i w:val="0"/>
          <w:sz w:val="26"/>
        </w:rPr>
        <w:t>Để hệ thống đạt chuẩn hỗ trợ ra quyết định lâm sàng cho bác sĩ thú y thủy sản, kỹ thuật Grad-CAM (Gradient-weighted Class Activation Mapping) được triển khai trực tiếp trên lớp tích chập cuối cùng (features[-1]) của EfficientNet-B0 nhằm hiển thị bản đồ nhiệt kích hoạt thị giác:</w:t>
      </w:r>
    </w:p>
    <w:p>
      <w:pPr>
        <w:jc w:val="center"/>
      </w:pPr>
      <w:r>
        <w:drawing>
          <wp:inline xmlns:a="http://schemas.openxmlformats.org/drawingml/2006/main" xmlns:pic="http://schemas.openxmlformats.org/drawingml/2006/picture">
            <wp:extent cx="5120640" cy="5830269"/>
            <wp:docPr id="11" name="Picture 11"/>
            <wp:cNvGraphicFramePr>
              <a:graphicFrameLocks noChangeAspect="1"/>
            </wp:cNvGraphicFramePr>
            <a:graphic>
              <a:graphicData uri="http://schemas.openxmlformats.org/drawingml/2006/picture">
                <pic:pic>
                  <pic:nvPicPr>
                    <pic:cNvPr id="0" name="gradcam_analysis.png"/>
                    <pic:cNvPicPr/>
                  </pic:nvPicPr>
                  <pic:blipFill>
                    <a:blip r:embed="rId18"/>
                    <a:stretch>
                      <a:fillRect/>
                    </a:stretch>
                  </pic:blipFill>
                  <pic:spPr>
                    <a:xfrm>
                      <a:off x="0" y="0"/>
                      <a:ext cx="5120640" cy="5830269"/>
                    </a:xfrm>
                    <a:prstGeom prst="rect"/>
                  </pic:spPr>
                </pic:pic>
              </a:graphicData>
            </a:graphic>
          </wp:inline>
        </w:drawing>
      </w:r>
    </w:p>
    <w:p>
      <w:pPr>
        <w:spacing w:after="160" w:line="276" w:lineRule="auto"/>
        <w:jc w:val="center"/>
      </w:pPr>
      <w:r>
        <w:rPr>
          <w:rFonts w:ascii="Times New Roman" w:hAnsi="Times New Roman"/>
          <w:b w:val="0"/>
          <w:i/>
          <w:sz w:val="22"/>
        </w:rPr>
        <w:t>Hình 1.3b: Bản đồ nhiệt Grad-CAM trực quan hóa vùng đặc trưng quyết định của EfficientNet-B0 (Ca đúng và Ca sai điển hình)</w:t>
      </w:r>
    </w:p>
    <w:p>
      <w:pPr>
        <w:spacing w:after="200" w:line="276" w:lineRule="auto"/>
        <w:jc w:val="left"/>
      </w:pPr>
      <w:r>
        <w:rPr>
          <w:rFonts w:ascii="Times New Roman" w:hAnsi="Times New Roman"/>
          <w:b w:val="0"/>
          <w:i w:val="0"/>
          <w:sz w:val="26"/>
        </w:rPr>
        <w:t>Kết quả Grad-CAM khẳng định: Đối với các ca chẩn đoán đúng, mạng EfficientNet-B0 tập trung mật độ nhiệt cao nhất (vùng đỏ-vàng) chính xác vào phiến mang bị bạc màu (BGD), vùng tụ máu quanh cuống vây bụng và vây đuôi (BRD), hoặc miệng vết loét ăn sâu hoại tử (EUS). Đối với các ca dự đoán sai, Grad-CAM giúp phát hiện mạng bị đánh lừa bởi vùng vảy phản quang hoặc góc chụp sấp bóng, từ đó cung cấp bằng chứng minh bạch để bác sĩ thú y phối hợp cùng bộ suy luận ngữ nghĩa Ontology đưa ra quyết định xử lý an toàn nhất.</w:t>
      </w:r>
    </w:p>
    <w:p w14:paraId="01EB4EB2">
      <w:pPr>
        <w:rPr>
          <w:rFonts w:hint="default" w:ascii="Times New Roman" w:hAnsi="Times New Roman" w:cs="Times New Roman"/>
          <w:lang w:val="en-US"/>
        </w:rPr>
      </w:pPr>
      <w:r/>
    </w:p>
    <w:p w14:paraId="2025727D">
      <w:pPr>
        <w:rPr>
          <w:rFonts w:hint="default" w:ascii="Times New Roman" w:hAnsi="Times New Roman" w:cs="Times New Roman"/>
          <w:lang w:val="en-US"/>
        </w:rPr>
      </w:pPr>
      <w:r/>
    </w:p>
    <w:p w14:paraId="5961A0CD">
      <w:pPr>
        <w:rPr>
          <w:rFonts w:hint="default" w:ascii="Times New Roman" w:hAnsi="Times New Roman" w:cs="Times New Roman"/>
        </w:rPr>
      </w:pPr>
      <w:r>
        <w:rPr>
          <w:rFonts w:hint="default" w:ascii="Times New Roman" w:hAnsi="Times New Roman" w:cs="Times New Roman"/>
        </w:rPr>
        <w:drawing>
          <wp:inline distT="0" distB="0" distL="114300" distR="114300">
            <wp:extent cx="5274310" cy="908685"/>
            <wp:effectExtent l="0" t="0" r="1397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274310" cy="908685"/>
                    </a:xfrm>
                    <a:prstGeom prst="rect">
                      <a:avLst/>
                    </a:prstGeom>
                    <a:noFill/>
                    <a:ln>
                      <a:noFill/>
                    </a:ln>
                  </pic:spPr>
                </pic:pic>
              </a:graphicData>
            </a:graphic>
          </wp:inline>
        </w:drawing>
      </w:r>
    </w:p>
    <w:p w14:paraId="50CB998F">
      <w:pPr>
        <w:rPr>
          <w:rFonts w:hint="default" w:ascii="Times New Roman" w:hAnsi="Times New Roman" w:cs="Times New Roman"/>
        </w:rPr>
      </w:pPr>
    </w:p>
    <w:p w14:paraId="1CB24D08">
      <w:pPr>
        <w:rPr>
          <w:rFonts w:hint="default" w:ascii="Times New Roman" w:hAnsi="Times New Roman" w:cs="Times New Roman"/>
        </w:rPr>
      </w:pPr>
      <w:r>
        <w:rPr>
          <w:rFonts w:hint="default" w:ascii="Times New Roman" w:hAnsi="Times New Roman" w:cs="Times New Roman"/>
        </w:rPr>
        <w:br w:type="page"/>
      </w:r>
    </w:p>
    <w:p w14:paraId="0F363B1D">
      <w:pPr>
        <w:pStyle w:val="2"/>
        <w:spacing w:before="240" w:after="120"/>
        <w:rPr>
          <w:rFonts w:hint="default" w:ascii="Times New Roman" w:hAnsi="Times New Roman" w:cs="Times New Roman"/>
        </w:rPr>
      </w:pPr>
      <w:r>
        <w:rPr>
          <w:rFonts w:hint="default" w:ascii="Times New Roman" w:hAnsi="Times New Roman" w:cs="Times New Roman"/>
          <w:color w:val="0F172A"/>
        </w:rPr>
        <w:t>PHẦN 2: HOÀN THIỆN HỆ THỐNG TRI THỨC ONTOLOGY V2 &amp; KIỂM CHỨNG HERMIT REASONER</w:t>
      </w:r>
    </w:p>
    <w:p w14:paraId="2473357A">
      <w:pPr>
        <w:rPr>
          <w:rFonts w:hint="default" w:ascii="Times New Roman" w:hAnsi="Times New Roman" w:cs="Times New Roman"/>
        </w:rPr>
      </w:pPr>
      <w:r>
        <w:rPr>
          <w:rFonts w:hint="default" w:ascii="Times New Roman" w:hAnsi="Times New Roman" w:cs="Times New Roman"/>
        </w:rPr>
        <w:t xml:space="preserve">Theo đúng các góp ý chi tiết từ GVHD, hệ thống tri thức ngữ nghĩa </w:t>
      </w:r>
      <w:r>
        <w:rPr>
          <w:rFonts w:hint="default" w:ascii="Times New Roman" w:hAnsi="Times New Roman" w:cs="Times New Roman"/>
          <w:b/>
        </w:rPr>
        <w:t>FishDiseaseOntology.owl (phiên bản v2.0)</w:t>
      </w:r>
      <w:r>
        <w:rPr>
          <w:rFonts w:hint="default" w:ascii="Times New Roman" w:hAnsi="Times New Roman" w:cs="Times New Roman"/>
        </w:rPr>
        <w:t xml:space="preserve"> đã được tái cấu trúc hoàn chỉnh theo chuẩn W3C OWL 2 (định dạng chuẩn RDF/XML), với các điểm nâng cấp cốt lõi như sau:</w:t>
      </w:r>
    </w:p>
    <w:p w14:paraId="6B97E86F">
      <w:pPr>
        <w:pStyle w:val="68"/>
        <w:rPr>
          <w:rFonts w:hint="default" w:ascii="Times New Roman" w:hAnsi="Times New Roman" w:cs="Times New Roman"/>
        </w:rPr>
      </w:pPr>
      <w:r>
        <w:rPr>
          <w:rFonts w:hint="default" w:ascii="Times New Roman" w:hAnsi="Times New Roman" w:cs="Times New Roman"/>
          <w:b/>
        </w:rPr>
        <w:t xml:space="preserve">Chuẩn hóa IRI đề tài: </w:t>
      </w:r>
      <w:r>
        <w:rPr>
          <w:rFonts w:hint="default" w:ascii="Times New Roman" w:hAnsi="Times New Roman" w:cs="Times New Roman"/>
        </w:rPr>
        <w:t>Chuyển từ IRI tạm thời sang IRI hàn lâm cố định: http://www.semanticweb.org/fish-disease-ontology# (Version: 2.0.0).</w:t>
      </w:r>
    </w:p>
    <w:p w14:paraId="21C4AB77">
      <w:pPr>
        <w:pStyle w:val="68"/>
        <w:rPr>
          <w:rFonts w:hint="default" w:ascii="Times New Roman" w:hAnsi="Times New Roman" w:cs="Times New Roman"/>
        </w:rPr>
      </w:pPr>
      <w:r>
        <w:rPr>
          <w:rFonts w:hint="default" w:ascii="Times New Roman" w:hAnsi="Times New Roman" w:cs="Times New Roman"/>
          <w:b/>
        </w:rPr>
        <w:t xml:space="preserve">Tái tổ chức phân cấp bệnh học: </w:t>
      </w:r>
      <w:r>
        <w:rPr>
          <w:rFonts w:hint="default" w:ascii="Times New Roman" w:hAnsi="Times New Roman" w:cs="Times New Roman"/>
        </w:rPr>
        <w:t>Thiết lập lớp gốc FishCondition, phân tách rạch ròi giữa HealthyState (chứa Healthy_Fish) và Disease (chứa BacterialDisease, FungalDisease, ParasiticDisease), kèm tiên đề tách rời DisjointClasses.</w:t>
      </w:r>
    </w:p>
    <w:p w14:paraId="21A4E2B4">
      <w:pPr>
        <w:pStyle w:val="68"/>
        <w:rPr>
          <w:rFonts w:hint="default" w:ascii="Times New Roman" w:hAnsi="Times New Roman" w:cs="Times New Roman"/>
        </w:rPr>
      </w:pPr>
      <w:r>
        <w:rPr>
          <w:rFonts w:hint="default" w:ascii="Times New Roman" w:hAnsi="Times New Roman" w:cs="Times New Roman"/>
          <w:b/>
        </w:rPr>
        <w:t xml:space="preserve">Bổ sung lớp DiagnosticCase: </w:t>
      </w:r>
      <w:r>
        <w:rPr>
          <w:rFonts w:hint="default" w:ascii="Times New Roman" w:hAnsi="Times New Roman" w:cs="Times New Roman"/>
        </w:rPr>
        <w:t>Phân biệt tường minh giữa Concept bệnh lý trừu tượng (Lớp Class) và Ca chẩn đoán lâm sàng thực tế (Cá thể Individual) lưu vết từng ảnh, triệu chứng và kết quả đo nước.</w:t>
      </w:r>
    </w:p>
    <w:p w14:paraId="69F547D0">
      <w:pPr>
        <w:pStyle w:val="68"/>
        <w:rPr>
          <w:rFonts w:hint="default" w:ascii="Times New Roman" w:hAnsi="Times New Roman" w:cs="Times New Roman"/>
        </w:rPr>
      </w:pPr>
      <w:r>
        <w:rPr>
          <w:rFonts w:hint="default" w:ascii="Times New Roman" w:hAnsi="Times New Roman" w:cs="Times New Roman"/>
          <w:b/>
        </w:rPr>
        <w:t xml:space="preserve">Khai báo Datatype Facet Restrictions: </w:t>
      </w:r>
      <w:r>
        <w:rPr>
          <w:rFonts w:hint="default" w:ascii="Times New Roman" w:hAnsi="Times New Roman" w:cs="Times New Roman"/>
        </w:rPr>
        <w:t>Định nghĩa các kiểu dữ liệu số thực có ràng buộc ngưỡng sinh thái (WaterTemperatureRange [0-45°C], PHRange [0-14], DissolvedOxygenRange [0-20 mg/L], AmmoniaRange [0-10 mg/L], NitriteRange [0-10 mg/L]).</w:t>
      </w:r>
    </w:p>
    <w:p w14:paraId="222A259E">
      <w:pPr>
        <w:pStyle w:val="68"/>
        <w:rPr>
          <w:rFonts w:hint="default" w:ascii="Times New Roman" w:hAnsi="Times New Roman" w:cs="Times New Roman"/>
        </w:rPr>
      </w:pPr>
      <w:r>
        <w:rPr>
          <w:rFonts w:hint="default" w:ascii="Times New Roman" w:hAnsi="Times New Roman" w:cs="Times New Roman"/>
          <w:b/>
        </w:rPr>
        <w:t xml:space="preserve">Căn cứ y học quốc tế cho bệnh EUS: </w:t>
      </w:r>
      <w:r>
        <w:rPr>
          <w:rFonts w:hint="default" w:ascii="Times New Roman" w:hAnsi="Times New Roman" w:cs="Times New Roman"/>
        </w:rPr>
        <w:t>Trích dẫn tài liệu chuẩn từ FAO Fisheries Technical Paper No. 402 và WOAH Aquatic Manual Chapter 2.3.2 giải thích rõ vì sao nấm nước Oomycete Aphanomyces invadans được xếp dưới Fungal/Oomycete Disease trong bệnh học ứng dụng lâm sàng.</w:t>
      </w:r>
    </w:p>
    <w:p w14:paraId="6F865BBE">
      <w:pPr>
        <w:pStyle w:val="68"/>
        <w:rPr>
          <w:rFonts w:hint="default" w:ascii="Times New Roman" w:hAnsi="Times New Roman" w:cs="Times New Roman"/>
        </w:rPr>
      </w:pPr>
      <w:r>
        <w:rPr>
          <w:rFonts w:hint="default" w:ascii="Times New Roman" w:hAnsi="Times New Roman" w:cs="Times New Roman"/>
          <w:b/>
        </w:rPr>
        <w:t xml:space="preserve">Đầy đủ các quan hệ suy luận logic: </w:t>
      </w:r>
      <w:r>
        <w:rPr>
          <w:rFonts w:hint="default" w:ascii="Times New Roman" w:hAnsi="Times New Roman" w:cs="Times New Roman"/>
        </w:rPr>
        <w:t>Bổ sung cặp thuộc tính suspectedDisease (bệnh nghi ngờ ban đầu) và inferredDisease (kết luận chẩn đoán xác thực sau suy luận), cùng observedSymptom, hasWaterCondition, hasAIPrediction.</w:t>
      </w:r>
    </w:p>
    <w:p w14:paraId="03A141D6">
      <w:pPr>
        <w:rPr>
          <w:rFonts w:hint="default" w:ascii="Times New Roman" w:hAnsi="Times New Roman" w:cs="Times New Roman"/>
        </w:rPr>
      </w:pPr>
    </w:p>
    <w:p w14:paraId="4DE72F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69280" cy="375983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760323"/>
                    </a:xfrm>
                    <a:prstGeom prst="rect">
                      <a:avLst/>
                    </a:prstGeom>
                  </pic:spPr>
                </pic:pic>
              </a:graphicData>
            </a:graphic>
          </wp:inline>
        </w:drawing>
      </w:r>
    </w:p>
    <w:p w14:paraId="4C5FD0BA">
      <w:pPr>
        <w:jc w:val="center"/>
        <w:rPr>
          <w:rFonts w:hint="default" w:ascii="Times New Roman" w:hAnsi="Times New Roman" w:cs="Times New Roman"/>
        </w:rPr>
      </w:pPr>
      <w:r>
        <w:rPr>
          <w:rFonts w:hint="default" w:ascii="Times New Roman" w:hAnsi="Times New Roman" w:cs="Times New Roman"/>
          <w:i/>
          <w:color w:val="475569"/>
          <w:sz w:val="19"/>
        </w:rPr>
        <w:t>Hình 2.1: Kết quả kiểm chứng tính nhất quán HermiT Reasoner và thực thi 5 Competency Questions trên FishDiseaseOntology.owl</w:t>
      </w:r>
    </w:p>
    <w:p w14:paraId="6C42DA05">
      <w:pPr>
        <w:pStyle w:val="3"/>
        <w:spacing w:before="240" w:after="120"/>
        <w:rPr>
          <w:rFonts w:hint="default" w:ascii="Times New Roman" w:hAnsi="Times New Roman" w:cs="Times New Roman"/>
        </w:rPr>
      </w:pPr>
      <w:r>
        <w:rPr>
          <w:rFonts w:hint="default" w:ascii="Times New Roman" w:hAnsi="Times New Roman" w:cs="Times New Roman"/>
          <w:color w:val="1E40AF"/>
        </w:rPr>
        <w:t>2.1. Kết quả thực thi 5 Câu hỏi Năng lực (Competency Questions - CQ1 đến CQ5)</w:t>
      </w:r>
    </w:p>
    <w:tbl>
      <w:tblPr>
        <w:tblStyle w:val="12"/>
        <w:tblW w:w="0" w:type="auto"/>
        <w:jc w:val="center"/>
        <w:tblLayout w:type="autofit"/>
        <w:tblCellMar>
          <w:top w:w="0" w:type="dxa"/>
          <w:left w:w="108" w:type="dxa"/>
          <w:bottom w:w="0" w:type="dxa"/>
          <w:right w:w="108" w:type="dxa"/>
        </w:tblCellMar>
      </w:tblPr>
      <w:tblGrid>
        <w:gridCol w:w="2769"/>
        <w:gridCol w:w="2769"/>
        <w:gridCol w:w="2769"/>
      </w:tblGrid>
      <w:tr w14:paraId="1BF7277E">
        <w:tblPrEx>
          <w:tblCellMar>
            <w:top w:w="0" w:type="dxa"/>
            <w:left w:w="108" w:type="dxa"/>
            <w:bottom w:w="0" w:type="dxa"/>
            <w:right w:w="108" w:type="dxa"/>
          </w:tblCellMar>
        </w:tblPrEx>
        <w:trPr>
          <w:jc w:val="center"/>
        </w:trPr>
        <w:tc>
          <w:tcPr>
            <w:tcW w:w="2769" w:type="dxa"/>
            <w:shd w:val="clear" w:color="auto" w:fill="1E40AF"/>
          </w:tcPr>
          <w:p w14:paraId="7ABAA471">
            <w:pPr>
              <w:jc w:val="center"/>
              <w:rPr>
                <w:rFonts w:hint="default" w:ascii="Times New Roman" w:hAnsi="Times New Roman" w:cs="Times New Roman"/>
              </w:rPr>
            </w:pPr>
            <w:r>
              <w:rPr>
                <w:rFonts w:hint="default" w:ascii="Times New Roman" w:hAnsi="Times New Roman" w:cs="Times New Roman"/>
                <w:b/>
                <w:color w:val="FFFFFF"/>
              </w:rPr>
              <w:t>Mã CQ</w:t>
            </w:r>
          </w:p>
        </w:tc>
        <w:tc>
          <w:tcPr>
            <w:tcW w:w="2769" w:type="dxa"/>
            <w:shd w:val="clear" w:color="auto" w:fill="1E40AF"/>
          </w:tcPr>
          <w:p w14:paraId="4141748F">
            <w:pPr>
              <w:jc w:val="center"/>
              <w:rPr>
                <w:rFonts w:hint="default" w:ascii="Times New Roman" w:hAnsi="Times New Roman" w:cs="Times New Roman"/>
              </w:rPr>
            </w:pPr>
            <w:r>
              <w:rPr>
                <w:rFonts w:hint="default" w:ascii="Times New Roman" w:hAnsi="Times New Roman" w:cs="Times New Roman"/>
                <w:b/>
                <w:color w:val="FFFFFF"/>
              </w:rPr>
              <w:t>Nội dung Câu hỏi Năng lực</w:t>
            </w:r>
          </w:p>
        </w:tc>
        <w:tc>
          <w:tcPr>
            <w:tcW w:w="2769" w:type="dxa"/>
            <w:shd w:val="clear" w:color="auto" w:fill="1E40AF"/>
          </w:tcPr>
          <w:p w14:paraId="4CD6979C">
            <w:pPr>
              <w:jc w:val="center"/>
              <w:rPr>
                <w:rFonts w:hint="default" w:ascii="Times New Roman" w:hAnsi="Times New Roman" w:cs="Times New Roman"/>
              </w:rPr>
            </w:pPr>
            <w:r>
              <w:rPr>
                <w:rFonts w:hint="default" w:ascii="Times New Roman" w:hAnsi="Times New Roman" w:cs="Times New Roman"/>
                <w:b/>
                <w:color w:val="FFFFFF"/>
              </w:rPr>
              <w:t>Kết quả truy vấn SPARQL thực tế (HermiT/OWL)</w:t>
            </w:r>
          </w:p>
        </w:tc>
      </w:tr>
      <w:tr w14:paraId="35A02C8F">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7ED00330">
            <w:pPr>
              <w:rPr>
                <w:rFonts w:hint="default" w:ascii="Times New Roman" w:hAnsi="Times New Roman" w:cs="Times New Roman"/>
              </w:rPr>
            </w:pPr>
            <w:r>
              <w:rPr>
                <w:rFonts w:hint="default" w:ascii="Times New Roman" w:hAnsi="Times New Roman" w:cs="Times New Roman"/>
                <w:b/>
                <w:sz w:val="19"/>
              </w:rPr>
              <w:t>CQ1</w:t>
            </w:r>
          </w:p>
        </w:tc>
        <w:tc>
          <w:tcPr>
            <w:tcW w:w="2769" w:type="dxa"/>
            <w:tcMar>
              <w:top w:w="80" w:type="dxa"/>
              <w:left w:w="100" w:type="dxa"/>
              <w:bottom w:w="80" w:type="dxa"/>
              <w:right w:w="100" w:type="dxa"/>
            </w:tcMar>
          </w:tcPr>
          <w:p w14:paraId="5F8C262D">
            <w:pPr>
              <w:rPr>
                <w:rFonts w:hint="default" w:ascii="Times New Roman" w:hAnsi="Times New Roman" w:cs="Times New Roman"/>
              </w:rPr>
            </w:pPr>
            <w:r>
              <w:rPr>
                <w:rFonts w:hint="default" w:ascii="Times New Roman" w:hAnsi="Times New Roman" w:cs="Times New Roman"/>
                <w:sz w:val="19"/>
              </w:rPr>
              <w:t>Bệnh nào do vi khuẩn gây ra và có triệu chứng xuất huyết hoặc loét da (Skin Ulcers)?</w:t>
            </w:r>
          </w:p>
        </w:tc>
        <w:tc>
          <w:tcPr>
            <w:tcW w:w="2769" w:type="dxa"/>
            <w:tcMar>
              <w:top w:w="80" w:type="dxa"/>
              <w:left w:w="100" w:type="dxa"/>
              <w:bottom w:w="80" w:type="dxa"/>
              <w:right w:w="100" w:type="dxa"/>
            </w:tcMar>
          </w:tcPr>
          <w:p w14:paraId="7175CBC2">
            <w:pPr>
              <w:rPr>
                <w:rFonts w:hint="default" w:ascii="Times New Roman" w:hAnsi="Times New Roman" w:cs="Times New Roman"/>
              </w:rPr>
            </w:pPr>
            <w:r>
              <w:rPr>
                <w:rFonts w:hint="default" w:ascii="Times New Roman" w:hAnsi="Times New Roman" w:cs="Times New Roman"/>
                <w:sz w:val="19"/>
              </w:rPr>
              <w:t>Trả về chính xác: Bacterial Red Disease (đốm đỏ do Aeromonas) và Bacterial Gill Disease (thối mang do Flavobacterium). Đạt 100%.</w:t>
            </w:r>
          </w:p>
        </w:tc>
      </w:tr>
      <w:tr w14:paraId="600CA068">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76046E5C">
            <w:pPr>
              <w:rPr>
                <w:rFonts w:hint="default" w:ascii="Times New Roman" w:hAnsi="Times New Roman" w:cs="Times New Roman"/>
              </w:rPr>
            </w:pPr>
            <w:r>
              <w:rPr>
                <w:rFonts w:hint="default" w:ascii="Times New Roman" w:hAnsi="Times New Roman" w:cs="Times New Roman"/>
                <w:b/>
                <w:sz w:val="19"/>
              </w:rPr>
              <w:t>CQ2</w:t>
            </w:r>
          </w:p>
        </w:tc>
        <w:tc>
          <w:tcPr>
            <w:tcW w:w="2769" w:type="dxa"/>
            <w:shd w:val="clear" w:color="auto" w:fill="F8FAFC"/>
            <w:tcMar>
              <w:top w:w="80" w:type="dxa"/>
              <w:left w:w="100" w:type="dxa"/>
              <w:bottom w:w="80" w:type="dxa"/>
              <w:right w:w="100" w:type="dxa"/>
            </w:tcMar>
          </w:tcPr>
          <w:p w14:paraId="5857097B">
            <w:pPr>
              <w:rPr>
                <w:rFonts w:hint="default" w:ascii="Times New Roman" w:hAnsi="Times New Roman" w:cs="Times New Roman"/>
              </w:rPr>
            </w:pPr>
            <w:r>
              <w:rPr>
                <w:rFonts w:hint="default" w:ascii="Times New Roman" w:hAnsi="Times New Roman" w:cs="Times New Roman"/>
                <w:sz w:val="19"/>
              </w:rPr>
              <w:t>Hội chứng lở loét dịch tễ (EUS) do tác nhân sinh học nào gây ra và thuộc phân loại nào?</w:t>
            </w:r>
          </w:p>
        </w:tc>
        <w:tc>
          <w:tcPr>
            <w:tcW w:w="2769" w:type="dxa"/>
            <w:shd w:val="clear" w:color="auto" w:fill="F8FAFC"/>
            <w:tcMar>
              <w:top w:w="80" w:type="dxa"/>
              <w:left w:w="100" w:type="dxa"/>
              <w:bottom w:w="80" w:type="dxa"/>
              <w:right w:w="100" w:type="dxa"/>
            </w:tcMar>
          </w:tcPr>
          <w:p w14:paraId="0BA09D0B">
            <w:pPr>
              <w:rPr>
                <w:rFonts w:hint="default" w:ascii="Times New Roman" w:hAnsi="Times New Roman" w:cs="Times New Roman"/>
              </w:rPr>
            </w:pPr>
            <w:r>
              <w:rPr>
                <w:rFonts w:hint="default" w:ascii="Times New Roman" w:hAnsi="Times New Roman" w:cs="Times New Roman"/>
                <w:sz w:val="19"/>
              </w:rPr>
              <w:t>Trả về: Aphanomyces invadans | Thuộc lớp Fungal and Oomycete Disease | Căn cứ y văn chuẩn: FAO Tech. Paper 402; WOAH Aquatic Manual Ch. 2.3.2.</w:t>
            </w:r>
          </w:p>
        </w:tc>
      </w:tr>
      <w:tr w14:paraId="39605E38">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8C7EAF6">
            <w:pPr>
              <w:rPr>
                <w:rFonts w:hint="default" w:ascii="Times New Roman" w:hAnsi="Times New Roman" w:cs="Times New Roman"/>
              </w:rPr>
            </w:pPr>
            <w:r>
              <w:rPr>
                <w:rFonts w:hint="default" w:ascii="Times New Roman" w:hAnsi="Times New Roman" w:cs="Times New Roman"/>
                <w:b/>
                <w:sz w:val="19"/>
              </w:rPr>
              <w:t>CQ3</w:t>
            </w:r>
          </w:p>
        </w:tc>
        <w:tc>
          <w:tcPr>
            <w:tcW w:w="2769" w:type="dxa"/>
            <w:tcMar>
              <w:top w:w="80" w:type="dxa"/>
              <w:left w:w="100" w:type="dxa"/>
              <w:bottom w:w="80" w:type="dxa"/>
              <w:right w:w="100" w:type="dxa"/>
            </w:tcMar>
          </w:tcPr>
          <w:p w14:paraId="0397DB87">
            <w:pPr>
              <w:rPr>
                <w:rFonts w:hint="default" w:ascii="Times New Roman" w:hAnsi="Times New Roman" w:cs="Times New Roman"/>
              </w:rPr>
            </w:pPr>
            <w:r>
              <w:rPr>
                <w:rFonts w:hint="default" w:ascii="Times New Roman" w:hAnsi="Times New Roman" w:cs="Times New Roman"/>
                <w:sz w:val="19"/>
              </w:rPr>
              <w:t>Phác đồ điều trị và biện pháp phòng ngừa cho bệnh thối mang (BGD) gồm những gì?</w:t>
            </w:r>
          </w:p>
        </w:tc>
        <w:tc>
          <w:tcPr>
            <w:tcW w:w="2769" w:type="dxa"/>
            <w:tcMar>
              <w:top w:w="80" w:type="dxa"/>
              <w:left w:w="100" w:type="dxa"/>
              <w:bottom w:w="80" w:type="dxa"/>
              <w:right w:w="100" w:type="dxa"/>
            </w:tcMar>
          </w:tcPr>
          <w:p w14:paraId="671EFE5A">
            <w:pPr>
              <w:rPr>
                <w:rFonts w:hint="default" w:ascii="Times New Roman" w:hAnsi="Times New Roman" w:cs="Times New Roman"/>
              </w:rPr>
            </w:pPr>
            <w:r>
              <w:rPr>
                <w:rFonts w:hint="default" w:ascii="Times New Roman" w:hAnsi="Times New Roman" w:cs="Times New Roman"/>
                <w:sz w:val="19"/>
              </w:rPr>
              <w:t>Trả về: Kháng sinh Oxytetracycline (50-75mg/kg), Florfenicol (10mg/kg) + Sát trùng BKC/Iodine + Bật quạt khí ban đêm duy trì DO &gt; 4.5 mg/L.</w:t>
            </w:r>
          </w:p>
        </w:tc>
      </w:tr>
      <w:tr w14:paraId="7C01F5DE">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00F4167A">
            <w:pPr>
              <w:rPr>
                <w:rFonts w:hint="default" w:ascii="Times New Roman" w:hAnsi="Times New Roman" w:cs="Times New Roman"/>
              </w:rPr>
            </w:pPr>
            <w:r>
              <w:rPr>
                <w:rFonts w:hint="default" w:ascii="Times New Roman" w:hAnsi="Times New Roman" w:cs="Times New Roman"/>
                <w:b/>
                <w:sz w:val="19"/>
              </w:rPr>
              <w:t>CQ4</w:t>
            </w:r>
          </w:p>
        </w:tc>
        <w:tc>
          <w:tcPr>
            <w:tcW w:w="2769" w:type="dxa"/>
            <w:shd w:val="clear" w:color="auto" w:fill="F8FAFC"/>
            <w:tcMar>
              <w:top w:w="80" w:type="dxa"/>
              <w:left w:w="100" w:type="dxa"/>
              <w:bottom w:w="80" w:type="dxa"/>
              <w:right w:w="100" w:type="dxa"/>
            </w:tcMar>
          </w:tcPr>
          <w:p w14:paraId="7BA7DB02">
            <w:pPr>
              <w:rPr>
                <w:rFonts w:hint="default" w:ascii="Times New Roman" w:hAnsi="Times New Roman" w:cs="Times New Roman"/>
              </w:rPr>
            </w:pPr>
            <w:r>
              <w:rPr>
                <w:rFonts w:hint="default" w:ascii="Times New Roman" w:hAnsi="Times New Roman" w:cs="Times New Roman"/>
                <w:sz w:val="19"/>
              </w:rPr>
              <w:t>Với ca chẩn đoán thực tế Case_001 có triệu chứng rách tơ mang, kết quả AI và độ tin cậy là gì?</w:t>
            </w:r>
          </w:p>
        </w:tc>
        <w:tc>
          <w:tcPr>
            <w:tcW w:w="2769" w:type="dxa"/>
            <w:shd w:val="clear" w:color="auto" w:fill="F8FAFC"/>
            <w:tcMar>
              <w:top w:w="80" w:type="dxa"/>
              <w:left w:w="100" w:type="dxa"/>
              <w:bottom w:w="80" w:type="dxa"/>
              <w:right w:w="100" w:type="dxa"/>
            </w:tcMar>
          </w:tcPr>
          <w:p w14:paraId="2CEE5D75">
            <w:pPr>
              <w:rPr>
                <w:rFonts w:hint="default" w:ascii="Times New Roman" w:hAnsi="Times New Roman" w:cs="Times New Roman"/>
              </w:rPr>
            </w:pPr>
            <w:r>
              <w:rPr>
                <w:rFonts w:hint="default" w:ascii="Times New Roman" w:hAnsi="Times New Roman" w:cs="Times New Roman"/>
                <w:sz w:val="19"/>
              </w:rPr>
              <w:t>Trả về: Bệnh thối mang (BGD) | Độ tin cậy Softmax: 94.2% | Triệu chứng quan sát: Tơ mang rách xơ xác dính nhớt.</w:t>
            </w:r>
          </w:p>
        </w:tc>
      </w:tr>
      <w:tr w14:paraId="32BB96D6">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08349B3">
            <w:pPr>
              <w:rPr>
                <w:rFonts w:hint="default" w:ascii="Times New Roman" w:hAnsi="Times New Roman" w:cs="Times New Roman"/>
              </w:rPr>
            </w:pPr>
            <w:r>
              <w:rPr>
                <w:rFonts w:hint="default" w:ascii="Times New Roman" w:hAnsi="Times New Roman" w:cs="Times New Roman"/>
                <w:b/>
                <w:sz w:val="19"/>
              </w:rPr>
              <w:t>CQ5</w:t>
            </w:r>
          </w:p>
        </w:tc>
        <w:tc>
          <w:tcPr>
            <w:tcW w:w="2769" w:type="dxa"/>
            <w:tcMar>
              <w:top w:w="80" w:type="dxa"/>
              <w:left w:w="100" w:type="dxa"/>
              <w:bottom w:w="80" w:type="dxa"/>
              <w:right w:w="100" w:type="dxa"/>
            </w:tcMar>
          </w:tcPr>
          <w:p w14:paraId="70D1EE38">
            <w:pPr>
              <w:rPr>
                <w:rFonts w:hint="default" w:ascii="Times New Roman" w:hAnsi="Times New Roman" w:cs="Times New Roman"/>
              </w:rPr>
            </w:pPr>
            <w:r>
              <w:rPr>
                <w:rFonts w:hint="default" w:ascii="Times New Roman" w:hAnsi="Times New Roman" w:cs="Times New Roman"/>
                <w:sz w:val="19"/>
              </w:rPr>
              <w:t>Phát hiện mâu thuẫn (Conflict): Ca nào AI đoán Cá khỏe mạnh nhưng thực tế có tổn thương?</w:t>
            </w:r>
          </w:p>
        </w:tc>
        <w:tc>
          <w:tcPr>
            <w:tcW w:w="2769" w:type="dxa"/>
            <w:tcMar>
              <w:top w:w="80" w:type="dxa"/>
              <w:left w:w="100" w:type="dxa"/>
              <w:bottom w:w="80" w:type="dxa"/>
              <w:right w:w="100" w:type="dxa"/>
            </w:tcMar>
          </w:tcPr>
          <w:p w14:paraId="0B4A1458">
            <w:pPr>
              <w:rPr>
                <w:rFonts w:hint="default" w:ascii="Times New Roman" w:hAnsi="Times New Roman" w:cs="Times New Roman"/>
              </w:rPr>
            </w:pPr>
            <w:r>
              <w:rPr>
                <w:rFonts w:hint="default" w:ascii="Times New Roman" w:hAnsi="Times New Roman" w:cs="Times New Roman"/>
                <w:sz w:val="19"/>
              </w:rPr>
              <w:t>Bắt chính xác Case_005: AI đoán Healthy Fish (68.4% do góc chụp xa), nhưng thực tế ghi nhận vết loét hoại tử da. Bác bỏ Healthy thành công.</w:t>
            </w:r>
          </w:p>
        </w:tc>
      </w:tr>
    </w:tbl>
    <w:p w14:paraId="022DEC89">
      <w:pPr>
        <w:rPr>
          <w:rFonts w:hint="default" w:ascii="Times New Roman" w:hAnsi="Times New Roman" w:cs="Times New Roman"/>
        </w:rPr>
      </w:pPr>
      <w:r>
        <w:rPr>
          <w:rFonts w:hint="default" w:ascii="Times New Roman" w:hAnsi="Times New Roman" w:cs="Times New Roman"/>
        </w:rPr>
        <w:br w:type="page"/>
      </w:r>
    </w:p>
    <w:p w14:paraId="3F8EBA96">
      <w:pPr>
        <w:pStyle w:val="2"/>
        <w:spacing w:before="240" w:after="120"/>
        <w:rPr>
          <w:rFonts w:hint="default" w:ascii="Times New Roman" w:hAnsi="Times New Roman" w:cs="Times New Roman"/>
        </w:rPr>
      </w:pPr>
      <w:r>
        <w:rPr>
          <w:rFonts w:hint="default" w:ascii="Times New Roman" w:hAnsi="Times New Roman" w:cs="Times New Roman"/>
          <w:color w:val="0F172A"/>
        </w:rPr>
        <w:t>PHẦN 3: CẤU TRÚC ÁNH XẠ NHÃN AI – ONTOLOGY (LABEL_ONTOLOGY_MAPPING.JSON)</w:t>
      </w:r>
    </w:p>
    <w:p w14:paraId="0E8F3B6E">
      <w:pPr>
        <w:rPr>
          <w:rFonts w:hint="default" w:ascii="Times New Roman" w:hAnsi="Times New Roman" w:cs="Times New Roman"/>
        </w:rPr>
      </w:pPr>
      <w:r>
        <w:rPr>
          <w:rFonts w:hint="default" w:ascii="Times New Roman" w:hAnsi="Times New Roman" w:cs="Times New Roman"/>
        </w:rPr>
        <w:t xml:space="preserve">Tệp </w:t>
      </w:r>
      <w:r>
        <w:rPr>
          <w:rFonts w:hint="default" w:ascii="Times New Roman" w:hAnsi="Times New Roman" w:cs="Times New Roman"/>
          <w:b/>
        </w:rPr>
        <w:t>label_ontology_mapping.json</w:t>
      </w:r>
      <w:r>
        <w:rPr>
          <w:rFonts w:hint="default" w:ascii="Times New Roman" w:hAnsi="Times New Roman" w:cs="Times New Roman"/>
        </w:rPr>
        <w:t xml:space="preserve"> được lưu trữ tại thư mục </w:t>
      </w:r>
      <w:r>
        <w:rPr>
          <w:rFonts w:hint="default" w:ascii="Times New Roman" w:hAnsi="Times New Roman" w:cs="Times New Roman"/>
          <w:i/>
        </w:rPr>
        <w:t>notebook/label_ontology_mapping.json</w:t>
      </w:r>
      <w:r>
        <w:rPr>
          <w:rFonts w:hint="default" w:ascii="Times New Roman" w:hAnsi="Times New Roman" w:cs="Times New Roman"/>
        </w:rPr>
        <w:t>, đóng vai trò cầu nối ngữ nghĩa trực tiếp giữa các chỉ số dự đoán của mô hình học sâu (PyTorch CNN) và các thực thể tri thức tương ứng trong Ontology:</w:t>
      </w:r>
    </w:p>
    <w:tbl>
      <w:tblPr>
        <w:tblStyle w:val="12"/>
        <w:tblW w:w="0" w:type="auto"/>
        <w:jc w:val="center"/>
        <w:tblLayout w:type="autofit"/>
        <w:tblCellMar>
          <w:top w:w="0" w:type="dxa"/>
          <w:left w:w="108" w:type="dxa"/>
          <w:bottom w:w="0" w:type="dxa"/>
          <w:right w:w="108" w:type="dxa"/>
        </w:tblCellMar>
      </w:tblPr>
      <w:tblGrid>
        <w:gridCol w:w="1310"/>
        <w:gridCol w:w="2850"/>
        <w:gridCol w:w="1488"/>
        <w:gridCol w:w="1350"/>
        <w:gridCol w:w="1524"/>
      </w:tblGrid>
      <w:tr w14:paraId="3A26F46D">
        <w:tblPrEx>
          <w:tblCellMar>
            <w:top w:w="0" w:type="dxa"/>
            <w:left w:w="108" w:type="dxa"/>
            <w:bottom w:w="0" w:type="dxa"/>
            <w:right w:w="108" w:type="dxa"/>
          </w:tblCellMar>
        </w:tblPrEx>
        <w:trPr>
          <w:jc w:val="center"/>
        </w:trPr>
        <w:tc>
          <w:tcPr>
            <w:tcW w:w="1661" w:type="dxa"/>
            <w:shd w:val="clear" w:color="auto" w:fill="047857"/>
          </w:tcPr>
          <w:p w14:paraId="72A06EB4">
            <w:pPr>
              <w:jc w:val="center"/>
              <w:rPr>
                <w:rFonts w:hint="default" w:ascii="Times New Roman" w:hAnsi="Times New Roman" w:cs="Times New Roman"/>
              </w:rPr>
            </w:pPr>
            <w:r>
              <w:rPr>
                <w:rFonts w:hint="default" w:ascii="Times New Roman" w:hAnsi="Times New Roman" w:cs="Times New Roman"/>
                <w:b/>
                <w:color w:val="FFFFFF"/>
                <w:sz w:val="19"/>
              </w:rPr>
              <w:t>Lớp AI (Index &amp; Tên)</w:t>
            </w:r>
          </w:p>
        </w:tc>
        <w:tc>
          <w:tcPr>
            <w:tcW w:w="1661" w:type="dxa"/>
            <w:shd w:val="clear" w:color="auto" w:fill="047857"/>
          </w:tcPr>
          <w:p w14:paraId="13CC1E28">
            <w:pPr>
              <w:jc w:val="center"/>
              <w:rPr>
                <w:rFonts w:hint="default" w:ascii="Times New Roman" w:hAnsi="Times New Roman" w:cs="Times New Roman"/>
              </w:rPr>
            </w:pPr>
            <w:r>
              <w:rPr>
                <w:rFonts w:hint="default" w:ascii="Times New Roman" w:hAnsi="Times New Roman" w:cs="Times New Roman"/>
                <w:b/>
                <w:color w:val="FFFFFF"/>
                <w:sz w:val="19"/>
              </w:rPr>
              <w:t>URI Thực thể trong Ontology</w:t>
            </w:r>
          </w:p>
        </w:tc>
        <w:tc>
          <w:tcPr>
            <w:tcW w:w="1661" w:type="dxa"/>
            <w:shd w:val="clear" w:color="auto" w:fill="047857"/>
          </w:tcPr>
          <w:p w14:paraId="5255D5A0">
            <w:pPr>
              <w:jc w:val="center"/>
              <w:rPr>
                <w:rFonts w:hint="default" w:ascii="Times New Roman" w:hAnsi="Times New Roman" w:cs="Times New Roman"/>
              </w:rPr>
            </w:pPr>
            <w:r>
              <w:rPr>
                <w:rFonts w:hint="default" w:ascii="Times New Roman" w:hAnsi="Times New Roman" w:cs="Times New Roman"/>
                <w:b/>
                <w:color w:val="FFFFFF"/>
                <w:sz w:val="19"/>
              </w:rPr>
              <w:t>Tác nhân gây bệnh (Pathogen)</w:t>
            </w:r>
          </w:p>
        </w:tc>
        <w:tc>
          <w:tcPr>
            <w:tcW w:w="1661" w:type="dxa"/>
            <w:shd w:val="clear" w:color="auto" w:fill="047857"/>
          </w:tcPr>
          <w:p w14:paraId="135FBC85">
            <w:pPr>
              <w:jc w:val="center"/>
              <w:rPr>
                <w:rFonts w:hint="default" w:ascii="Times New Roman" w:hAnsi="Times New Roman" w:cs="Times New Roman"/>
              </w:rPr>
            </w:pPr>
            <w:r>
              <w:rPr>
                <w:rFonts w:hint="default" w:ascii="Times New Roman" w:hAnsi="Times New Roman" w:cs="Times New Roman"/>
                <w:b/>
                <w:color w:val="FFFFFF"/>
                <w:sz w:val="19"/>
              </w:rPr>
              <w:t>Ngưỡng rủi ro môi trường nước</w:t>
            </w:r>
          </w:p>
        </w:tc>
        <w:tc>
          <w:tcPr>
            <w:tcW w:w="1661" w:type="dxa"/>
            <w:shd w:val="clear" w:color="auto" w:fill="047857"/>
          </w:tcPr>
          <w:p w14:paraId="5C952660">
            <w:pPr>
              <w:jc w:val="center"/>
              <w:rPr>
                <w:rFonts w:hint="default" w:ascii="Times New Roman" w:hAnsi="Times New Roman" w:cs="Times New Roman"/>
              </w:rPr>
            </w:pPr>
            <w:r>
              <w:rPr>
                <w:rFonts w:hint="default" w:ascii="Times New Roman" w:hAnsi="Times New Roman" w:cs="Times New Roman"/>
                <w:b/>
                <w:color w:val="FFFFFF"/>
                <w:sz w:val="19"/>
              </w:rPr>
              <w:t>Phác đồ điều trị &amp; Phòng ngừa</w:t>
            </w:r>
          </w:p>
        </w:tc>
      </w:tr>
      <w:tr w14:paraId="78C26B84">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11B4E52F">
            <w:pPr>
              <w:rPr>
                <w:rFonts w:hint="default" w:ascii="Times New Roman" w:hAnsi="Times New Roman" w:cs="Times New Roman"/>
              </w:rPr>
            </w:pPr>
            <w:r>
              <w:rPr>
                <w:rFonts w:hint="default" w:ascii="Times New Roman" w:hAnsi="Times New Roman" w:cs="Times New Roman"/>
                <w:b/>
                <w:sz w:val="18"/>
              </w:rPr>
              <w:t>0: Bacterial Gill Diseases</w:t>
            </w:r>
            <w:r>
              <w:rPr>
                <w:rFonts w:hint="default" w:ascii="Times New Roman" w:hAnsi="Times New Roman" w:cs="Times New Roman"/>
                <w:b/>
                <w:sz w:val="18"/>
              </w:rPr>
              <w:br w:type="textWrapping"/>
            </w:r>
            <w:r>
              <w:rPr>
                <w:rFonts w:hint="default" w:ascii="Times New Roman" w:hAnsi="Times New Roman" w:cs="Times New Roman"/>
                <w:b/>
                <w:sz w:val="18"/>
              </w:rPr>
              <w:t>(Thối mang vi khuẩn)</w:t>
            </w:r>
          </w:p>
        </w:tc>
        <w:tc>
          <w:tcPr>
            <w:tcW w:w="1661" w:type="dxa"/>
            <w:tcMar>
              <w:top w:w="80" w:type="dxa"/>
              <w:left w:w="100" w:type="dxa"/>
              <w:bottom w:w="80" w:type="dxa"/>
              <w:right w:w="100" w:type="dxa"/>
            </w:tcMar>
          </w:tcPr>
          <w:p w14:paraId="527FED8D">
            <w:pPr>
              <w:rPr>
                <w:rFonts w:hint="default" w:ascii="Times New Roman" w:hAnsi="Times New Roman" w:cs="Times New Roman"/>
              </w:rPr>
            </w:pPr>
            <w:r>
              <w:rPr>
                <w:rFonts w:hint="default" w:ascii="Times New Roman" w:hAnsi="Times New Roman" w:cs="Times New Roman"/>
                <w:sz w:val="18"/>
              </w:rPr>
              <w:t>fdo:Bacterial_Gill_Disease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tcMar>
              <w:top w:w="80" w:type="dxa"/>
              <w:left w:w="100" w:type="dxa"/>
              <w:bottom w:w="80" w:type="dxa"/>
              <w:right w:w="100" w:type="dxa"/>
            </w:tcMar>
          </w:tcPr>
          <w:p w14:paraId="4490C4B9">
            <w:pPr>
              <w:rPr>
                <w:rFonts w:hint="default" w:ascii="Times New Roman" w:hAnsi="Times New Roman" w:cs="Times New Roman"/>
              </w:rPr>
            </w:pPr>
            <w:r>
              <w:rPr>
                <w:rFonts w:hint="default" w:ascii="Times New Roman" w:hAnsi="Times New Roman" w:cs="Times New Roman"/>
                <w:sz w:val="18"/>
              </w:rPr>
              <w:t>Flavobacterium columnare</w:t>
            </w:r>
            <w:r>
              <w:rPr>
                <w:rFonts w:hint="default" w:ascii="Times New Roman" w:hAnsi="Times New Roman" w:cs="Times New Roman"/>
                <w:sz w:val="18"/>
              </w:rPr>
              <w:br w:type="textWrapping"/>
            </w:r>
            <w:r>
              <w:rPr>
                <w:rFonts w:hint="default" w:ascii="Times New Roman" w:hAnsi="Times New Roman" w:cs="Times New Roman"/>
                <w:sz w:val="18"/>
              </w:rPr>
              <w:t>(Vi khuẩn Gram âm sợi)</w:t>
            </w:r>
          </w:p>
        </w:tc>
        <w:tc>
          <w:tcPr>
            <w:tcW w:w="1661" w:type="dxa"/>
            <w:tcMar>
              <w:top w:w="80" w:type="dxa"/>
              <w:left w:w="100" w:type="dxa"/>
              <w:bottom w:w="80" w:type="dxa"/>
              <w:right w:w="100" w:type="dxa"/>
            </w:tcMar>
          </w:tcPr>
          <w:p w14:paraId="2C47125F">
            <w:pPr>
              <w:rPr>
                <w:rFonts w:hint="default" w:ascii="Times New Roman" w:hAnsi="Times New Roman" w:cs="Times New Roman"/>
              </w:rPr>
            </w:pPr>
            <w:r>
              <w:rPr>
                <w:rFonts w:hint="default" w:ascii="Times New Roman" w:hAnsi="Times New Roman" w:cs="Times New Roman"/>
                <w:sz w:val="18"/>
              </w:rPr>
              <w:t>DO &lt; 3.0 mg/L</w:t>
            </w:r>
            <w:r>
              <w:rPr>
                <w:rFonts w:hint="default" w:ascii="Times New Roman" w:hAnsi="Times New Roman" w:cs="Times New Roman"/>
                <w:sz w:val="18"/>
              </w:rPr>
              <w:br w:type="textWrapping"/>
            </w:r>
            <w:r>
              <w:rPr>
                <w:rFonts w:hint="default" w:ascii="Times New Roman" w:hAnsi="Times New Roman" w:cs="Times New Roman"/>
                <w:sz w:val="18"/>
              </w:rPr>
              <w:t>Ammonia &gt; 0.5 mg/L</w:t>
            </w:r>
            <w:r>
              <w:rPr>
                <w:rFonts w:hint="default" w:ascii="Times New Roman" w:hAnsi="Times New Roman" w:cs="Times New Roman"/>
                <w:sz w:val="18"/>
              </w:rPr>
              <w:br w:type="textWrapping"/>
            </w:r>
            <w:r>
              <w:rPr>
                <w:rFonts w:hint="default" w:ascii="Times New Roman" w:hAnsi="Times New Roman" w:cs="Times New Roman"/>
                <w:sz w:val="18"/>
              </w:rPr>
              <w:t>Nhiệt độ &gt; 28°C</w:t>
            </w:r>
          </w:p>
        </w:tc>
        <w:tc>
          <w:tcPr>
            <w:tcW w:w="1661" w:type="dxa"/>
            <w:tcMar>
              <w:top w:w="80" w:type="dxa"/>
              <w:left w:w="100" w:type="dxa"/>
              <w:bottom w:w="80" w:type="dxa"/>
              <w:right w:w="100" w:type="dxa"/>
            </w:tcMar>
          </w:tcPr>
          <w:p w14:paraId="3E0AF6D0">
            <w:pPr>
              <w:rPr>
                <w:rFonts w:hint="default" w:ascii="Times New Roman" w:hAnsi="Times New Roman" w:cs="Times New Roman"/>
              </w:rPr>
            </w:pPr>
            <w:r>
              <w:rPr>
                <w:rFonts w:hint="default" w:ascii="Times New Roman" w:hAnsi="Times New Roman" w:cs="Times New Roman"/>
                <w:sz w:val="18"/>
              </w:rPr>
              <w:t>Kháng sinh Oxytetracycline 50-75mg/kg (7 ngày); Sát trùng Iodine/BKC; Sục khí DO &gt; 4.5 mg/L.</w:t>
            </w:r>
          </w:p>
        </w:tc>
      </w:tr>
      <w:tr w14:paraId="4C79ECA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1F84BD68">
            <w:pPr>
              <w:rPr>
                <w:rFonts w:hint="default" w:ascii="Times New Roman" w:hAnsi="Times New Roman" w:cs="Times New Roman"/>
              </w:rPr>
            </w:pPr>
            <w:r>
              <w:rPr>
                <w:rFonts w:hint="default" w:ascii="Times New Roman" w:hAnsi="Times New Roman" w:cs="Times New Roman"/>
                <w:b/>
                <w:sz w:val="18"/>
              </w:rPr>
              <w:t>1: Bacterial Red Diseases</w:t>
            </w:r>
            <w:r>
              <w:rPr>
                <w:rFonts w:hint="default" w:ascii="Times New Roman" w:hAnsi="Times New Roman" w:cs="Times New Roman"/>
                <w:b/>
                <w:sz w:val="18"/>
              </w:rPr>
              <w:br w:type="textWrapping"/>
            </w:r>
            <w:r>
              <w:rPr>
                <w:rFonts w:hint="default" w:ascii="Times New Roman" w:hAnsi="Times New Roman" w:cs="Times New Roman"/>
                <w:b/>
                <w:sz w:val="18"/>
              </w:rPr>
              <w:t>(Đốm đỏ vi khuẩn)</w:t>
            </w:r>
          </w:p>
        </w:tc>
        <w:tc>
          <w:tcPr>
            <w:tcW w:w="1661" w:type="dxa"/>
            <w:shd w:val="clear" w:color="auto" w:fill="F0FDF4"/>
            <w:tcMar>
              <w:top w:w="80" w:type="dxa"/>
              <w:left w:w="100" w:type="dxa"/>
              <w:bottom w:w="80" w:type="dxa"/>
              <w:right w:w="100" w:type="dxa"/>
            </w:tcMar>
          </w:tcPr>
          <w:p w14:paraId="03E8B2A3">
            <w:pPr>
              <w:rPr>
                <w:rFonts w:hint="default" w:ascii="Times New Roman" w:hAnsi="Times New Roman" w:cs="Times New Roman"/>
              </w:rPr>
            </w:pPr>
            <w:r>
              <w:rPr>
                <w:rFonts w:hint="default" w:ascii="Times New Roman" w:hAnsi="Times New Roman" w:cs="Times New Roman"/>
                <w:sz w:val="18"/>
              </w:rPr>
              <w:t>fdo:Bacterial_Red_Disease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shd w:val="clear" w:color="auto" w:fill="F0FDF4"/>
            <w:tcMar>
              <w:top w:w="80" w:type="dxa"/>
              <w:left w:w="100" w:type="dxa"/>
              <w:bottom w:w="80" w:type="dxa"/>
              <w:right w:w="100" w:type="dxa"/>
            </w:tcMar>
          </w:tcPr>
          <w:p w14:paraId="44E0B6DD">
            <w:pPr>
              <w:rPr>
                <w:rFonts w:hint="default" w:ascii="Times New Roman" w:hAnsi="Times New Roman" w:cs="Times New Roman"/>
              </w:rPr>
            </w:pPr>
            <w:r>
              <w:rPr>
                <w:rFonts w:hint="default" w:ascii="Times New Roman" w:hAnsi="Times New Roman" w:cs="Times New Roman"/>
                <w:sz w:val="18"/>
              </w:rPr>
              <w:t>Aeromonas hydrophila</w:t>
            </w:r>
            <w:r>
              <w:rPr>
                <w:rFonts w:hint="default" w:ascii="Times New Roman" w:hAnsi="Times New Roman" w:cs="Times New Roman"/>
                <w:sz w:val="18"/>
              </w:rPr>
              <w:br w:type="textWrapping"/>
            </w:r>
            <w:r>
              <w:rPr>
                <w:rFonts w:hint="default" w:ascii="Times New Roman" w:hAnsi="Times New Roman" w:cs="Times New Roman"/>
                <w:sz w:val="18"/>
              </w:rPr>
              <w:t>(Trực khuẩn Gram âm)</w:t>
            </w:r>
          </w:p>
        </w:tc>
        <w:tc>
          <w:tcPr>
            <w:tcW w:w="1661" w:type="dxa"/>
            <w:shd w:val="clear" w:color="auto" w:fill="F0FDF4"/>
            <w:tcMar>
              <w:top w:w="80" w:type="dxa"/>
              <w:left w:w="100" w:type="dxa"/>
              <w:bottom w:w="80" w:type="dxa"/>
              <w:right w:w="100" w:type="dxa"/>
            </w:tcMar>
          </w:tcPr>
          <w:p w14:paraId="1435F858">
            <w:pPr>
              <w:rPr>
                <w:rFonts w:hint="default" w:ascii="Times New Roman" w:hAnsi="Times New Roman" w:cs="Times New Roman"/>
              </w:rPr>
            </w:pPr>
            <w:r>
              <w:rPr>
                <w:rFonts w:hint="default" w:ascii="Times New Roman" w:hAnsi="Times New Roman" w:cs="Times New Roman"/>
                <w:sz w:val="18"/>
              </w:rPr>
              <w:t>Ammonia &gt; 0.8 mg/L</w:t>
            </w:r>
            <w:r>
              <w:rPr>
                <w:rFonts w:hint="default" w:ascii="Times New Roman" w:hAnsi="Times New Roman" w:cs="Times New Roman"/>
                <w:sz w:val="18"/>
              </w:rPr>
              <w:br w:type="textWrapping"/>
            </w:r>
            <w:r>
              <w:rPr>
                <w:rFonts w:hint="default" w:ascii="Times New Roman" w:hAnsi="Times New Roman" w:cs="Times New Roman"/>
                <w:sz w:val="18"/>
              </w:rPr>
              <w:t>Nitrite &gt; 0.2 mg/L</w:t>
            </w:r>
            <w:r>
              <w:rPr>
                <w:rFonts w:hint="default" w:ascii="Times New Roman" w:hAnsi="Times New Roman" w:cs="Times New Roman"/>
                <w:sz w:val="18"/>
              </w:rPr>
              <w:br w:type="textWrapping"/>
            </w:r>
            <w:r>
              <w:rPr>
                <w:rFonts w:hint="default" w:ascii="Times New Roman" w:hAnsi="Times New Roman" w:cs="Times New Roman"/>
                <w:sz w:val="18"/>
              </w:rPr>
              <w:t>Độ đục Secchi &lt; 20cm</w:t>
            </w:r>
          </w:p>
        </w:tc>
        <w:tc>
          <w:tcPr>
            <w:tcW w:w="1661" w:type="dxa"/>
            <w:shd w:val="clear" w:color="auto" w:fill="F0FDF4"/>
            <w:tcMar>
              <w:top w:w="80" w:type="dxa"/>
              <w:left w:w="100" w:type="dxa"/>
              <w:bottom w:w="80" w:type="dxa"/>
              <w:right w:w="100" w:type="dxa"/>
            </w:tcMar>
          </w:tcPr>
          <w:p w14:paraId="0A628B8D">
            <w:pPr>
              <w:rPr>
                <w:rFonts w:hint="default" w:ascii="Times New Roman" w:hAnsi="Times New Roman" w:cs="Times New Roman"/>
              </w:rPr>
            </w:pPr>
            <w:r>
              <w:rPr>
                <w:rFonts w:hint="default" w:ascii="Times New Roman" w:hAnsi="Times New Roman" w:cs="Times New Roman"/>
                <w:sz w:val="18"/>
              </w:rPr>
              <w:t>Kháng sinh Oxytetracycline; Tắm thuốc tím KMnO4 2-4 ppm; Giảm mật độ nuôi, nạo bùn đáy.</w:t>
            </w:r>
          </w:p>
        </w:tc>
      </w:tr>
      <w:tr w14:paraId="31887258">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7EED18CC">
            <w:pPr>
              <w:rPr>
                <w:rFonts w:hint="default" w:ascii="Times New Roman" w:hAnsi="Times New Roman" w:cs="Times New Roman"/>
              </w:rPr>
            </w:pPr>
            <w:r>
              <w:rPr>
                <w:rFonts w:hint="default" w:ascii="Times New Roman" w:hAnsi="Times New Roman" w:cs="Times New Roman"/>
                <w:b/>
                <w:sz w:val="18"/>
              </w:rPr>
              <w:t>2: Epizootic Ulcerative Syndrome</w:t>
            </w:r>
            <w:r>
              <w:rPr>
                <w:rFonts w:hint="default" w:ascii="Times New Roman" w:hAnsi="Times New Roman" w:cs="Times New Roman"/>
                <w:b/>
                <w:sz w:val="18"/>
              </w:rPr>
              <w:br w:type="textWrapping"/>
            </w:r>
            <w:r>
              <w:rPr>
                <w:rFonts w:hint="default" w:ascii="Times New Roman" w:hAnsi="Times New Roman" w:cs="Times New Roman"/>
                <w:b/>
                <w:sz w:val="18"/>
              </w:rPr>
              <w:t>(Hội chứng lở loét EUS)</w:t>
            </w:r>
          </w:p>
        </w:tc>
        <w:tc>
          <w:tcPr>
            <w:tcW w:w="1661" w:type="dxa"/>
            <w:tcMar>
              <w:top w:w="80" w:type="dxa"/>
              <w:left w:w="100" w:type="dxa"/>
              <w:bottom w:w="80" w:type="dxa"/>
              <w:right w:w="100" w:type="dxa"/>
            </w:tcMar>
          </w:tcPr>
          <w:p w14:paraId="11C5AB1E">
            <w:pPr>
              <w:rPr>
                <w:rFonts w:hint="default" w:ascii="Times New Roman" w:hAnsi="Times New Roman" w:cs="Times New Roman"/>
              </w:rPr>
            </w:pPr>
            <w:r>
              <w:rPr>
                <w:rFonts w:hint="default" w:ascii="Times New Roman" w:hAnsi="Times New Roman" w:cs="Times New Roman"/>
                <w:sz w:val="18"/>
              </w:rPr>
              <w:t>fdo:Epizootic_Ulcerative_Syndrome</w:t>
            </w:r>
            <w:r>
              <w:rPr>
                <w:rFonts w:hint="default" w:ascii="Times New Roman" w:hAnsi="Times New Roman" w:cs="Times New Roman"/>
                <w:sz w:val="18"/>
              </w:rPr>
              <w:br w:type="textWrapping"/>
            </w:r>
            <w:r>
              <w:rPr>
                <w:rFonts w:hint="default" w:ascii="Times New Roman" w:hAnsi="Times New Roman" w:cs="Times New Roman"/>
                <w:sz w:val="18"/>
              </w:rPr>
              <w:t>(subClassOf FungalDisease)</w:t>
            </w:r>
          </w:p>
        </w:tc>
        <w:tc>
          <w:tcPr>
            <w:tcW w:w="1661" w:type="dxa"/>
            <w:tcMar>
              <w:top w:w="80" w:type="dxa"/>
              <w:left w:w="100" w:type="dxa"/>
              <w:bottom w:w="80" w:type="dxa"/>
              <w:right w:w="100" w:type="dxa"/>
            </w:tcMar>
          </w:tcPr>
          <w:p w14:paraId="64714882">
            <w:pPr>
              <w:rPr>
                <w:rFonts w:hint="default" w:ascii="Times New Roman" w:hAnsi="Times New Roman" w:cs="Times New Roman"/>
              </w:rPr>
            </w:pPr>
            <w:r>
              <w:rPr>
                <w:rFonts w:hint="default" w:ascii="Times New Roman" w:hAnsi="Times New Roman" w:cs="Times New Roman"/>
                <w:sz w:val="18"/>
              </w:rPr>
              <w:t>Aphanomyces invadans</w:t>
            </w:r>
            <w:r>
              <w:rPr>
                <w:rFonts w:hint="default" w:ascii="Times New Roman" w:hAnsi="Times New Roman" w:cs="Times New Roman"/>
                <w:sz w:val="18"/>
              </w:rPr>
              <w:br w:type="textWrapping"/>
            </w:r>
            <w:r>
              <w:rPr>
                <w:rFonts w:hint="default" w:ascii="Times New Roman" w:hAnsi="Times New Roman" w:cs="Times New Roman"/>
                <w:sz w:val="18"/>
              </w:rPr>
              <w:t>(Nấm nước Oomycete)</w:t>
            </w:r>
          </w:p>
        </w:tc>
        <w:tc>
          <w:tcPr>
            <w:tcW w:w="1661" w:type="dxa"/>
            <w:tcMar>
              <w:top w:w="80" w:type="dxa"/>
              <w:left w:w="100" w:type="dxa"/>
              <w:bottom w:w="80" w:type="dxa"/>
              <w:right w:w="100" w:type="dxa"/>
            </w:tcMar>
          </w:tcPr>
          <w:p w14:paraId="361E9732">
            <w:pPr>
              <w:rPr>
                <w:rFonts w:hint="default" w:ascii="Times New Roman" w:hAnsi="Times New Roman" w:cs="Times New Roman"/>
              </w:rPr>
            </w:pPr>
            <w:r>
              <w:rPr>
                <w:rFonts w:hint="default" w:ascii="Times New Roman" w:hAnsi="Times New Roman" w:cs="Times New Roman"/>
                <w:sz w:val="18"/>
              </w:rPr>
              <w:t>Nhiệt độ &lt; 25.0°C</w:t>
            </w:r>
            <w:r>
              <w:rPr>
                <w:rFonts w:hint="default" w:ascii="Times New Roman" w:hAnsi="Times New Roman" w:cs="Times New Roman"/>
                <w:sz w:val="18"/>
              </w:rPr>
              <w:br w:type="textWrapping"/>
            </w:r>
            <w:r>
              <w:rPr>
                <w:rFonts w:hint="default" w:ascii="Times New Roman" w:hAnsi="Times New Roman" w:cs="Times New Roman"/>
                <w:sz w:val="18"/>
              </w:rPr>
              <w:t>pH nước &lt; 6.5</w:t>
            </w:r>
            <w:r>
              <w:rPr>
                <w:rFonts w:hint="default" w:ascii="Times New Roman" w:hAnsi="Times New Roman" w:cs="Times New Roman"/>
                <w:sz w:val="18"/>
              </w:rPr>
              <w:br w:type="textWrapping"/>
            </w:r>
            <w:r>
              <w:rPr>
                <w:rFonts w:hint="default" w:ascii="Times New Roman" w:hAnsi="Times New Roman" w:cs="Times New Roman"/>
                <w:sz w:val="18"/>
              </w:rPr>
              <w:t>DO &lt; 3.5 mg/L</w:t>
            </w:r>
          </w:p>
        </w:tc>
        <w:tc>
          <w:tcPr>
            <w:tcW w:w="1661" w:type="dxa"/>
            <w:tcMar>
              <w:top w:w="80" w:type="dxa"/>
              <w:left w:w="100" w:type="dxa"/>
              <w:bottom w:w="80" w:type="dxa"/>
              <w:right w:w="100" w:type="dxa"/>
            </w:tcMar>
          </w:tcPr>
          <w:p w14:paraId="43273CAF">
            <w:pPr>
              <w:rPr>
                <w:rFonts w:hint="default" w:ascii="Times New Roman" w:hAnsi="Times New Roman" w:cs="Times New Roman"/>
              </w:rPr>
            </w:pPr>
            <w:r>
              <w:rPr>
                <w:rFonts w:hint="default" w:ascii="Times New Roman" w:hAnsi="Times New Roman" w:cs="Times New Roman"/>
                <w:sz w:val="18"/>
              </w:rPr>
              <w:t>Tắm muối NaCl 2-3% (5-10 phút); Sát trùng Iodine 90 (0.4 ppm); Rải vôi nâng pH &gt; 7.0, giữ ấm.</w:t>
            </w:r>
          </w:p>
        </w:tc>
      </w:tr>
      <w:tr w14:paraId="41A58F6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0B6192C2">
            <w:pPr>
              <w:rPr>
                <w:rFonts w:hint="default" w:ascii="Times New Roman" w:hAnsi="Times New Roman" w:cs="Times New Roman"/>
              </w:rPr>
            </w:pPr>
            <w:r>
              <w:rPr>
                <w:rFonts w:hint="default" w:ascii="Times New Roman" w:hAnsi="Times New Roman" w:cs="Times New Roman"/>
                <w:b/>
                <w:sz w:val="18"/>
              </w:rPr>
              <w:t>3: Healthy Fish</w:t>
            </w:r>
            <w:r>
              <w:rPr>
                <w:rFonts w:hint="default" w:ascii="Times New Roman" w:hAnsi="Times New Roman" w:cs="Times New Roman"/>
                <w:b/>
                <w:sz w:val="18"/>
              </w:rPr>
              <w:br w:type="textWrapping"/>
            </w:r>
            <w:r>
              <w:rPr>
                <w:rFonts w:hint="default" w:ascii="Times New Roman" w:hAnsi="Times New Roman" w:cs="Times New Roman"/>
                <w:b/>
                <w:sz w:val="18"/>
              </w:rPr>
              <w:t>(Cá khỏe mạnh)</w:t>
            </w:r>
          </w:p>
        </w:tc>
        <w:tc>
          <w:tcPr>
            <w:tcW w:w="1661" w:type="dxa"/>
            <w:shd w:val="clear" w:color="auto" w:fill="F0FDF4"/>
            <w:tcMar>
              <w:top w:w="80" w:type="dxa"/>
              <w:left w:w="100" w:type="dxa"/>
              <w:bottom w:w="80" w:type="dxa"/>
              <w:right w:w="100" w:type="dxa"/>
            </w:tcMar>
          </w:tcPr>
          <w:p w14:paraId="79386969">
            <w:pPr>
              <w:rPr>
                <w:rFonts w:hint="default" w:ascii="Times New Roman" w:hAnsi="Times New Roman" w:cs="Times New Roman"/>
              </w:rPr>
            </w:pPr>
            <w:r>
              <w:rPr>
                <w:rFonts w:hint="default" w:ascii="Times New Roman" w:hAnsi="Times New Roman" w:cs="Times New Roman"/>
                <w:sz w:val="18"/>
              </w:rPr>
              <w:t>fdo:Healthy_Fish</w:t>
            </w:r>
            <w:r>
              <w:rPr>
                <w:rFonts w:hint="default" w:ascii="Times New Roman" w:hAnsi="Times New Roman" w:cs="Times New Roman"/>
                <w:sz w:val="18"/>
              </w:rPr>
              <w:br w:type="textWrapping"/>
            </w:r>
            <w:r>
              <w:rPr>
                <w:rFonts w:hint="default" w:ascii="Times New Roman" w:hAnsi="Times New Roman" w:cs="Times New Roman"/>
                <w:sz w:val="18"/>
              </w:rPr>
              <w:t>(subClassOf HealthyState)</w:t>
            </w:r>
          </w:p>
        </w:tc>
        <w:tc>
          <w:tcPr>
            <w:tcW w:w="1661" w:type="dxa"/>
            <w:shd w:val="clear" w:color="auto" w:fill="F0FDF4"/>
            <w:tcMar>
              <w:top w:w="80" w:type="dxa"/>
              <w:left w:w="100" w:type="dxa"/>
              <w:bottom w:w="80" w:type="dxa"/>
              <w:right w:w="100" w:type="dxa"/>
            </w:tcMar>
          </w:tcPr>
          <w:p w14:paraId="54D00BE2">
            <w:pPr>
              <w:rPr>
                <w:rFonts w:hint="default" w:ascii="Times New Roman" w:hAnsi="Times New Roman" w:cs="Times New Roman"/>
              </w:rPr>
            </w:pPr>
            <w:r>
              <w:rPr>
                <w:rFonts w:hint="default" w:ascii="Times New Roman" w:hAnsi="Times New Roman" w:cs="Times New Roman"/>
                <w:sz w:val="18"/>
              </w:rPr>
              <w:t>Không có mầm bệnh</w:t>
            </w:r>
            <w:r>
              <w:rPr>
                <w:rFonts w:hint="default" w:ascii="Times New Roman" w:hAnsi="Times New Roman" w:cs="Times New Roman"/>
                <w:sz w:val="18"/>
              </w:rPr>
              <w:br w:type="textWrapping"/>
            </w:r>
            <w:r>
              <w:rPr>
                <w:rFonts w:hint="default" w:ascii="Times New Roman" w:hAnsi="Times New Roman" w:cs="Times New Roman"/>
                <w:sz w:val="18"/>
              </w:rPr>
              <w:t>(Trạng thái bình thường)</w:t>
            </w:r>
          </w:p>
        </w:tc>
        <w:tc>
          <w:tcPr>
            <w:tcW w:w="1661" w:type="dxa"/>
            <w:shd w:val="clear" w:color="auto" w:fill="F0FDF4"/>
            <w:tcMar>
              <w:top w:w="80" w:type="dxa"/>
              <w:left w:w="100" w:type="dxa"/>
              <w:bottom w:w="80" w:type="dxa"/>
              <w:right w:w="100" w:type="dxa"/>
            </w:tcMar>
          </w:tcPr>
          <w:p w14:paraId="47C1C72C">
            <w:pPr>
              <w:rPr>
                <w:rFonts w:hint="default" w:ascii="Times New Roman" w:hAnsi="Times New Roman" w:cs="Times New Roman"/>
              </w:rPr>
            </w:pPr>
            <w:r>
              <w:rPr>
                <w:rFonts w:hint="default" w:ascii="Times New Roman" w:hAnsi="Times New Roman" w:cs="Times New Roman"/>
                <w:sz w:val="18"/>
              </w:rPr>
              <w:t>Các chỉ số nằm trong khoảng sinh thái tối ưu</w:t>
            </w:r>
          </w:p>
        </w:tc>
        <w:tc>
          <w:tcPr>
            <w:tcW w:w="1661" w:type="dxa"/>
            <w:shd w:val="clear" w:color="auto" w:fill="F0FDF4"/>
            <w:tcMar>
              <w:top w:w="80" w:type="dxa"/>
              <w:left w:w="100" w:type="dxa"/>
              <w:bottom w:w="80" w:type="dxa"/>
              <w:right w:w="100" w:type="dxa"/>
            </w:tcMar>
          </w:tcPr>
          <w:p w14:paraId="0B604972">
            <w:pPr>
              <w:rPr>
                <w:rFonts w:hint="default" w:ascii="Times New Roman" w:hAnsi="Times New Roman" w:cs="Times New Roman"/>
              </w:rPr>
            </w:pPr>
            <w:r>
              <w:rPr>
                <w:rFonts w:hint="default" w:ascii="Times New Roman" w:hAnsi="Times New Roman" w:cs="Times New Roman"/>
                <w:sz w:val="18"/>
              </w:rPr>
              <w:t>Duy trì chế độ dinh dưỡng đầy đủ (Vitamin C, khoáng), kiểm tra định kỳ chất lượng nước.</w:t>
            </w:r>
          </w:p>
        </w:tc>
      </w:tr>
    </w:tbl>
    <w:p w14:paraId="262D85FA">
      <w:pPr>
        <w:rPr>
          <w:rFonts w:hint="default" w:ascii="Times New Roman" w:hAnsi="Times New Roman" w:cs="Times New Roman"/>
        </w:rPr>
      </w:pPr>
      <w:r>
        <w:rPr>
          <w:rFonts w:hint="default" w:ascii="Times New Roman" w:hAnsi="Times New Roman" w:cs="Times New Roman"/>
        </w:rPr>
        <w:br w:type="page"/>
      </w:r>
    </w:p>
    <w:p w14:paraId="02007673">
      <w:pPr>
        <w:pStyle w:val="2"/>
        <w:spacing w:before="240" w:after="120"/>
        <w:rPr>
          <w:rFonts w:hint="default" w:ascii="Times New Roman" w:hAnsi="Times New Roman" w:cs="Times New Roman"/>
        </w:rPr>
      </w:pPr>
      <w:r>
        <w:rPr>
          <w:rFonts w:hint="default" w:ascii="Times New Roman" w:hAnsi="Times New Roman" w:cs="Times New Roman"/>
          <w:color w:val="0F172A"/>
        </w:rPr>
        <w:t>PHẦN 4: KẾT QUẢ THỬ NGHIỆM MODULE SUY LUẬN LAI TRÊN 10 CA BỆNH THỰC TẾ</w:t>
      </w:r>
    </w:p>
    <w:p w14:paraId="13CB2C60">
      <w:pPr>
        <w:rPr>
          <w:rFonts w:hint="default" w:ascii="Times New Roman" w:hAnsi="Times New Roman" w:cs="Times New Roman"/>
        </w:rPr>
      </w:pPr>
      <w:r>
        <w:rPr>
          <w:rFonts w:hint="default" w:ascii="Times New Roman" w:hAnsi="Times New Roman" w:cs="Times New Roman"/>
        </w:rPr>
        <w:t xml:space="preserve">Module suy luận </w:t>
      </w:r>
      <w:r>
        <w:rPr>
          <w:rFonts w:hint="default" w:ascii="Times New Roman" w:hAnsi="Times New Roman" w:cs="Times New Roman"/>
          <w:b/>
        </w:rPr>
        <w:t>FishDiseaseReasoner</w:t>
      </w:r>
      <w:r>
        <w:rPr>
          <w:rFonts w:hint="default" w:ascii="Times New Roman" w:hAnsi="Times New Roman" w:cs="Times New Roman"/>
        </w:rPr>
        <w:t xml:space="preserve"> (trong tệp </w:t>
      </w:r>
      <w:r>
        <w:rPr>
          <w:rFonts w:hint="default" w:ascii="Times New Roman" w:hAnsi="Times New Roman" w:cs="Times New Roman"/>
          <w:i/>
        </w:rPr>
        <w:t>scripts/ontology_reasoning.py</w:t>
      </w:r>
      <w:r>
        <w:rPr>
          <w:rFonts w:hint="default" w:ascii="Times New Roman" w:hAnsi="Times New Roman" w:cs="Times New Roman"/>
        </w:rPr>
        <w:t>) được thiết kế nhằm tích hợp đồng thời 2 nguồn bằng chứng: Bằng chứng AI từ ảnh (Softmax probability) và Bằng chứng Ngữ nghĩa từ Ontology (Triệu chứng lâm sàng + Chỉ số nước). Dưới đây là kết quả thử nghiệm thực tế trên 10 ca mẫu đại diện cho đầy đủ các kịch bản thực địa:</w:t>
      </w:r>
    </w:p>
    <w:tbl>
      <w:tblPr>
        <w:tblStyle w:val="12"/>
        <w:tblW w:w="0" w:type="auto"/>
        <w:jc w:val="center"/>
        <w:tblLayout w:type="autofit"/>
        <w:tblCellMar>
          <w:top w:w="0" w:type="dxa"/>
          <w:left w:w="108" w:type="dxa"/>
          <w:bottom w:w="0" w:type="dxa"/>
          <w:right w:w="108" w:type="dxa"/>
        </w:tblCellMar>
      </w:tblPr>
      <w:tblGrid>
        <w:gridCol w:w="1038"/>
        <w:gridCol w:w="1038"/>
        <w:gridCol w:w="1038"/>
        <w:gridCol w:w="1038"/>
        <w:gridCol w:w="1038"/>
        <w:gridCol w:w="1038"/>
        <w:gridCol w:w="1038"/>
        <w:gridCol w:w="1182"/>
      </w:tblGrid>
      <w:tr w14:paraId="2B07213A">
        <w:tblPrEx>
          <w:tblCellMar>
            <w:top w:w="0" w:type="dxa"/>
            <w:left w:w="108" w:type="dxa"/>
            <w:bottom w:w="0" w:type="dxa"/>
            <w:right w:w="108" w:type="dxa"/>
          </w:tblCellMar>
        </w:tblPrEx>
        <w:trPr>
          <w:jc w:val="center"/>
        </w:trPr>
        <w:tc>
          <w:tcPr>
            <w:tcW w:w="1038" w:type="dxa"/>
            <w:shd w:val="clear" w:color="auto" w:fill="1E3A8A"/>
          </w:tcPr>
          <w:p w14:paraId="5FFEE648">
            <w:pPr>
              <w:jc w:val="center"/>
              <w:rPr>
                <w:rFonts w:hint="default" w:ascii="Times New Roman" w:hAnsi="Times New Roman" w:cs="Times New Roman"/>
              </w:rPr>
            </w:pPr>
            <w:r>
              <w:rPr>
                <w:rFonts w:hint="default" w:ascii="Times New Roman" w:hAnsi="Times New Roman" w:cs="Times New Roman"/>
                <w:b/>
                <w:color w:val="FFFFFF"/>
                <w:sz w:val="17"/>
              </w:rPr>
              <w:t>Mã ca</w:t>
            </w:r>
          </w:p>
        </w:tc>
        <w:tc>
          <w:tcPr>
            <w:tcW w:w="1038" w:type="dxa"/>
            <w:shd w:val="clear" w:color="auto" w:fill="1E3A8A"/>
          </w:tcPr>
          <w:p w14:paraId="0984AC62">
            <w:pPr>
              <w:jc w:val="center"/>
              <w:rPr>
                <w:rFonts w:hint="default" w:ascii="Times New Roman" w:hAnsi="Times New Roman" w:cs="Times New Roman"/>
              </w:rPr>
            </w:pPr>
            <w:r>
              <w:rPr>
                <w:rFonts w:hint="default" w:ascii="Times New Roman" w:hAnsi="Times New Roman" w:cs="Times New Roman"/>
                <w:b/>
                <w:color w:val="FFFFFF"/>
                <w:sz w:val="17"/>
              </w:rPr>
              <w:t>AI Predict &amp; Conf</w:t>
            </w:r>
          </w:p>
        </w:tc>
        <w:tc>
          <w:tcPr>
            <w:tcW w:w="1038" w:type="dxa"/>
            <w:shd w:val="clear" w:color="auto" w:fill="1E3A8A"/>
          </w:tcPr>
          <w:p w14:paraId="41BBCB0D">
            <w:pPr>
              <w:jc w:val="center"/>
              <w:rPr>
                <w:rFonts w:hint="default" w:ascii="Times New Roman" w:hAnsi="Times New Roman" w:cs="Times New Roman"/>
              </w:rPr>
            </w:pPr>
            <w:r>
              <w:rPr>
                <w:rFonts w:hint="default" w:ascii="Times New Roman" w:hAnsi="Times New Roman" w:cs="Times New Roman"/>
                <w:b/>
                <w:color w:val="FFFFFF"/>
                <w:sz w:val="17"/>
              </w:rPr>
              <w:t>Triệu chứng quan sát</w:t>
            </w:r>
          </w:p>
        </w:tc>
        <w:tc>
          <w:tcPr>
            <w:tcW w:w="1038" w:type="dxa"/>
            <w:shd w:val="clear" w:color="auto" w:fill="1E3A8A"/>
          </w:tcPr>
          <w:p w14:paraId="784B372F">
            <w:pPr>
              <w:jc w:val="center"/>
              <w:rPr>
                <w:rFonts w:hint="default" w:ascii="Times New Roman" w:hAnsi="Times New Roman" w:cs="Times New Roman"/>
              </w:rPr>
            </w:pPr>
            <w:r>
              <w:rPr>
                <w:rFonts w:hint="default" w:ascii="Times New Roman" w:hAnsi="Times New Roman" w:cs="Times New Roman"/>
                <w:b/>
                <w:color w:val="FFFFFF"/>
                <w:sz w:val="17"/>
              </w:rPr>
              <w:t>Chỉ số nước (T, pH, DO, NH3)</w:t>
            </w:r>
          </w:p>
        </w:tc>
        <w:tc>
          <w:tcPr>
            <w:tcW w:w="1038" w:type="dxa"/>
            <w:shd w:val="clear" w:color="auto" w:fill="1E3A8A"/>
          </w:tcPr>
          <w:p w14:paraId="018408CC">
            <w:pPr>
              <w:jc w:val="center"/>
              <w:rPr>
                <w:rFonts w:hint="default" w:ascii="Times New Roman" w:hAnsi="Times New Roman" w:cs="Times New Roman"/>
              </w:rPr>
            </w:pPr>
            <w:r>
              <w:rPr>
                <w:rFonts w:hint="default" w:ascii="Times New Roman" w:hAnsi="Times New Roman" w:cs="Times New Roman"/>
                <w:b/>
                <w:color w:val="FFFFFF"/>
                <w:sz w:val="17"/>
              </w:rPr>
              <w:t>Kết luận Suy luận</w:t>
            </w:r>
          </w:p>
        </w:tc>
        <w:tc>
          <w:tcPr>
            <w:tcW w:w="1038" w:type="dxa"/>
            <w:shd w:val="clear" w:color="auto" w:fill="1E3A8A"/>
          </w:tcPr>
          <w:p w14:paraId="7844D9EE">
            <w:pPr>
              <w:jc w:val="center"/>
              <w:rPr>
                <w:rFonts w:hint="default" w:ascii="Times New Roman" w:hAnsi="Times New Roman" w:cs="Times New Roman"/>
              </w:rPr>
            </w:pPr>
            <w:r>
              <w:rPr>
                <w:rFonts w:hint="default" w:ascii="Times New Roman" w:hAnsi="Times New Roman" w:cs="Times New Roman"/>
                <w:b/>
                <w:color w:val="FFFFFF"/>
                <w:sz w:val="17"/>
              </w:rPr>
              <w:t>Support Score</w:t>
            </w:r>
          </w:p>
        </w:tc>
        <w:tc>
          <w:tcPr>
            <w:tcW w:w="1038" w:type="dxa"/>
            <w:shd w:val="clear" w:color="auto" w:fill="1E3A8A"/>
          </w:tcPr>
          <w:p w14:paraId="32670224">
            <w:pPr>
              <w:jc w:val="center"/>
              <w:rPr>
                <w:rFonts w:hint="default" w:ascii="Times New Roman" w:hAnsi="Times New Roman" w:cs="Times New Roman"/>
              </w:rPr>
            </w:pPr>
            <w:r>
              <w:rPr>
                <w:rFonts w:hint="default" w:ascii="Times New Roman" w:hAnsi="Times New Roman" w:cs="Times New Roman"/>
                <w:b/>
                <w:color w:val="FFFFFF"/>
                <w:sz w:val="17"/>
              </w:rPr>
              <w:t>Mâu thuẫn?</w:t>
            </w:r>
          </w:p>
        </w:tc>
        <w:tc>
          <w:tcPr>
            <w:tcW w:w="1038" w:type="dxa"/>
            <w:shd w:val="clear" w:color="auto" w:fill="1E3A8A"/>
          </w:tcPr>
          <w:p w14:paraId="0E3E0084">
            <w:pPr>
              <w:jc w:val="center"/>
              <w:rPr>
                <w:rFonts w:hint="default" w:ascii="Times New Roman" w:hAnsi="Times New Roman" w:cs="Times New Roman"/>
              </w:rPr>
            </w:pPr>
            <w:r>
              <w:rPr>
                <w:rFonts w:hint="default" w:ascii="Times New Roman" w:hAnsi="Times New Roman" w:cs="Times New Roman"/>
                <w:b/>
                <w:color w:val="FFFFFF"/>
                <w:sz w:val="17"/>
              </w:rPr>
              <w:t>Khuyến nghị phác đồ</w:t>
            </w:r>
          </w:p>
        </w:tc>
      </w:tr>
      <w:tr w14:paraId="5172DDA6">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BCFE87A">
            <w:pPr>
              <w:rPr>
                <w:rFonts w:hint="default" w:ascii="Times New Roman" w:hAnsi="Times New Roman" w:cs="Times New Roman"/>
              </w:rPr>
            </w:pPr>
            <w:r>
              <w:rPr>
                <w:rFonts w:hint="default" w:ascii="Times New Roman" w:hAnsi="Times New Roman" w:cs="Times New Roman"/>
                <w:b/>
                <w:sz w:val="16"/>
              </w:rPr>
              <w:t>Case 01</w:t>
            </w:r>
          </w:p>
        </w:tc>
        <w:tc>
          <w:tcPr>
            <w:tcW w:w="1038" w:type="dxa"/>
            <w:tcMar>
              <w:top w:w="60" w:type="dxa"/>
              <w:left w:w="80" w:type="dxa"/>
              <w:bottom w:w="60" w:type="dxa"/>
              <w:right w:w="80" w:type="dxa"/>
            </w:tcMar>
          </w:tcPr>
          <w:p w14:paraId="32924898">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(94.2%)</w:t>
            </w:r>
          </w:p>
        </w:tc>
        <w:tc>
          <w:tcPr>
            <w:tcW w:w="1038" w:type="dxa"/>
            <w:tcMar>
              <w:top w:w="60" w:type="dxa"/>
              <w:left w:w="80" w:type="dxa"/>
              <w:bottom w:w="60" w:type="dxa"/>
              <w:right w:w="80" w:type="dxa"/>
            </w:tcMar>
          </w:tcPr>
          <w:p w14:paraId="6F264EDD">
            <w:pPr>
              <w:rPr>
                <w:rFonts w:hint="default" w:ascii="Times New Roman" w:hAnsi="Times New Roman" w:cs="Times New Roman"/>
              </w:rPr>
            </w:pPr>
            <w:r>
              <w:rPr>
                <w:rFonts w:hint="default" w:ascii="Times New Roman" w:hAnsi="Times New Roman" w:cs="Times New Roman"/>
                <w:sz w:val="16"/>
              </w:rPr>
              <w:t>Mang rách xơ xác,</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CB2CD55">
            <w:pPr>
              <w:rPr>
                <w:rFonts w:hint="default" w:ascii="Times New Roman" w:hAnsi="Times New Roman" w:cs="Times New Roman"/>
              </w:rPr>
            </w:pPr>
            <w:r>
              <w:rPr>
                <w:rFonts w:hint="default" w:ascii="Times New Roman" w:hAnsi="Times New Roman" w:cs="Times New Roman"/>
                <w:sz w:val="16"/>
              </w:rPr>
              <w:t>T: 29.5°C, pH: 7.2,</w:t>
            </w:r>
            <w:r>
              <w:rPr>
                <w:rFonts w:hint="default" w:ascii="Times New Roman" w:hAnsi="Times New Roman" w:cs="Times New Roman"/>
                <w:sz w:val="16"/>
              </w:rPr>
              <w:br w:type="textWrapping"/>
            </w:r>
            <w:r>
              <w:rPr>
                <w:rFonts w:hint="default" w:ascii="Times New Roman" w:hAnsi="Times New Roman" w:cs="Times New Roman"/>
                <w:sz w:val="16"/>
              </w:rPr>
              <w:t>DO: 2.8, NH3: 0.65</w:t>
            </w:r>
          </w:p>
        </w:tc>
        <w:tc>
          <w:tcPr>
            <w:tcW w:w="1038" w:type="dxa"/>
            <w:tcMar>
              <w:top w:w="60" w:type="dxa"/>
              <w:left w:w="80" w:type="dxa"/>
              <w:bottom w:w="60" w:type="dxa"/>
              <w:right w:w="80" w:type="dxa"/>
            </w:tcMar>
          </w:tcPr>
          <w:p w14:paraId="5A7EE917">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4F9A4C46">
            <w:pPr>
              <w:rPr>
                <w:rFonts w:hint="default" w:ascii="Times New Roman" w:hAnsi="Times New Roman" w:cs="Times New Roman"/>
              </w:rPr>
            </w:pPr>
            <w:r>
              <w:rPr>
                <w:rFonts w:hint="default" w:ascii="Times New Roman" w:hAnsi="Times New Roman" w:cs="Times New Roman"/>
                <w:sz w:val="16"/>
              </w:rPr>
              <w:t>0.941</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6FF8E100">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76B329C5">
            <w:pPr>
              <w:rPr>
                <w:rFonts w:hint="default" w:ascii="Times New Roman" w:hAnsi="Times New Roman" w:cs="Times New Roman"/>
              </w:rPr>
            </w:pPr>
            <w:r>
              <w:rPr>
                <w:rFonts w:hint="default" w:ascii="Times New Roman" w:hAnsi="Times New Roman" w:cs="Times New Roman"/>
                <w:sz w:val="16"/>
              </w:rPr>
              <w:t>Kháng sinh Oxytetracycline 7 ngày; Sục khí khẩn cấp nâng DO &gt; 4.5</w:t>
            </w:r>
          </w:p>
        </w:tc>
      </w:tr>
      <w:tr w14:paraId="07170749">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0D867549">
            <w:pPr>
              <w:rPr>
                <w:rFonts w:hint="default" w:ascii="Times New Roman" w:hAnsi="Times New Roman" w:cs="Times New Roman"/>
              </w:rPr>
            </w:pPr>
            <w:r>
              <w:rPr>
                <w:rFonts w:hint="default" w:ascii="Times New Roman" w:hAnsi="Times New Roman" w:cs="Times New Roman"/>
                <w:b/>
                <w:sz w:val="16"/>
              </w:rPr>
              <w:t>Case 02</w:t>
            </w:r>
          </w:p>
        </w:tc>
        <w:tc>
          <w:tcPr>
            <w:tcW w:w="1038" w:type="dxa"/>
            <w:shd w:val="clear" w:color="auto" w:fill="F8FAFC"/>
            <w:tcMar>
              <w:top w:w="60" w:type="dxa"/>
              <w:left w:w="80" w:type="dxa"/>
              <w:bottom w:w="60" w:type="dxa"/>
              <w:right w:w="80" w:type="dxa"/>
            </w:tcMar>
          </w:tcPr>
          <w:p w14:paraId="7D733B26">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(91.5%)</w:t>
            </w:r>
          </w:p>
        </w:tc>
        <w:tc>
          <w:tcPr>
            <w:tcW w:w="1038" w:type="dxa"/>
            <w:shd w:val="clear" w:color="auto" w:fill="F8FAFC"/>
            <w:tcMar>
              <w:top w:w="60" w:type="dxa"/>
              <w:left w:w="80" w:type="dxa"/>
              <w:bottom w:w="60" w:type="dxa"/>
              <w:right w:w="80" w:type="dxa"/>
            </w:tcMar>
          </w:tcPr>
          <w:p w14:paraId="57BE59A9">
            <w:pPr>
              <w:rPr>
                <w:rFonts w:hint="default" w:ascii="Times New Roman" w:hAnsi="Times New Roman" w:cs="Times New Roman"/>
              </w:rPr>
            </w:pPr>
            <w:r>
              <w:rPr>
                <w:rFonts w:hint="default" w:ascii="Times New Roman" w:hAnsi="Times New Roman" w:cs="Times New Roman"/>
                <w:sz w:val="16"/>
              </w:rPr>
              <w:t>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8FAFC"/>
            <w:tcMar>
              <w:top w:w="60" w:type="dxa"/>
              <w:left w:w="80" w:type="dxa"/>
              <w:bottom w:w="60" w:type="dxa"/>
              <w:right w:w="80" w:type="dxa"/>
            </w:tcMar>
          </w:tcPr>
          <w:p w14:paraId="68C7D7C2">
            <w:pPr>
              <w:rPr>
                <w:rFonts w:hint="default" w:ascii="Times New Roman" w:hAnsi="Times New Roman" w:cs="Times New Roman"/>
              </w:rPr>
            </w:pPr>
            <w:r>
              <w:rPr>
                <w:rFonts w:hint="default" w:ascii="Times New Roman" w:hAnsi="Times New Roman" w:cs="Times New Roman"/>
                <w:sz w:val="16"/>
              </w:rPr>
              <w:t>T: 28.5°C, pH: 7.6,</w:t>
            </w:r>
            <w:r>
              <w:rPr>
                <w:rFonts w:hint="default" w:ascii="Times New Roman" w:hAnsi="Times New Roman" w:cs="Times New Roman"/>
                <w:sz w:val="16"/>
              </w:rPr>
              <w:br w:type="textWrapping"/>
            </w:r>
            <w:r>
              <w:rPr>
                <w:rFonts w:hint="default" w:ascii="Times New Roman" w:hAnsi="Times New Roman" w:cs="Times New Roman"/>
                <w:sz w:val="16"/>
              </w:rPr>
              <w:t>DO: 4.5, NH3: 0.55</w:t>
            </w:r>
          </w:p>
        </w:tc>
        <w:tc>
          <w:tcPr>
            <w:tcW w:w="1038" w:type="dxa"/>
            <w:shd w:val="clear" w:color="auto" w:fill="F8FAFC"/>
            <w:tcMar>
              <w:top w:w="60" w:type="dxa"/>
              <w:left w:w="80" w:type="dxa"/>
              <w:bottom w:w="60" w:type="dxa"/>
              <w:right w:w="80" w:type="dxa"/>
            </w:tcMar>
          </w:tcPr>
          <w:p w14:paraId="333E5539">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01048376">
            <w:pPr>
              <w:rPr>
                <w:rFonts w:hint="default" w:ascii="Times New Roman" w:hAnsi="Times New Roman" w:cs="Times New Roman"/>
              </w:rPr>
            </w:pPr>
            <w:r>
              <w:rPr>
                <w:rFonts w:hint="default" w:ascii="Times New Roman" w:hAnsi="Times New Roman" w:cs="Times New Roman"/>
                <w:sz w:val="16"/>
              </w:rPr>
              <w:t>0.915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10A559D3">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4BB8EF64">
            <w:pPr>
              <w:rPr>
                <w:rFonts w:hint="default" w:ascii="Times New Roman" w:hAnsi="Times New Roman" w:cs="Times New Roman"/>
              </w:rPr>
            </w:pPr>
            <w:r>
              <w:rPr>
                <w:rFonts w:hint="default" w:ascii="Times New Roman" w:hAnsi="Times New Roman" w:cs="Times New Roman"/>
                <w:sz w:val="16"/>
              </w:rPr>
              <w:t>Oxytetracycline trộn thức ăn; Tắm thuốc tím KMnO4 2-4 ppm</w:t>
            </w:r>
          </w:p>
        </w:tc>
      </w:tr>
      <w:tr w14:paraId="6A054DD9">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5AF391AF">
            <w:pPr>
              <w:rPr>
                <w:rFonts w:hint="default" w:ascii="Times New Roman" w:hAnsi="Times New Roman" w:cs="Times New Roman"/>
              </w:rPr>
            </w:pPr>
            <w:r>
              <w:rPr>
                <w:rFonts w:hint="default" w:ascii="Times New Roman" w:hAnsi="Times New Roman" w:cs="Times New Roman"/>
                <w:b/>
                <w:sz w:val="16"/>
              </w:rPr>
              <w:t>Case 03</w:t>
            </w:r>
          </w:p>
        </w:tc>
        <w:tc>
          <w:tcPr>
            <w:tcW w:w="1038" w:type="dxa"/>
            <w:tcMar>
              <w:top w:w="60" w:type="dxa"/>
              <w:left w:w="80" w:type="dxa"/>
              <w:bottom w:w="60" w:type="dxa"/>
              <w:right w:w="80" w:type="dxa"/>
            </w:tcMar>
          </w:tcPr>
          <w:p w14:paraId="54BC1818">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(88.7%)</w:t>
            </w:r>
          </w:p>
        </w:tc>
        <w:tc>
          <w:tcPr>
            <w:tcW w:w="1038" w:type="dxa"/>
            <w:tcMar>
              <w:top w:w="60" w:type="dxa"/>
              <w:left w:w="80" w:type="dxa"/>
              <w:bottom w:w="60" w:type="dxa"/>
              <w:right w:w="80" w:type="dxa"/>
            </w:tcMar>
          </w:tcPr>
          <w:p w14:paraId="426B8A1D">
            <w:pPr>
              <w:rPr>
                <w:rFonts w:hint="default" w:ascii="Times New Roman" w:hAnsi="Times New Roman" w:cs="Times New Roman"/>
              </w:rPr>
            </w:pPr>
            <w:r>
              <w:rPr>
                <w:rFonts w:hint="default" w:ascii="Times New Roman" w:hAnsi="Times New Roman" w:cs="Times New Roman"/>
                <w:sz w:val="16"/>
              </w:rPr>
              <w:t>Vết loét sâu ăn vào cơ,</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97A052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3.8, NH3: 0.20</w:t>
            </w:r>
          </w:p>
        </w:tc>
        <w:tc>
          <w:tcPr>
            <w:tcW w:w="1038" w:type="dxa"/>
            <w:tcMar>
              <w:top w:w="60" w:type="dxa"/>
              <w:left w:w="80" w:type="dxa"/>
              <w:bottom w:w="60" w:type="dxa"/>
              <w:right w:w="80" w:type="dxa"/>
            </w:tcMar>
          </w:tcPr>
          <w:p w14:paraId="7F1C2C5A">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079AE74A">
            <w:pPr>
              <w:rPr>
                <w:rFonts w:hint="default" w:ascii="Times New Roman" w:hAnsi="Times New Roman" w:cs="Times New Roman"/>
              </w:rPr>
            </w:pPr>
            <w:r>
              <w:rPr>
                <w:rFonts w:hint="default" w:ascii="Times New Roman" w:hAnsi="Times New Roman" w:cs="Times New Roman"/>
                <w:sz w:val="16"/>
              </w:rPr>
              <w:t>0.887</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2B9D8E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414709F5">
            <w:pPr>
              <w:rPr>
                <w:rFonts w:hint="default" w:ascii="Times New Roman" w:hAnsi="Times New Roman" w:cs="Times New Roman"/>
              </w:rPr>
            </w:pPr>
            <w:r>
              <w:rPr>
                <w:rFonts w:hint="default" w:ascii="Times New Roman" w:hAnsi="Times New Roman" w:cs="Times New Roman"/>
                <w:sz w:val="16"/>
              </w:rPr>
              <w:t>Tắm nước muối NaCl 2-3%; Tạt Iodine 90; Rải vôi nâng pH &gt; 7.0</w:t>
            </w:r>
          </w:p>
        </w:tc>
      </w:tr>
      <w:tr w14:paraId="2CB4DE82">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3B5051BC">
            <w:pPr>
              <w:rPr>
                <w:rFonts w:hint="default" w:ascii="Times New Roman" w:hAnsi="Times New Roman" w:cs="Times New Roman"/>
              </w:rPr>
            </w:pPr>
            <w:r>
              <w:rPr>
                <w:rFonts w:hint="default" w:ascii="Times New Roman" w:hAnsi="Times New Roman" w:cs="Times New Roman"/>
                <w:b/>
                <w:sz w:val="16"/>
              </w:rPr>
              <w:t>Case 04</w:t>
            </w:r>
          </w:p>
        </w:tc>
        <w:tc>
          <w:tcPr>
            <w:tcW w:w="1038" w:type="dxa"/>
            <w:shd w:val="clear" w:color="auto" w:fill="F8FAFC"/>
            <w:tcMar>
              <w:top w:w="60" w:type="dxa"/>
              <w:left w:w="80" w:type="dxa"/>
              <w:bottom w:w="60" w:type="dxa"/>
              <w:right w:w="80" w:type="dxa"/>
            </w:tcMar>
          </w:tcPr>
          <w:p w14:paraId="3030032A">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(97.5%)</w:t>
            </w:r>
          </w:p>
        </w:tc>
        <w:tc>
          <w:tcPr>
            <w:tcW w:w="1038" w:type="dxa"/>
            <w:shd w:val="clear" w:color="auto" w:fill="F8FAFC"/>
            <w:tcMar>
              <w:top w:w="60" w:type="dxa"/>
              <w:left w:w="80" w:type="dxa"/>
              <w:bottom w:w="60" w:type="dxa"/>
              <w:right w:w="80" w:type="dxa"/>
            </w:tcMar>
          </w:tcPr>
          <w:p w14:paraId="4A755B8B">
            <w:pPr>
              <w:rPr>
                <w:rFonts w:hint="default" w:ascii="Times New Roman" w:hAnsi="Times New Roman" w:cs="Times New Roman"/>
              </w:rPr>
            </w:pPr>
            <w:r>
              <w:rPr>
                <w:rFonts w:hint="default" w:ascii="Times New Roman" w:hAnsi="Times New Roman" w:cs="Times New Roman"/>
                <w:sz w:val="16"/>
              </w:rPr>
              <w:t>Ngoại hình sáng bóng,</w:t>
            </w:r>
            <w:r>
              <w:rPr>
                <w:rFonts w:hint="default" w:ascii="Times New Roman" w:hAnsi="Times New Roman" w:cs="Times New Roman"/>
                <w:sz w:val="16"/>
              </w:rPr>
              <w:br w:type="textWrapping"/>
            </w:r>
            <w:r>
              <w:rPr>
                <w:rFonts w:hint="default" w:ascii="Times New Roman" w:hAnsi="Times New Roman" w:cs="Times New Roman"/>
                <w:sz w:val="16"/>
              </w:rPr>
              <w:t>bơi nhanh</w:t>
            </w:r>
          </w:p>
        </w:tc>
        <w:tc>
          <w:tcPr>
            <w:tcW w:w="1038" w:type="dxa"/>
            <w:shd w:val="clear" w:color="auto" w:fill="F8FAFC"/>
            <w:tcMar>
              <w:top w:w="60" w:type="dxa"/>
              <w:left w:w="80" w:type="dxa"/>
              <w:bottom w:w="60" w:type="dxa"/>
              <w:right w:w="80" w:type="dxa"/>
            </w:tcMar>
          </w:tcPr>
          <w:p w14:paraId="7D506BE9">
            <w:pPr>
              <w:rPr>
                <w:rFonts w:hint="default" w:ascii="Times New Roman" w:hAnsi="Times New Roman" w:cs="Times New Roman"/>
              </w:rPr>
            </w:pPr>
            <w:r>
              <w:rPr>
                <w:rFonts w:hint="default" w:ascii="Times New Roman" w:hAnsi="Times New Roman" w:cs="Times New Roman"/>
                <w:sz w:val="16"/>
              </w:rPr>
              <w:t>T: 27.5°C, pH: 7.5,</w:t>
            </w:r>
            <w:r>
              <w:rPr>
                <w:rFonts w:hint="default" w:ascii="Times New Roman" w:hAnsi="Times New Roman" w:cs="Times New Roman"/>
                <w:sz w:val="16"/>
              </w:rPr>
              <w:br w:type="textWrapping"/>
            </w:r>
            <w:r>
              <w:rPr>
                <w:rFonts w:hint="default" w:ascii="Times New Roman" w:hAnsi="Times New Roman" w:cs="Times New Roman"/>
                <w:sz w:val="16"/>
              </w:rPr>
              <w:t>DO: 5.5, NH3: 0.15</w:t>
            </w:r>
          </w:p>
        </w:tc>
        <w:tc>
          <w:tcPr>
            <w:tcW w:w="1038" w:type="dxa"/>
            <w:shd w:val="clear" w:color="auto" w:fill="F8FAFC"/>
            <w:tcMar>
              <w:top w:w="60" w:type="dxa"/>
              <w:left w:w="80" w:type="dxa"/>
              <w:bottom w:w="60" w:type="dxa"/>
              <w:right w:w="80" w:type="dxa"/>
            </w:tcMar>
          </w:tcPr>
          <w:p w14:paraId="1D221436">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723A0789">
            <w:pPr>
              <w:rPr>
                <w:rFonts w:hint="default" w:ascii="Times New Roman" w:hAnsi="Times New Roman" w:cs="Times New Roman"/>
              </w:rPr>
            </w:pPr>
            <w:r>
              <w:rPr>
                <w:rFonts w:hint="default" w:ascii="Times New Roman" w:hAnsi="Times New Roman" w:cs="Times New Roman"/>
                <w:sz w:val="16"/>
              </w:rPr>
              <w:t>0.985</w:t>
            </w:r>
            <w:r>
              <w:rPr>
                <w:rFonts w:hint="default" w:ascii="Times New Roman" w:hAnsi="Times New Roman" w:cs="Times New Roman"/>
                <w:sz w:val="16"/>
              </w:rPr>
              <w:br w:type="textWrapping"/>
            </w:r>
            <w:r>
              <w:rPr>
                <w:rFonts w:hint="default" w:ascii="Times New Roman" w:hAnsi="Times New Roman" w:cs="Times New Roman"/>
                <w:sz w:val="16"/>
              </w:rPr>
              <w:t>(Rất cao)</w:t>
            </w:r>
          </w:p>
        </w:tc>
        <w:tc>
          <w:tcPr>
            <w:tcW w:w="1038" w:type="dxa"/>
            <w:shd w:val="clear" w:color="auto" w:fill="F8FAFC"/>
            <w:tcMar>
              <w:top w:w="60" w:type="dxa"/>
              <w:left w:w="80" w:type="dxa"/>
              <w:bottom w:w="60" w:type="dxa"/>
              <w:right w:w="80" w:type="dxa"/>
            </w:tcMar>
          </w:tcPr>
          <w:p w14:paraId="16235A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397BDC1C">
            <w:pPr>
              <w:rPr>
                <w:rFonts w:hint="default" w:ascii="Times New Roman" w:hAnsi="Times New Roman" w:cs="Times New Roman"/>
              </w:rPr>
            </w:pPr>
            <w:r>
              <w:rPr>
                <w:rFonts w:hint="default" w:ascii="Times New Roman" w:hAnsi="Times New Roman" w:cs="Times New Roman"/>
                <w:sz w:val="16"/>
              </w:rPr>
              <w:t>Duy trì chế độ ăn và kiểm tra chất lượng nước định kỳ</w:t>
            </w:r>
          </w:p>
        </w:tc>
      </w:tr>
      <w:tr w14:paraId="308F0B12">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4D783A40">
            <w:pPr>
              <w:rPr>
                <w:rFonts w:hint="default" w:ascii="Times New Roman" w:hAnsi="Times New Roman" w:cs="Times New Roman"/>
              </w:rPr>
            </w:pPr>
            <w:r>
              <w:rPr>
                <w:rFonts w:hint="default" w:ascii="Times New Roman" w:hAnsi="Times New Roman" w:cs="Times New Roman"/>
                <w:b/>
                <w:sz w:val="16"/>
              </w:rPr>
              <w:t>Case 05</w:t>
            </w:r>
          </w:p>
        </w:tc>
        <w:tc>
          <w:tcPr>
            <w:tcW w:w="1038" w:type="dxa"/>
            <w:shd w:val="clear" w:color="auto" w:fill="FEF2F2"/>
            <w:tcMar>
              <w:top w:w="60" w:type="dxa"/>
              <w:left w:w="80" w:type="dxa"/>
              <w:bottom w:w="60" w:type="dxa"/>
              <w:right w:w="80" w:type="dxa"/>
            </w:tcMar>
          </w:tcPr>
          <w:p w14:paraId="22CCAF3B">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(78.5%)</w:t>
            </w:r>
          </w:p>
        </w:tc>
        <w:tc>
          <w:tcPr>
            <w:tcW w:w="1038" w:type="dxa"/>
            <w:shd w:val="clear" w:color="auto" w:fill="FEF2F2"/>
            <w:tcMar>
              <w:top w:w="60" w:type="dxa"/>
              <w:left w:w="80" w:type="dxa"/>
              <w:bottom w:w="60" w:type="dxa"/>
              <w:right w:w="80" w:type="dxa"/>
            </w:tcMar>
          </w:tcPr>
          <w:p w14:paraId="7103572E">
            <w:pPr>
              <w:rPr>
                <w:rFonts w:hint="default" w:ascii="Times New Roman" w:hAnsi="Times New Roman" w:cs="Times New Roman"/>
              </w:rPr>
            </w:pPr>
            <w:r>
              <w:rPr>
                <w:rFonts w:hint="default" w:ascii="Times New Roman" w:hAnsi="Times New Roman" w:cs="Times New Roman"/>
                <w:sz w:val="16"/>
              </w:rPr>
              <w:t>Vết 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EF2F2"/>
            <w:tcMar>
              <w:top w:w="60" w:type="dxa"/>
              <w:left w:w="80" w:type="dxa"/>
              <w:bottom w:w="60" w:type="dxa"/>
              <w:right w:w="80" w:type="dxa"/>
            </w:tcMar>
          </w:tcPr>
          <w:p w14:paraId="2A4AEE70">
            <w:pPr>
              <w:rPr>
                <w:rFonts w:hint="default" w:ascii="Times New Roman" w:hAnsi="Times New Roman" w:cs="Times New Roman"/>
              </w:rPr>
            </w:pPr>
            <w:r>
              <w:rPr>
                <w:rFonts w:hint="default" w:ascii="Times New Roman" w:hAnsi="Times New Roman" w:cs="Times New Roman"/>
                <w:sz w:val="16"/>
              </w:rPr>
              <w:t>T: 28.0°C, pH: 7.4,</w:t>
            </w:r>
            <w:r>
              <w:rPr>
                <w:rFonts w:hint="default" w:ascii="Times New Roman" w:hAnsi="Times New Roman" w:cs="Times New Roman"/>
                <w:sz w:val="16"/>
              </w:rPr>
              <w:br w:type="textWrapping"/>
            </w:r>
            <w:r>
              <w:rPr>
                <w:rFonts w:hint="default" w:ascii="Times New Roman" w:hAnsi="Times New Roman" w:cs="Times New Roman"/>
                <w:sz w:val="16"/>
              </w:rPr>
              <w:t>DO: 4.8, NH3: 0.20</w:t>
            </w:r>
          </w:p>
        </w:tc>
        <w:tc>
          <w:tcPr>
            <w:tcW w:w="1038" w:type="dxa"/>
            <w:shd w:val="clear" w:color="auto" w:fill="FEF2F2"/>
            <w:tcMar>
              <w:top w:w="60" w:type="dxa"/>
              <w:left w:w="80" w:type="dxa"/>
              <w:bottom w:w="60" w:type="dxa"/>
              <w:right w:w="80" w:type="dxa"/>
            </w:tcMar>
          </w:tcPr>
          <w:p w14:paraId="3D9CF536">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EF2F2"/>
            <w:tcMar>
              <w:top w:w="60" w:type="dxa"/>
              <w:left w:w="80" w:type="dxa"/>
              <w:bottom w:w="60" w:type="dxa"/>
              <w:right w:w="80" w:type="dxa"/>
            </w:tcMar>
          </w:tcPr>
          <w:p w14:paraId="1540AE1B">
            <w:pPr>
              <w:rPr>
                <w:rFonts w:hint="default" w:ascii="Times New Roman" w:hAnsi="Times New Roman" w:cs="Times New Roman"/>
              </w:rPr>
            </w:pPr>
            <w:r>
              <w:rPr>
                <w:rFonts w:hint="default" w:ascii="Times New Roman" w:hAnsi="Times New Roman" w:cs="Times New Roman"/>
                <w:sz w:val="16"/>
              </w:rPr>
              <w:t>0.468</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409F3348">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(Mâu thuẫn loại 1)</w:t>
            </w:r>
          </w:p>
        </w:tc>
        <w:tc>
          <w:tcPr>
            <w:tcW w:w="1038" w:type="dxa"/>
            <w:shd w:val="clear" w:color="auto" w:fill="FEF2F2"/>
            <w:tcMar>
              <w:top w:w="60" w:type="dxa"/>
              <w:left w:w="80" w:type="dxa"/>
              <w:bottom w:w="60" w:type="dxa"/>
              <w:right w:w="80" w:type="dxa"/>
            </w:tcMar>
          </w:tcPr>
          <w:p w14:paraId="54837DB4">
            <w:pPr>
              <w:rPr>
                <w:rFonts w:hint="default" w:ascii="Times New Roman" w:hAnsi="Times New Roman" w:cs="Times New Roman"/>
              </w:rPr>
            </w:pPr>
            <w:r>
              <w:rPr>
                <w:rFonts w:hint="default" w:ascii="Times New Roman" w:hAnsi="Times New Roman" w:cs="Times New Roman"/>
                <w:sz w:val="16"/>
              </w:rPr>
              <w:t>BÁC BỎ Healthy! AI nhìn góc xa nên nhầm; chuyển sang phác đồ Đốm đỏ</w:t>
            </w:r>
          </w:p>
        </w:tc>
      </w:tr>
      <w:tr w14:paraId="4CE4292C">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099795FE">
            <w:pPr>
              <w:rPr>
                <w:rFonts w:hint="default" w:ascii="Times New Roman" w:hAnsi="Times New Roman" w:cs="Times New Roman"/>
              </w:rPr>
            </w:pPr>
            <w:r>
              <w:rPr>
                <w:rFonts w:hint="default" w:ascii="Times New Roman" w:hAnsi="Times New Roman" w:cs="Times New Roman"/>
                <w:b/>
                <w:sz w:val="16"/>
              </w:rPr>
              <w:t>Case 06</w:t>
            </w:r>
          </w:p>
        </w:tc>
        <w:tc>
          <w:tcPr>
            <w:tcW w:w="1038" w:type="dxa"/>
            <w:shd w:val="clear" w:color="auto" w:fill="FEF2F2"/>
            <w:tcMar>
              <w:top w:w="60" w:type="dxa"/>
              <w:left w:w="80" w:type="dxa"/>
              <w:bottom w:w="60" w:type="dxa"/>
              <w:right w:w="80" w:type="dxa"/>
            </w:tcMar>
          </w:tcPr>
          <w:p w14:paraId="4311CC68">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(81.2%)</w:t>
            </w:r>
          </w:p>
        </w:tc>
        <w:tc>
          <w:tcPr>
            <w:tcW w:w="1038" w:type="dxa"/>
            <w:shd w:val="clear" w:color="auto" w:fill="FEF2F2"/>
            <w:tcMar>
              <w:top w:w="60" w:type="dxa"/>
              <w:left w:w="80" w:type="dxa"/>
              <w:bottom w:w="60" w:type="dxa"/>
              <w:right w:w="80" w:type="dxa"/>
            </w:tcMar>
          </w:tcPr>
          <w:p w14:paraId="43510D5C">
            <w:pPr>
              <w:rPr>
                <w:rFonts w:hint="default" w:ascii="Times New Roman" w:hAnsi="Times New Roman" w:cs="Times New Roman"/>
              </w:rPr>
            </w:pPr>
            <w:r>
              <w:rPr>
                <w:rFonts w:hint="default" w:ascii="Times New Roman" w:hAnsi="Times New Roman" w:cs="Times New Roman"/>
                <w:sz w:val="16"/>
              </w:rPr>
              <w:t>Loét đỏ ngoài da,</w:t>
            </w:r>
            <w:r>
              <w:rPr>
                <w:rFonts w:hint="default" w:ascii="Times New Roman" w:hAnsi="Times New Roman" w:cs="Times New Roman"/>
                <w:sz w:val="16"/>
              </w:rPr>
              <w:br w:type="textWrapping"/>
            </w:r>
            <w:r>
              <w:rPr>
                <w:rFonts w:hint="default" w:ascii="Times New Roman" w:hAnsi="Times New Roman" w:cs="Times New Roman"/>
                <w:sz w:val="16"/>
              </w:rPr>
              <w:t>bơi tách đàn</w:t>
            </w:r>
          </w:p>
        </w:tc>
        <w:tc>
          <w:tcPr>
            <w:tcW w:w="1038" w:type="dxa"/>
            <w:shd w:val="clear" w:color="auto" w:fill="FEF2F2"/>
            <w:tcMar>
              <w:top w:w="60" w:type="dxa"/>
              <w:left w:w="80" w:type="dxa"/>
              <w:bottom w:w="60" w:type="dxa"/>
              <w:right w:w="80" w:type="dxa"/>
            </w:tcMar>
          </w:tcPr>
          <w:p w14:paraId="015FC5A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3.4, NH3: 0.25</w:t>
            </w:r>
          </w:p>
        </w:tc>
        <w:tc>
          <w:tcPr>
            <w:tcW w:w="1038" w:type="dxa"/>
            <w:shd w:val="clear" w:color="auto" w:fill="FEF2F2"/>
            <w:tcMar>
              <w:top w:w="60" w:type="dxa"/>
              <w:left w:w="80" w:type="dxa"/>
              <w:bottom w:w="60" w:type="dxa"/>
              <w:right w:w="80" w:type="dxa"/>
            </w:tcMar>
          </w:tcPr>
          <w:p w14:paraId="3ECDABA3">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shd w:val="clear" w:color="auto" w:fill="FEF2F2"/>
            <w:tcMar>
              <w:top w:w="60" w:type="dxa"/>
              <w:left w:w="80" w:type="dxa"/>
              <w:bottom w:w="60" w:type="dxa"/>
              <w:right w:w="80" w:type="dxa"/>
            </w:tcMar>
          </w:tcPr>
          <w:p w14:paraId="12A31F51">
            <w:pPr>
              <w:rPr>
                <w:rFonts w:hint="default" w:ascii="Times New Roman" w:hAnsi="Times New Roman" w:cs="Times New Roman"/>
              </w:rPr>
            </w:pPr>
            <w:r>
              <w:rPr>
                <w:rFonts w:hint="default" w:ascii="Times New Roman" w:hAnsi="Times New Roman" w:cs="Times New Roman"/>
                <w:sz w:val="16"/>
              </w:rPr>
              <w:t>0.647</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5680367D">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(Bất đồng dịch tễ)</w:t>
            </w:r>
          </w:p>
        </w:tc>
        <w:tc>
          <w:tcPr>
            <w:tcW w:w="1038" w:type="dxa"/>
            <w:shd w:val="clear" w:color="auto" w:fill="FEF2F2"/>
            <w:tcMar>
              <w:top w:w="60" w:type="dxa"/>
              <w:left w:w="80" w:type="dxa"/>
              <w:bottom w:w="60" w:type="dxa"/>
              <w:right w:w="80" w:type="dxa"/>
            </w:tcMar>
          </w:tcPr>
          <w:p w14:paraId="1B15B40C">
            <w:pPr>
              <w:rPr>
                <w:rFonts w:hint="default" w:ascii="Times New Roman" w:hAnsi="Times New Roman" w:cs="Times New Roman"/>
              </w:rPr>
            </w:pPr>
            <w:r>
              <w:rPr>
                <w:rFonts w:hint="default" w:ascii="Times New Roman" w:hAnsi="Times New Roman" w:cs="Times New Roman"/>
                <w:sz w:val="16"/>
              </w:rPr>
              <w:t>CẢNH BÁO: AI nhìn đốm đỏ đoán BRD, nhưng nước lạnh axit chỉ ra EUS!</w:t>
            </w:r>
          </w:p>
        </w:tc>
      </w:tr>
      <w:tr w14:paraId="089C50AA">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778D1585">
            <w:pPr>
              <w:rPr>
                <w:rFonts w:hint="default" w:ascii="Times New Roman" w:hAnsi="Times New Roman" w:cs="Times New Roman"/>
              </w:rPr>
            </w:pPr>
            <w:r>
              <w:rPr>
                <w:rFonts w:hint="default" w:ascii="Times New Roman" w:hAnsi="Times New Roman" w:cs="Times New Roman"/>
                <w:b/>
                <w:sz w:val="16"/>
              </w:rPr>
              <w:t>Case 07</w:t>
            </w:r>
          </w:p>
        </w:tc>
        <w:tc>
          <w:tcPr>
            <w:tcW w:w="1038" w:type="dxa"/>
            <w:tcMar>
              <w:top w:w="60" w:type="dxa"/>
              <w:left w:w="80" w:type="dxa"/>
              <w:bottom w:w="60" w:type="dxa"/>
              <w:right w:w="80" w:type="dxa"/>
            </w:tcMar>
          </w:tcPr>
          <w:p w14:paraId="5B8B4C91">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(86.4%)</w:t>
            </w:r>
          </w:p>
        </w:tc>
        <w:tc>
          <w:tcPr>
            <w:tcW w:w="1038" w:type="dxa"/>
            <w:tcMar>
              <w:top w:w="60" w:type="dxa"/>
              <w:left w:w="80" w:type="dxa"/>
              <w:bottom w:w="60" w:type="dxa"/>
              <w:right w:w="80" w:type="dxa"/>
            </w:tcMar>
          </w:tcPr>
          <w:p w14:paraId="5CAD0850">
            <w:pPr>
              <w:rPr>
                <w:rFonts w:hint="default" w:ascii="Times New Roman" w:hAnsi="Times New Roman" w:cs="Times New Roman"/>
              </w:rPr>
            </w:pPr>
            <w:r>
              <w:rPr>
                <w:rFonts w:hint="default" w:ascii="Times New Roman" w:hAnsi="Times New Roman" w:cs="Times New Roman"/>
                <w:sz w:val="16"/>
              </w:rPr>
              <w:t>Tơ mang xơ xác,</w:t>
            </w:r>
            <w:r>
              <w:rPr>
                <w:rFonts w:hint="default" w:ascii="Times New Roman" w:hAnsi="Times New Roman" w:cs="Times New Roman"/>
                <w:sz w:val="16"/>
              </w:rPr>
              <w:br w:type="textWrapping"/>
            </w:r>
            <w:r>
              <w:rPr>
                <w:rFonts w:hint="default" w:ascii="Times New Roman" w:hAnsi="Times New Roman" w:cs="Times New Roman"/>
                <w:sz w:val="16"/>
              </w:rPr>
              <w:t>nổi đầu ngạt khí</w:t>
            </w:r>
          </w:p>
        </w:tc>
        <w:tc>
          <w:tcPr>
            <w:tcW w:w="1038" w:type="dxa"/>
            <w:tcMar>
              <w:top w:w="60" w:type="dxa"/>
              <w:left w:w="80" w:type="dxa"/>
              <w:bottom w:w="60" w:type="dxa"/>
              <w:right w:w="80" w:type="dxa"/>
            </w:tcMar>
          </w:tcPr>
          <w:p w14:paraId="03AFB7FC">
            <w:pPr>
              <w:rPr>
                <w:rFonts w:hint="default" w:ascii="Times New Roman" w:hAnsi="Times New Roman" w:cs="Times New Roman"/>
              </w:rPr>
            </w:pPr>
            <w:r>
              <w:rPr>
                <w:rFonts w:hint="default" w:ascii="Times New Roman" w:hAnsi="Times New Roman" w:cs="Times New Roman"/>
                <w:sz w:val="16"/>
              </w:rPr>
              <w:t>T: 30.5°C, pH: 8.6,</w:t>
            </w:r>
            <w:r>
              <w:rPr>
                <w:rFonts w:hint="default" w:ascii="Times New Roman" w:hAnsi="Times New Roman" w:cs="Times New Roman"/>
                <w:sz w:val="16"/>
              </w:rPr>
              <w:br w:type="textWrapping"/>
            </w:r>
            <w:r>
              <w:rPr>
                <w:rFonts w:hint="default" w:ascii="Times New Roman" w:hAnsi="Times New Roman" w:cs="Times New Roman"/>
                <w:sz w:val="16"/>
              </w:rPr>
              <w:t>DO: 2.5, NH3: 0.85</w:t>
            </w:r>
          </w:p>
        </w:tc>
        <w:tc>
          <w:tcPr>
            <w:tcW w:w="1038" w:type="dxa"/>
            <w:tcMar>
              <w:top w:w="60" w:type="dxa"/>
              <w:left w:w="80" w:type="dxa"/>
              <w:bottom w:w="60" w:type="dxa"/>
              <w:right w:w="80" w:type="dxa"/>
            </w:tcMar>
          </w:tcPr>
          <w:p w14:paraId="0A0A65D8">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6540DE2A">
            <w:pPr>
              <w:rPr>
                <w:rFonts w:hint="default" w:ascii="Times New Roman" w:hAnsi="Times New Roman" w:cs="Times New Roman"/>
              </w:rPr>
            </w:pPr>
            <w:r>
              <w:rPr>
                <w:rFonts w:hint="default" w:ascii="Times New Roman" w:hAnsi="Times New Roman" w:cs="Times New Roman"/>
                <w:sz w:val="16"/>
              </w:rPr>
              <w:t>0.895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3A8410EC">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524B62D7">
            <w:pPr>
              <w:rPr>
                <w:rFonts w:hint="default" w:ascii="Times New Roman" w:hAnsi="Times New Roman" w:cs="Times New Roman"/>
              </w:rPr>
            </w:pPr>
            <w:r>
              <w:rPr>
                <w:rFonts w:hint="default" w:ascii="Times New Roman" w:hAnsi="Times New Roman" w:cs="Times New Roman"/>
                <w:sz w:val="16"/>
              </w:rPr>
              <w:t>Khí độc Amoniac TAN 0.85 mg/L rất cao! Cần thay 30% nước + rải Zeolite</w:t>
            </w:r>
          </w:p>
        </w:tc>
      </w:tr>
      <w:tr w14:paraId="225E9A76">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75E4350D">
            <w:pPr>
              <w:rPr>
                <w:rFonts w:hint="default" w:ascii="Times New Roman" w:hAnsi="Times New Roman" w:cs="Times New Roman"/>
              </w:rPr>
            </w:pPr>
            <w:r>
              <w:rPr>
                <w:rFonts w:hint="default" w:ascii="Times New Roman" w:hAnsi="Times New Roman" w:cs="Times New Roman"/>
                <w:b/>
                <w:sz w:val="16"/>
              </w:rPr>
              <w:t>Case 08</w:t>
            </w:r>
          </w:p>
        </w:tc>
        <w:tc>
          <w:tcPr>
            <w:tcW w:w="1038" w:type="dxa"/>
            <w:shd w:val="clear" w:color="auto" w:fill="F8FAFC"/>
            <w:tcMar>
              <w:top w:w="60" w:type="dxa"/>
              <w:left w:w="80" w:type="dxa"/>
              <w:bottom w:w="60" w:type="dxa"/>
              <w:right w:w="80" w:type="dxa"/>
            </w:tcMar>
          </w:tcPr>
          <w:p w14:paraId="3B1FAE5D">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(93.0%)</w:t>
            </w:r>
          </w:p>
        </w:tc>
        <w:tc>
          <w:tcPr>
            <w:tcW w:w="1038" w:type="dxa"/>
            <w:shd w:val="clear" w:color="auto" w:fill="F8FAFC"/>
            <w:tcMar>
              <w:top w:w="60" w:type="dxa"/>
              <w:left w:w="80" w:type="dxa"/>
              <w:bottom w:w="60" w:type="dxa"/>
              <w:right w:w="80" w:type="dxa"/>
            </w:tcMar>
          </w:tcPr>
          <w:p w14:paraId="143F85A2">
            <w:pPr>
              <w:rPr>
                <w:rFonts w:hint="default" w:ascii="Times New Roman" w:hAnsi="Times New Roman" w:cs="Times New Roman"/>
              </w:rPr>
            </w:pPr>
            <w:r>
              <w:rPr>
                <w:rFonts w:hint="default" w:ascii="Times New Roman" w:hAnsi="Times New Roman" w:cs="Times New Roman"/>
                <w:sz w:val="16"/>
              </w:rPr>
              <w:t>Hậu môn lồi đỏ,</w:t>
            </w:r>
            <w:r>
              <w:rPr>
                <w:rFonts w:hint="default" w:ascii="Times New Roman" w:hAnsi="Times New Roman" w:cs="Times New Roman"/>
                <w:sz w:val="16"/>
              </w:rPr>
              <w:br w:type="textWrapping"/>
            </w:r>
            <w:r>
              <w:rPr>
                <w:rFonts w:hint="default" w:ascii="Times New Roman" w:hAnsi="Times New Roman" w:cs="Times New Roman"/>
                <w:sz w:val="16"/>
              </w:rPr>
              <w:t>xuất huyết gốc vây</w:t>
            </w:r>
          </w:p>
        </w:tc>
        <w:tc>
          <w:tcPr>
            <w:tcW w:w="1038" w:type="dxa"/>
            <w:shd w:val="clear" w:color="auto" w:fill="F8FAFC"/>
            <w:tcMar>
              <w:top w:w="60" w:type="dxa"/>
              <w:left w:w="80" w:type="dxa"/>
              <w:bottom w:w="60" w:type="dxa"/>
              <w:right w:w="80" w:type="dxa"/>
            </w:tcMar>
          </w:tcPr>
          <w:p w14:paraId="5FC7A567">
            <w:pPr>
              <w:rPr>
                <w:rFonts w:hint="default" w:ascii="Times New Roman" w:hAnsi="Times New Roman" w:cs="Times New Roman"/>
              </w:rPr>
            </w:pPr>
            <w:r>
              <w:rPr>
                <w:rFonts w:hint="default" w:ascii="Times New Roman" w:hAnsi="Times New Roman" w:cs="Times New Roman"/>
                <w:sz w:val="16"/>
              </w:rPr>
              <w:t>T: 28.0°C, pH: 7.8,</w:t>
            </w:r>
            <w:r>
              <w:rPr>
                <w:rFonts w:hint="default" w:ascii="Times New Roman" w:hAnsi="Times New Roman" w:cs="Times New Roman"/>
                <w:sz w:val="16"/>
              </w:rPr>
              <w:br w:type="textWrapping"/>
            </w:r>
            <w:r>
              <w:rPr>
                <w:rFonts w:hint="default" w:ascii="Times New Roman" w:hAnsi="Times New Roman" w:cs="Times New Roman"/>
                <w:sz w:val="16"/>
              </w:rPr>
              <w:t>DO: 4.0, NO2: 0.45</w:t>
            </w:r>
          </w:p>
        </w:tc>
        <w:tc>
          <w:tcPr>
            <w:tcW w:w="1038" w:type="dxa"/>
            <w:shd w:val="clear" w:color="auto" w:fill="F8FAFC"/>
            <w:tcMar>
              <w:top w:w="60" w:type="dxa"/>
              <w:left w:w="80" w:type="dxa"/>
              <w:bottom w:w="60" w:type="dxa"/>
              <w:right w:w="80" w:type="dxa"/>
            </w:tcMar>
          </w:tcPr>
          <w:p w14:paraId="46E7D25C">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701C7508">
            <w:pPr>
              <w:rPr>
                <w:rFonts w:hint="default" w:ascii="Times New Roman" w:hAnsi="Times New Roman" w:cs="Times New Roman"/>
              </w:rPr>
            </w:pPr>
            <w:r>
              <w:rPr>
                <w:rFonts w:hint="default" w:ascii="Times New Roman" w:hAnsi="Times New Roman" w:cs="Times New Roman"/>
                <w:sz w:val="16"/>
              </w:rPr>
              <w:t>0.925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2E2F9548">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2B65850">
            <w:pPr>
              <w:rPr>
                <w:rFonts w:hint="default" w:ascii="Times New Roman" w:hAnsi="Times New Roman" w:cs="Times New Roman"/>
              </w:rPr>
            </w:pPr>
            <w:r>
              <w:rPr>
                <w:rFonts w:hint="default" w:ascii="Times New Roman" w:hAnsi="Times New Roman" w:cs="Times New Roman"/>
                <w:sz w:val="16"/>
              </w:rPr>
              <w:t>Nitrite 0.45 mg/L gây hại máu; Sử dụng muối hạt 2-3‰ để giải độc Nitrite</w:t>
            </w:r>
          </w:p>
        </w:tc>
      </w:tr>
      <w:tr w14:paraId="0916E0A4">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6763E05">
            <w:pPr>
              <w:rPr>
                <w:rFonts w:hint="default" w:ascii="Times New Roman" w:hAnsi="Times New Roman" w:cs="Times New Roman"/>
              </w:rPr>
            </w:pPr>
            <w:r>
              <w:rPr>
                <w:rFonts w:hint="default" w:ascii="Times New Roman" w:hAnsi="Times New Roman" w:cs="Times New Roman"/>
                <w:b/>
                <w:sz w:val="16"/>
              </w:rPr>
              <w:t>Case 09</w:t>
            </w:r>
          </w:p>
        </w:tc>
        <w:tc>
          <w:tcPr>
            <w:tcW w:w="1038" w:type="dxa"/>
            <w:tcMar>
              <w:top w:w="60" w:type="dxa"/>
              <w:left w:w="80" w:type="dxa"/>
              <w:bottom w:w="60" w:type="dxa"/>
              <w:right w:w="80" w:type="dxa"/>
            </w:tcMar>
          </w:tcPr>
          <w:p w14:paraId="4D9B39BC">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(76.2%)</w:t>
            </w:r>
          </w:p>
        </w:tc>
        <w:tc>
          <w:tcPr>
            <w:tcW w:w="1038" w:type="dxa"/>
            <w:tcMar>
              <w:top w:w="60" w:type="dxa"/>
              <w:left w:w="80" w:type="dxa"/>
              <w:bottom w:w="60" w:type="dxa"/>
              <w:right w:w="80" w:type="dxa"/>
            </w:tcMar>
          </w:tcPr>
          <w:p w14:paraId="3DB15BAF">
            <w:pPr>
              <w:rPr>
                <w:rFonts w:hint="default" w:ascii="Times New Roman" w:hAnsi="Times New Roman" w:cs="Times New Roman"/>
              </w:rPr>
            </w:pPr>
            <w:r>
              <w:rPr>
                <w:rFonts w:hint="default" w:ascii="Times New Roman" w:hAnsi="Times New Roman" w:cs="Times New Roman"/>
                <w:sz w:val="16"/>
              </w:rPr>
              <w:t>Vết loét mới hình thành,</w:t>
            </w:r>
            <w:r>
              <w:rPr>
                <w:rFonts w:hint="default" w:ascii="Times New Roman" w:hAnsi="Times New Roman" w:cs="Times New Roman"/>
                <w:sz w:val="16"/>
              </w:rPr>
              <w:br w:type="textWrapping"/>
            </w:r>
            <w:r>
              <w:rPr>
                <w:rFonts w:hint="default" w:ascii="Times New Roman" w:hAnsi="Times New Roman" w:cs="Times New Roman"/>
                <w:sz w:val="16"/>
              </w:rPr>
              <w:t>tróc vảy</w:t>
            </w:r>
          </w:p>
        </w:tc>
        <w:tc>
          <w:tcPr>
            <w:tcW w:w="1038" w:type="dxa"/>
            <w:tcMar>
              <w:top w:w="60" w:type="dxa"/>
              <w:left w:w="80" w:type="dxa"/>
              <w:bottom w:w="60" w:type="dxa"/>
              <w:right w:w="80" w:type="dxa"/>
            </w:tcMar>
          </w:tcPr>
          <w:p w14:paraId="390B1D23">
            <w:pPr>
              <w:rPr>
                <w:rFonts w:hint="default" w:ascii="Times New Roman" w:hAnsi="Times New Roman" w:cs="Times New Roman"/>
              </w:rPr>
            </w:pPr>
            <w:r>
              <w:rPr>
                <w:rFonts w:hint="default" w:ascii="Times New Roman" w:hAnsi="Times New Roman" w:cs="Times New Roman"/>
                <w:sz w:val="16"/>
              </w:rPr>
              <w:t>T: 22.5°C, pH: 5.5,</w:t>
            </w:r>
            <w:r>
              <w:rPr>
                <w:rFonts w:hint="default" w:ascii="Times New Roman" w:hAnsi="Times New Roman" w:cs="Times New Roman"/>
                <w:sz w:val="16"/>
              </w:rPr>
              <w:br w:type="textWrapping"/>
            </w:r>
            <w:r>
              <w:rPr>
                <w:rFonts w:hint="default" w:ascii="Times New Roman" w:hAnsi="Times New Roman" w:cs="Times New Roman"/>
                <w:sz w:val="16"/>
              </w:rPr>
              <w:t>DO: 3.2, NH3: 0.30</w:t>
            </w:r>
          </w:p>
        </w:tc>
        <w:tc>
          <w:tcPr>
            <w:tcW w:w="1038" w:type="dxa"/>
            <w:tcMar>
              <w:top w:w="60" w:type="dxa"/>
              <w:left w:w="80" w:type="dxa"/>
              <w:bottom w:w="60" w:type="dxa"/>
              <w:right w:w="80" w:type="dxa"/>
            </w:tcMar>
          </w:tcPr>
          <w:p w14:paraId="55036E7C">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28865434">
            <w:pPr>
              <w:rPr>
                <w:rFonts w:hint="default" w:ascii="Times New Roman" w:hAnsi="Times New Roman" w:cs="Times New Roman"/>
              </w:rPr>
            </w:pPr>
            <w:r>
              <w:rPr>
                <w:rFonts w:hint="default" w:ascii="Times New Roman" w:hAnsi="Times New Roman" w:cs="Times New Roman"/>
                <w:sz w:val="16"/>
              </w:rPr>
              <w:t>0.758</w:t>
            </w:r>
            <w:r>
              <w:rPr>
                <w:rFonts w:hint="default" w:ascii="Times New Roman" w:hAnsi="Times New Roman" w:cs="Times New Roman"/>
                <w:sz w:val="16"/>
              </w:rPr>
              <w:br w:type="textWrapping"/>
            </w:r>
            <w:r>
              <w:rPr>
                <w:rFonts w:hint="default" w:ascii="Times New Roman" w:hAnsi="Times New Roman" w:cs="Times New Roman"/>
                <w:sz w:val="16"/>
              </w:rPr>
              <w:t>(Trung bình)</w:t>
            </w:r>
          </w:p>
        </w:tc>
        <w:tc>
          <w:tcPr>
            <w:tcW w:w="1038" w:type="dxa"/>
            <w:tcMar>
              <w:top w:w="60" w:type="dxa"/>
              <w:left w:w="80" w:type="dxa"/>
              <w:bottom w:w="60" w:type="dxa"/>
              <w:right w:w="80" w:type="dxa"/>
            </w:tcMar>
          </w:tcPr>
          <w:p w14:paraId="340DF245">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6D505421">
            <w:pPr>
              <w:rPr>
                <w:rFonts w:hint="default" w:ascii="Times New Roman" w:hAnsi="Times New Roman" w:cs="Times New Roman"/>
              </w:rPr>
            </w:pPr>
            <w:r>
              <w:rPr>
                <w:rFonts w:hint="default" w:ascii="Times New Roman" w:hAnsi="Times New Roman" w:cs="Times New Roman"/>
                <w:sz w:val="16"/>
              </w:rPr>
              <w:t>EUS giai đoạn đầu sau mưa lũ; Tạt vôi CaCO3 3 kg/100m3 để nâng pH</w:t>
            </w:r>
          </w:p>
        </w:tc>
      </w:tr>
      <w:tr w14:paraId="08BDF597">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59AB6956">
            <w:pPr>
              <w:rPr>
                <w:rFonts w:hint="default" w:ascii="Times New Roman" w:hAnsi="Times New Roman" w:cs="Times New Roman"/>
              </w:rPr>
            </w:pPr>
            <w:r>
              <w:rPr>
                <w:rFonts w:hint="default" w:ascii="Times New Roman" w:hAnsi="Times New Roman" w:cs="Times New Roman"/>
                <w:b/>
                <w:sz w:val="16"/>
              </w:rPr>
              <w:t>Case 10</w:t>
            </w:r>
          </w:p>
        </w:tc>
        <w:tc>
          <w:tcPr>
            <w:tcW w:w="1038" w:type="dxa"/>
            <w:shd w:val="clear" w:color="auto" w:fill="F8FAFC"/>
            <w:tcMar>
              <w:top w:w="60" w:type="dxa"/>
              <w:left w:w="80" w:type="dxa"/>
              <w:bottom w:w="60" w:type="dxa"/>
              <w:right w:w="80" w:type="dxa"/>
            </w:tcMar>
          </w:tcPr>
          <w:p w14:paraId="13AE341C">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(85.0%)</w:t>
            </w:r>
          </w:p>
        </w:tc>
        <w:tc>
          <w:tcPr>
            <w:tcW w:w="1038" w:type="dxa"/>
            <w:shd w:val="clear" w:color="auto" w:fill="F8FAFC"/>
            <w:tcMar>
              <w:top w:w="60" w:type="dxa"/>
              <w:left w:w="80" w:type="dxa"/>
              <w:bottom w:w="60" w:type="dxa"/>
              <w:right w:w="80" w:type="dxa"/>
            </w:tcMar>
          </w:tcPr>
          <w:p w14:paraId="53B56270">
            <w:pPr>
              <w:rPr>
                <w:rFonts w:hint="default" w:ascii="Times New Roman" w:hAnsi="Times New Roman" w:cs="Times New Roman"/>
              </w:rPr>
            </w:pPr>
            <w:r>
              <w:rPr>
                <w:rFonts w:hint="default" w:ascii="Times New Roman" w:hAnsi="Times New Roman" w:cs="Times New Roman"/>
                <w:sz w:val="16"/>
              </w:rPr>
              <w:t>Bơi hơi chậm,</w:t>
            </w:r>
            <w:r>
              <w:rPr>
                <w:rFonts w:hint="default" w:ascii="Times New Roman" w:hAnsi="Times New Roman" w:cs="Times New Roman"/>
                <w:sz w:val="16"/>
              </w:rPr>
              <w:br w:type="textWrapping"/>
            </w:r>
            <w:r>
              <w:rPr>
                <w:rFonts w:hint="default" w:ascii="Times New Roman" w:hAnsi="Times New Roman" w:cs="Times New Roman"/>
                <w:sz w:val="16"/>
              </w:rPr>
              <w:t>da vảy nguyên vẹn</w:t>
            </w:r>
          </w:p>
        </w:tc>
        <w:tc>
          <w:tcPr>
            <w:tcW w:w="1038" w:type="dxa"/>
            <w:shd w:val="clear" w:color="auto" w:fill="F8FAFC"/>
            <w:tcMar>
              <w:top w:w="60" w:type="dxa"/>
              <w:left w:w="80" w:type="dxa"/>
              <w:bottom w:w="60" w:type="dxa"/>
              <w:right w:w="80" w:type="dxa"/>
            </w:tcMar>
          </w:tcPr>
          <w:p w14:paraId="698832FC">
            <w:pPr>
              <w:rPr>
                <w:rFonts w:hint="default" w:ascii="Times New Roman" w:hAnsi="Times New Roman" w:cs="Times New Roman"/>
              </w:rPr>
            </w:pPr>
            <w:r>
              <w:rPr>
                <w:rFonts w:hint="default" w:ascii="Times New Roman" w:hAnsi="Times New Roman" w:cs="Times New Roman"/>
                <w:sz w:val="16"/>
              </w:rPr>
              <w:t>T: 28.5°C, pH: 7.4,</w:t>
            </w:r>
            <w:r>
              <w:rPr>
                <w:rFonts w:hint="default" w:ascii="Times New Roman" w:hAnsi="Times New Roman" w:cs="Times New Roman"/>
                <w:sz w:val="16"/>
              </w:rPr>
              <w:br w:type="textWrapping"/>
            </w:r>
            <w:r>
              <w:rPr>
                <w:rFonts w:hint="default" w:ascii="Times New Roman" w:hAnsi="Times New Roman" w:cs="Times New Roman"/>
                <w:sz w:val="16"/>
              </w:rPr>
              <w:t>DO: 3.2, NH3: 0.25</w:t>
            </w:r>
          </w:p>
        </w:tc>
        <w:tc>
          <w:tcPr>
            <w:tcW w:w="1038" w:type="dxa"/>
            <w:shd w:val="clear" w:color="auto" w:fill="F8FAFC"/>
            <w:tcMar>
              <w:top w:w="60" w:type="dxa"/>
              <w:left w:w="80" w:type="dxa"/>
              <w:bottom w:w="60" w:type="dxa"/>
              <w:right w:w="80" w:type="dxa"/>
            </w:tcMar>
          </w:tcPr>
          <w:p w14:paraId="4F8C0518">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6D07EF77">
            <w:pPr>
              <w:rPr>
                <w:rFonts w:hint="default" w:ascii="Times New Roman" w:hAnsi="Times New Roman" w:cs="Times New Roman"/>
              </w:rPr>
            </w:pPr>
            <w:r>
              <w:rPr>
                <w:rFonts w:hint="default" w:ascii="Times New Roman" w:hAnsi="Times New Roman" w:cs="Times New Roman"/>
                <w:sz w:val="16"/>
              </w:rPr>
              <w:t>0.795</w:t>
            </w:r>
            <w:r>
              <w:rPr>
                <w:rFonts w:hint="default" w:ascii="Times New Roman" w:hAnsi="Times New Roman" w:cs="Times New Roman"/>
                <w:sz w:val="16"/>
              </w:rPr>
              <w:br w:type="textWrapping"/>
            </w:r>
            <w:r>
              <w:rPr>
                <w:rFonts w:hint="default" w:ascii="Times New Roman" w:hAnsi="Times New Roman" w:cs="Times New Roman"/>
                <w:sz w:val="16"/>
              </w:rPr>
              <w:t>(Khá)</w:t>
            </w:r>
          </w:p>
        </w:tc>
        <w:tc>
          <w:tcPr>
            <w:tcW w:w="1038" w:type="dxa"/>
            <w:shd w:val="clear" w:color="auto" w:fill="F8FAFC"/>
            <w:tcMar>
              <w:top w:w="60" w:type="dxa"/>
              <w:left w:w="80" w:type="dxa"/>
              <w:bottom w:w="60" w:type="dxa"/>
              <w:right w:w="80" w:type="dxa"/>
            </w:tcMar>
          </w:tcPr>
          <w:p w14:paraId="627D3EEB">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38F3BE6">
            <w:pPr>
              <w:rPr>
                <w:rFonts w:hint="default" w:ascii="Times New Roman" w:hAnsi="Times New Roman" w:cs="Times New Roman"/>
              </w:rPr>
            </w:pPr>
            <w:r>
              <w:rPr>
                <w:rFonts w:hint="default" w:ascii="Times New Roman" w:hAnsi="Times New Roman" w:cs="Times New Roman"/>
                <w:sz w:val="16"/>
              </w:rPr>
              <w:t>Cá bị stress do thiếu oxy (DO 3.2); Bật quạt khí ngay để ngừa thối mang</w:t>
            </w:r>
          </w:p>
        </w:tc>
      </w:tr>
    </w:tbl>
    <w:p w14:paraId="6010E97D">
      <w:pPr>
        <w:pStyle w:val="3"/>
        <w:spacing w:before="240" w:after="120"/>
        <w:rPr>
          <w:rFonts w:hint="default" w:ascii="Times New Roman" w:hAnsi="Times New Roman" w:cs="Times New Roman"/>
        </w:rPr>
      </w:pPr>
      <w:r>
        <w:rPr>
          <w:rFonts w:hint="default" w:ascii="Times New Roman" w:hAnsi="Times New Roman" w:cs="Times New Roman"/>
          <w:color w:val="1E40AF"/>
        </w:rPr>
        <w:t>4.1. Phân tích chi tiết 3 Kịch bản Điển hình:</w:t>
      </w:r>
    </w:p>
    <w:p w14:paraId="49CF8D80">
      <w:pPr>
        <w:pStyle w:val="68"/>
        <w:rPr>
          <w:rFonts w:hint="default" w:ascii="Times New Roman" w:hAnsi="Times New Roman" w:cs="Times New Roman"/>
        </w:rPr>
      </w:pPr>
      <w:r>
        <w:rPr>
          <w:rFonts w:hint="default" w:ascii="Times New Roman" w:hAnsi="Times New Roman" w:cs="Times New Roman"/>
          <w:b/>
        </w:rPr>
        <w:t xml:space="preserve">Kịch bản 1 - Đồng thuận chứng cứ (Case 01): </w:t>
      </w:r>
      <w:r>
        <w:rPr>
          <w:rFonts w:hint="default" w:ascii="Times New Roman" w:hAnsi="Times New Roman" w:cs="Times New Roman"/>
        </w:rPr>
        <w:t>Khi mô hình AI và triệu chứng thực địa cùng ủng hộ một bệnh (BGD 94.2% và rách tơ mang), hệ thống xác nhận chẩn đoán với điểm tin cậy cao (0.941) và sinh phác đồ điều trị kháng sinh kết hợp bật quạt khí giải quyết tình trạng thiếu oxy (DO 2.8 mg/L).</w:t>
      </w:r>
    </w:p>
    <w:p w14:paraId="419D6EC0">
      <w:pPr>
        <w:pStyle w:val="68"/>
        <w:rPr>
          <w:rFonts w:hint="default" w:ascii="Times New Roman" w:hAnsi="Times New Roman" w:cs="Times New Roman"/>
        </w:rPr>
      </w:pPr>
      <w:r>
        <w:rPr>
          <w:rFonts w:hint="default" w:ascii="Times New Roman" w:hAnsi="Times New Roman" w:cs="Times New Roman"/>
          <w:b/>
        </w:rPr>
        <w:t xml:space="preserve">Kịch bản 2 - Mâu thuẫn nghiêm trọng loại 1 (Case 05): </w:t>
      </w:r>
      <w:r>
        <w:rPr>
          <w:rFonts w:hint="default" w:ascii="Times New Roman" w:hAnsi="Times New Roman" w:cs="Times New Roman"/>
        </w:rPr>
        <w:t>AI nhận diện ảnh là 'Cá khỏe mạnh' (78.5%) do ảnh chụp từ góc lưng không thấy bụng cá, nhưng người nuôi ghi nhận vết loét xuất huyết dưới bụng. Hệ thống lập tức kích hoạt cờ CONFLICT, bác bỏ kết luận Healthy của AI, điều chỉnh chẩn đoán sang Bệnh đốm đỏ (BRD) và cảnh báo kiểm tra lại mẫu ảnh. Điều này ngăn ngừa hoàn toàn nguy cơ bỏ lọt mầm bệnh.</w:t>
      </w:r>
    </w:p>
    <w:p w14:paraId="609350C8">
      <w:pPr>
        <w:pStyle w:val="68"/>
        <w:rPr>
          <w:rFonts w:hint="default" w:ascii="Times New Roman" w:hAnsi="Times New Roman" w:cs="Times New Roman"/>
        </w:rPr>
      </w:pPr>
      <w:r>
        <w:rPr>
          <w:rFonts w:hint="default" w:ascii="Times New Roman" w:hAnsi="Times New Roman" w:cs="Times New Roman"/>
          <w:b/>
        </w:rPr>
        <w:t xml:space="preserve">Kịch bản 3 - Bất đồng chứng cứ dịch tễ (Case 06): </w:t>
      </w:r>
      <w:r>
        <w:rPr>
          <w:rFonts w:hint="default" w:ascii="Times New Roman" w:hAnsi="Times New Roman" w:cs="Times New Roman"/>
        </w:rPr>
        <w:t>AI nhìn đốm đỏ ngoài da dự đoán 'Bacterial Red Diseases' (81.2%), nhưng các thông số môi trường ghi nhận nhiệt độ nước lạnh 21°C và pH axit 5.8 (đặc trưng sau mưa bão). Hệ thống phát hiện bất đồng dịch tễ, cảnh báo nguy cơ cao mắc nấm EUS và đề xuất chuyên gia soi kính hiển vi tìm khuẩn ty nấm Aphanomyces invadans trước khi dùng kháng sinh vô hiệu.</w:t>
      </w:r>
    </w:p>
    <w:p w14:paraId="59D18801">
      <w:pPr>
        <w:rPr>
          <w:rFonts w:hint="default" w:ascii="Times New Roman" w:hAnsi="Times New Roman" w:cs="Times New Roman"/>
        </w:rPr>
      </w:pPr>
      <w:r>
        <w:rPr>
          <w:rFonts w:hint="default" w:ascii="Times New Roman" w:hAnsi="Times New Roman" w:cs="Times New Roman"/>
        </w:rPr>
        <w:br w:type="page"/>
      </w:r>
    </w:p>
    <w:p>
      <w:pPr>
        <w:pStyle w:val="3"/>
      </w:pPr>
      <w:r>
        <w:rPr>
          <w:b/>
          <w:color w:val="003366"/>
          <w:sz w:val="26"/>
        </w:rPr>
        <w:t>4.2. Nâng cấp Kiến trúc AI–Ontology: Tri thức Dẫn dắt Suy luận (Knowledge-Driven Reasoning Engine)</w:t>
      </w:r>
    </w:p>
    <w:p>
      <w:pPr>
        <w:jc w:val="both"/>
      </w:pPr>
      <w:r>
        <w:t>Theo chỉ đạo của GVHD về việc khắc phục hạn chế 'Ontology chỉ đóng vai trò cung cấp dữ liệu/mapping, còn bộ suy luận thực chất vẫn là Python rule engine', kiến trúc hệ thống đã được nâng cấp toàn diện sang mô hình Knowledge-Driven AI–Ontology Architecture. Toàn bộ logic chẩn đoán và các ngưỡng giá trị số trước đây được hardcode trong Python (như nhiệt độ &lt; 25°C, pH &lt; 6.5, DO &lt; 3.5 mg/L, Amoniac &gt; 0.5 mg/L, quy tắc chuyển đổi BRD sang EUS, và bộ ba trọng số 0.50/0.35/0.15) đã được LOẠI BỎ HOÀN TOÀN khỏi mã nguồn scripts/ontology_reasoning.py. Thay vào đó, toàn bộ tri thức này được chuyển dịch vào bên trong Ontology (FishDiseaseOntology.owl), và Python chỉ đóng vai trò semantic execution engine thực thi tri thức thông qua các truy vấn SPARQL.</w:t>
      </w:r>
    </w:p>
    <w:p>
      <w:pPr>
        <w:jc w:val="both"/>
      </w:pPr>
      <w:r>
        <w:t>● Phân tích Lựa chọn Hướng Nâng cấp (Direction Choice):</w:t>
        <w:br/>
        <w:t>- Hướng 1: Dùng OWL Axioms + SPARQL/Rule Queries (LỰA CHỌN THỰC THI CHÍNH):</w:t>
        <w:br/>
        <w:t xml:space="preserve">  + Cơ chế: Mô hình hóa các quy luật rủi ro sinh thái thành lớp fdo:EnvironmentalRiskRule, luật giải quyết mâu thuẫn fdo:ConflictResolutionRule và cấu hình trọng số fdo:DecisionWeightConfig. Module Python sử dụng SPARQL truy vấn động các cá thể luật tại thời điểm thực thi.</w:t>
        <w:br/>
        <w:t xml:space="preserve">  + Ưu điểm: Độc lập 100% với phiên bản Java/JVM, tốc độ truy vấn cực nhanh (&lt;50 ms), tương thích hoàn hảo với môi trường production và web Streamlit. Đảm bảo nguyên tắc 'Khi chuyên gia thay đổi ngưỡng nhiệt độ hay bổ sung bệnh mới trong Protégé, mã nguồn Python không cần sửa đổi bất kỳ dòng nào'.</w:t>
        <w:br/>
        <w:t>- Hướng 2: Xây dựng SWRL Rules + Pellet Reasoner (NHÚNG TIÊN ĐỀ CHUẨN MỰC HÌNH THỨC):</w:t>
        <w:br/>
        <w:t xml:space="preserve">  + Cơ chế: Khai báo các luật SWRL chuẩn W3C (swrl:Imp) chứa các built-in so sánh số (swrlb:lessThan, swrlb:greaterThan) vào tệp OWL.</w:t>
        <w:br/>
        <w:t xml:space="preserve">  + Đánh giá thực nghiệm: Các tiên đề SWRL đã được nhúng đầy đủ vào FishDiseaseOntology.owl để phục vụ thẩm định học thuật logic. Tuy nhiên, khi gọi Pellet thông qua Owlready2 trên môi trường máy chủ chạy Java 8 JRE, bộ phân tích cú pháp Apache Jena tích hợp trong Pellet phát sinh lỗi phiên bản bytecode (UnsupportedClassVersionError - Jena yêu cầu class file version 69 tương ứng Java 17+). Trong khi đó, HermiT Reasoner chạy siêu tốc (0.55s) để chứng minh tính nhất quán tiên đề (Consistency check).</w:t>
        <w:br/>
        <w:t>- KẾT LUẬN KIẾN TRÚC: Đề tài kết hợp tối ưu cả hai hướng: Nhúng tiên đề SWRL chuẩn W3C vào Ontology + chạy HermiT kiểm thử tính nhất quán (Consistency), đồng thời sử dụng SPARQL Dynamic Rule Engine (Hướng 1) làm bộ máy thực thi suy luận chính cho hệ thống chẩn đoán.</w:t>
      </w:r>
    </w:p>
    <w:p>
      <w:pPr>
        <w:pStyle w:val="3"/>
      </w:pPr>
      <w:r>
        <w:rPr>
          <w:b/>
          <w:color w:val="003366"/>
          <w:sz w:val="26"/>
        </w:rPr>
        <w:t>4.3. Làm rõ Công thức Thiết kế và Phân tích Độ nhạy Điểm Tin cậy Lai (Hybrid Support Score)</w:t>
      </w:r>
    </w:p>
    <w:p>
      <w:pPr>
        <w:jc w:val="both"/>
      </w:pPr>
      <w:r>
        <w:t>● Bản chất Phương pháp luận của Hybrid Support Score:</w:t>
        <w:br/>
        <w:t>Hệ thống tính toán Điểm Hỗ trợ Quyết định Lai theo công thức:</w:t>
        <w:br/>
        <w:t>Hybrid Support Score = w_AI * S_AI + w_Symptom * S_Symptom + w_Water * S_Water</w:t>
        <w:br/>
        <w:t>TUYÊN BỐ KHOA HỌC: Điểm tin cậy lai (Hybrid Support Score) là một Rule-based Multi-criteria Decision Support Score (Điểm hỗ trợ quyết định đa tiêu chí dựa trên luật), KHÔNG phải là một xác suất chẩn đoán hậu nghiệm đã qua hiệu chuẩn (calibrated posterior probability). Điểm số này tổng hợp định lượng mức độ đồng thuận giữa ba nguồn bằng chứng độc lập.</w:t>
        <w:br/>
        <w:t>- Cơ sở lựa chọn trọng số Baseline (0.50 - 0.35 - 0.15):</w:t>
        <w:br/>
        <w:t xml:space="preserve">  1. w_AI = 0.50 (50%): Mô hình Deep Learning (EfficientNet-B0) giữ vai trò nhận diện hình thái tổn thương ban đầu (primary visual screening) nhờ khả năng bóc tách đặc trưng thị giác bề mặt (vết loét, màu sắc, xuất huyết) với tốc độ tức thời.</w:t>
        <w:br/>
        <w:t xml:space="preserve">  2. w_Symptom = 0.35 (35%): Triệu chứng lâm sàng do người nuôi/kỹ sư ghi nhận thực địa đóng vai trò kiểm tra bệnh lý đại thể (macroscopic clinical confirmation), giúp xác thực hoặc phản bác kết luận của mô hình thị giác.</w:t>
        <w:br/>
        <w:t xml:space="preserve">  3. w_Water = 0.15 (15%): Các thông số môi trường nước đóng vai trò tác nhân tiền đề hoặc kích phát dịch bệnh (predisposing risk factors). Chỉ số nước suy giảm (nhiệt độ lạnh, thiếu oxy, amoniac cao) làm tăng nguy cơ bùng phát bệnh nhưng không thể độc lập khẳng định sự hiện diện của mầm bệnh nếu thiếu vật chủ nhiễm.</w:t>
      </w:r>
    </w:p>
    <w:p>
      <w:pPr>
        <w:jc w:val="both"/>
      </w:pPr>
      <w:r>
        <w:t>● Thực nghiệm Phân tích Độ nhạy trên Tập Validation (Sensitivity Analysis on Validation Set):</w:t>
        <w:br/>
        <w:t>Tuân thủ nghiêm ngặt chuẩn mực phương pháp luận nghiên cứu: TUYỆT ĐỐI KHÔNG SỬ DỤNG TẬP TEST ĐỂ TINH CHỈNH HOẶC CHỌN TRỌNG SỐ. Thực nghiệm phân tích độ nhạy được tiến hành độc lập trên toàn bộ 113 ảnh thuộc 12 cá thể mẫu của tập Validation qua 4 cấu hình trọng số đại diện. Kết quả chi tiết được tổng hợp trong bảng dưới đây:</w:t>
      </w:r>
    </w:p>
    <w:tbl>
      <w:tblPr>
        <w:tblW w:type="auto" w:w="0"/>
        <w:jc w:val="center"/>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val="clear" w:color="auto" w:fill="003366"/>
          </w:tcPr>
          <w:p>
            <w:r>
              <w:rPr>
                <w:b/>
                <w:color w:val="FFFFFF"/>
                <w:sz w:val="19"/>
              </w:rPr>
              <w:t>Cấu hình Trọng số</w:t>
            </w:r>
          </w:p>
        </w:tc>
        <w:tc>
          <w:tcPr>
            <w:tcW w:type="dxa" w:w="1038"/>
            <w:shd w:val="clear" w:color="auto" w:fill="003366"/>
          </w:tcPr>
          <w:p>
            <w:r>
              <w:rPr>
                <w:b/>
                <w:color w:val="FFFFFF"/>
                <w:sz w:val="19"/>
              </w:rPr>
              <w:t>w_AI</w:t>
            </w:r>
          </w:p>
        </w:tc>
        <w:tc>
          <w:tcPr>
            <w:tcW w:type="dxa" w:w="1038"/>
            <w:shd w:val="clear" w:color="auto" w:fill="003366"/>
          </w:tcPr>
          <w:p>
            <w:r>
              <w:rPr>
                <w:b/>
                <w:color w:val="FFFFFF"/>
                <w:sz w:val="19"/>
              </w:rPr>
              <w:t>w_Sym</w:t>
            </w:r>
          </w:p>
        </w:tc>
        <w:tc>
          <w:tcPr>
            <w:tcW w:type="dxa" w:w="1038"/>
            <w:shd w:val="clear" w:color="auto" w:fill="003366"/>
          </w:tcPr>
          <w:p>
            <w:r>
              <w:rPr>
                <w:b/>
                <w:color w:val="FFFFFF"/>
                <w:sz w:val="19"/>
              </w:rPr>
              <w:t>w_Water</w:t>
            </w:r>
          </w:p>
        </w:tc>
        <w:tc>
          <w:tcPr>
            <w:tcW w:type="dxa" w:w="1038"/>
            <w:shd w:val="clear" w:color="auto" w:fill="003366"/>
          </w:tcPr>
          <w:p>
            <w:r>
              <w:rPr>
                <w:b/>
                <w:color w:val="FFFFFF"/>
                <w:sz w:val="19"/>
              </w:rPr>
              <w:t>Độ khớp Ground Truth</w:t>
            </w:r>
          </w:p>
        </w:tc>
        <w:tc>
          <w:tcPr>
            <w:tcW w:type="dxa" w:w="1038"/>
            <w:shd w:val="clear" w:color="auto" w:fill="003366"/>
          </w:tcPr>
          <w:p>
            <w:r>
              <w:rPr>
                <w:b/>
                <w:color w:val="FFFFFF"/>
                <w:sz w:val="19"/>
              </w:rPr>
              <w:t>Mean Score</w:t>
            </w:r>
          </w:p>
        </w:tc>
        <w:tc>
          <w:tcPr>
            <w:tcW w:type="dxa" w:w="1038"/>
            <w:shd w:val="clear" w:color="auto" w:fill="003366"/>
          </w:tcPr>
          <w:p>
            <w:r>
              <w:rPr>
                <w:b/>
                <w:color w:val="FFFFFF"/>
                <w:sz w:val="19"/>
              </w:rPr>
              <w:t>Std Dev (σ)</w:t>
            </w:r>
          </w:p>
        </w:tc>
        <w:tc>
          <w:tcPr>
            <w:tcW w:type="dxa" w:w="1038"/>
            <w:shd w:val="clear" w:color="auto" w:fill="003366"/>
          </w:tcPr>
          <w:p>
            <w:r>
              <w:rPr>
                <w:b/>
                <w:color w:val="FFFFFF"/>
                <w:sz w:val="19"/>
              </w:rPr>
              <w:t>Số ca mâu thuẫn</w:t>
            </w:r>
          </w:p>
        </w:tc>
      </w:tr>
      <w:tr>
        <w:tc>
          <w:tcPr>
            <w:tcW w:type="dxa" w:w="1038"/>
            <w:shd w:val="clear" w:color="auto" w:fill="F9FBFD"/>
          </w:tcPr>
          <w:p>
            <w:r>
              <w:rPr>
                <w:sz w:val="19"/>
              </w:rPr>
              <w:t>Config 1: Ưu tiên Thị giác</w:t>
            </w:r>
          </w:p>
        </w:tc>
        <w:tc>
          <w:tcPr>
            <w:tcW w:type="dxa" w:w="1038"/>
            <w:shd w:val="clear" w:color="auto" w:fill="F9FBFD"/>
          </w:tcPr>
          <w:p>
            <w:r>
              <w:rPr>
                <w:sz w:val="19"/>
              </w:rPr>
              <w:t>0.60</w:t>
            </w:r>
          </w:p>
        </w:tc>
        <w:tc>
          <w:tcPr>
            <w:tcW w:type="dxa" w:w="1038"/>
            <w:shd w:val="clear" w:color="auto" w:fill="F9FBFD"/>
          </w:tcPr>
          <w:p>
            <w:r>
              <w:rPr>
                <w:sz w:val="19"/>
              </w:rPr>
              <w:t>0.30</w:t>
            </w:r>
          </w:p>
        </w:tc>
        <w:tc>
          <w:tcPr>
            <w:tcW w:type="dxa" w:w="1038"/>
            <w:shd w:val="clear" w:color="auto" w:fill="F9FBFD"/>
          </w:tcPr>
          <w:p>
            <w:r>
              <w:rPr>
                <w:sz w:val="19"/>
              </w:rPr>
              <w:t>0.10</w:t>
            </w:r>
          </w:p>
        </w:tc>
        <w:tc>
          <w:tcPr>
            <w:tcW w:type="dxa" w:w="1038"/>
            <w:shd w:val="clear" w:color="auto" w:fill="F9FBFD"/>
          </w:tcPr>
          <w:p>
            <w:r>
              <w:rPr>
                <w:sz w:val="19"/>
              </w:rPr>
              <w:t>82.3% (93/113)</w:t>
            </w:r>
          </w:p>
        </w:tc>
        <w:tc>
          <w:tcPr>
            <w:tcW w:type="dxa" w:w="1038"/>
            <w:shd w:val="clear" w:color="auto" w:fill="F9FBFD"/>
          </w:tcPr>
          <w:p>
            <w:r>
              <w:rPr>
                <w:sz w:val="19"/>
              </w:rPr>
              <w:t>0.8250</w:t>
            </w:r>
          </w:p>
        </w:tc>
        <w:tc>
          <w:tcPr>
            <w:tcW w:type="dxa" w:w="1038"/>
            <w:shd w:val="clear" w:color="auto" w:fill="F9FBFD"/>
          </w:tcPr>
          <w:p>
            <w:r>
              <w:rPr>
                <w:sz w:val="19"/>
              </w:rPr>
              <w:t>± 0.1428</w:t>
            </w:r>
          </w:p>
        </w:tc>
        <w:tc>
          <w:tcPr>
            <w:tcW w:type="dxa" w:w="1038"/>
            <w:shd w:val="clear" w:color="auto" w:fill="F9FBFD"/>
          </w:tcPr>
          <w:p>
            <w:r>
              <w:rPr>
                <w:sz w:val="19"/>
              </w:rPr>
              <w:t>9 ca</w:t>
            </w:r>
          </w:p>
        </w:tc>
      </w:tr>
      <w:tr>
        <w:tc>
          <w:tcPr>
            <w:tcW w:type="dxa" w:w="1038"/>
            <w:shd w:val="clear" w:color="auto" w:fill="E6F0FA"/>
          </w:tcPr>
          <w:p>
            <w:r>
              <w:rPr>
                <w:b/>
                <w:sz w:val="19"/>
              </w:rPr>
              <w:t>Config 2: Cân bằng Lâm sàng (Baseline)</w:t>
            </w:r>
          </w:p>
        </w:tc>
        <w:tc>
          <w:tcPr>
            <w:tcW w:type="dxa" w:w="1038"/>
            <w:shd w:val="clear" w:color="auto" w:fill="E6F0FA"/>
          </w:tcPr>
          <w:p>
            <w:r>
              <w:rPr>
                <w:b/>
                <w:sz w:val="19"/>
              </w:rPr>
              <w:t>0.50</w:t>
            </w:r>
          </w:p>
        </w:tc>
        <w:tc>
          <w:tcPr>
            <w:tcW w:type="dxa" w:w="1038"/>
            <w:shd w:val="clear" w:color="auto" w:fill="E6F0FA"/>
          </w:tcPr>
          <w:p>
            <w:r>
              <w:rPr>
                <w:b/>
                <w:sz w:val="19"/>
              </w:rPr>
              <w:t>0.35</w:t>
            </w:r>
          </w:p>
        </w:tc>
        <w:tc>
          <w:tcPr>
            <w:tcW w:type="dxa" w:w="1038"/>
            <w:shd w:val="clear" w:color="auto" w:fill="E6F0FA"/>
          </w:tcPr>
          <w:p>
            <w:r>
              <w:rPr>
                <w:b/>
                <w:sz w:val="19"/>
              </w:rPr>
              <w:t>0.15</w:t>
            </w:r>
          </w:p>
        </w:tc>
        <w:tc>
          <w:tcPr>
            <w:tcW w:type="dxa" w:w="1038"/>
            <w:shd w:val="clear" w:color="auto" w:fill="E6F0FA"/>
          </w:tcPr>
          <w:p>
            <w:r>
              <w:rPr>
                <w:b/>
                <w:sz w:val="19"/>
              </w:rPr>
              <w:t>82.3% (93/113)</w:t>
            </w:r>
          </w:p>
        </w:tc>
        <w:tc>
          <w:tcPr>
            <w:tcW w:type="dxa" w:w="1038"/>
            <w:shd w:val="clear" w:color="auto" w:fill="E6F0FA"/>
          </w:tcPr>
          <w:p>
            <w:r>
              <w:rPr>
                <w:b/>
                <w:sz w:val="19"/>
              </w:rPr>
              <w:t>0.8146</w:t>
            </w:r>
          </w:p>
        </w:tc>
        <w:tc>
          <w:tcPr>
            <w:tcW w:type="dxa" w:w="1038"/>
            <w:shd w:val="clear" w:color="auto" w:fill="E6F0FA"/>
          </w:tcPr>
          <w:p>
            <w:r>
              <w:rPr>
                <w:b/>
                <w:sz w:val="19"/>
              </w:rPr>
              <w:t>± 0.1521</w:t>
            </w:r>
          </w:p>
        </w:tc>
        <w:tc>
          <w:tcPr>
            <w:tcW w:type="dxa" w:w="1038"/>
            <w:shd w:val="clear" w:color="auto" w:fill="E6F0FA"/>
          </w:tcPr>
          <w:p>
            <w:r>
              <w:rPr>
                <w:b/>
                <w:sz w:val="19"/>
              </w:rPr>
              <w:t>9 ca</w:t>
            </w:r>
          </w:p>
        </w:tc>
      </w:tr>
      <w:tr>
        <w:tc>
          <w:tcPr>
            <w:tcW w:type="dxa" w:w="1038"/>
            <w:shd w:val="clear" w:color="auto" w:fill="F9FBFD"/>
          </w:tcPr>
          <w:p>
            <w:r>
              <w:rPr>
                <w:sz w:val="19"/>
              </w:rPr>
              <w:t>Config 3: Ưu tiên Lâm sàng &amp; Dịch tễ</w:t>
            </w:r>
          </w:p>
        </w:tc>
        <w:tc>
          <w:tcPr>
            <w:tcW w:type="dxa" w:w="1038"/>
            <w:shd w:val="clear" w:color="auto" w:fill="F9FBFD"/>
          </w:tcPr>
          <w:p>
            <w:r>
              <w:rPr>
                <w:sz w:val="19"/>
              </w:rPr>
              <w:t>Xây dựng FishDiseaseOntology.owl theo chuẩn W3C OWL 2; khai báo range datatype facets cho các chỉ số nước; bổ sung Symptoms, Pathogens, Treatments, Prevention và trích nguồn chuẩn FAO/WOAH; chuyển toàn bộ ngưỡng sinh thái và luật phân giải mâu thuẫn vào các lớp OWL (EnvironmentalRiskRule, ConflictResolutionRule, DecisionWeightConfig); nhúng tiên đề SWRL.</w:t>
            </w:r>
          </w:p>
        </w:tc>
        <w:tc>
          <w:tcPr>
            <w:tcW w:type="dxa" w:w="1038"/>
            <w:shd w:val="clear" w:color="auto" w:fill="F9FBFD"/>
          </w:tcPr>
          <w:p>
            <w:r>
              <w:rPr>
                <w:sz w:val="19"/>
              </w:rPr>
              <w:t>HermiT Reasoner chạy trong 0.55s xác nhận 100% CONSISTENT, không xung đột logic. Thực thi thành công 5/5 CQ bằng SPARQL. Toàn bộ ngưỡng số và luật cảnh báo được truy vấn động qua SPARQL, xóa bỏ hoàn toàn hardcoding trong Python.</w:t>
            </w:r>
          </w:p>
        </w:tc>
        <w:tc>
          <w:tcPr>
            <w:tcW w:type="dxa" w:w="1038"/>
            <w:shd w:val="clear" w:color="auto" w:fill="F9FBFD"/>
          </w:tcPr>
          <w:p>
            <w:r>
              <w:rPr>
                <w:sz w:val="19"/>
              </w:rPr>
              <w:t>ĐÃ GIẢI QUYẾT TRIỆT ĐỂ: Tri thức nằm hoàn toàn trong Ontology, Python chỉ là semantic execution engine.</w:t>
            </w:r>
          </w:p>
        </w:tc>
        <w:tc>
          <w:tcPr>
            <w:tcW w:type="dxa" w:w="1038"/>
            <w:shd w:val="clear" w:color="auto" w:fill="F9FBFD"/>
          </w:tcPr>
          <w:p>
            <w:r>
              <w:rPr>
                <w:sz w:val="19"/>
              </w:rPr>
              <w:t>82.3% (93/113)</w:t>
            </w:r>
          </w:p>
        </w:tc>
        <w:tc>
          <w:tcPr>
            <w:tcW w:type="dxa" w:w="1038"/>
            <w:shd w:val="clear" w:color="auto" w:fill="F9FBFD"/>
          </w:tcPr>
          <w:p>
            <w:r>
              <w:rPr>
                <w:sz w:val="19"/>
              </w:rPr>
              <w:t>0.8043</w:t>
            </w:r>
          </w:p>
        </w:tc>
        <w:tc>
          <w:tcPr>
            <w:tcW w:type="dxa" w:w="1038"/>
            <w:shd w:val="clear" w:color="auto" w:fill="F9FBFD"/>
          </w:tcPr>
          <w:p>
            <w:r>
              <w:rPr>
                <w:sz w:val="19"/>
              </w:rPr>
              <w:t>± 0.1643</w:t>
            </w:r>
          </w:p>
        </w:tc>
        <w:tc>
          <w:tcPr>
            <w:tcW w:type="dxa" w:w="1038"/>
            <w:shd w:val="clear" w:color="auto" w:fill="F9FBFD"/>
          </w:tcPr>
          <w:p>
            <w:r>
              <w:rPr>
                <w:sz w:val="19"/>
              </w:rPr>
              <w:t>9 ca</w:t>
            </w:r>
          </w:p>
        </w:tc>
      </w:tr>
      <w:tr>
        <w:tc>
          <w:tcPr>
            <w:tcW w:type="dxa" w:w="1038"/>
          </w:tcPr>
          <w:p>
            <w:r>
              <w:rPr>
                <w:sz w:val="19"/>
              </w:rPr>
              <w:t>Config 4: Trọng số Cân bằng Đều</w:t>
            </w:r>
          </w:p>
        </w:tc>
        <w:tc>
          <w:tcPr>
            <w:tcW w:type="dxa" w:w="1038"/>
          </w:tcPr>
          <w:p>
            <w:r>
              <w:rPr>
                <w:sz w:val="19"/>
              </w:rPr>
              <w:t>Cập nhật scripts/ontology_reasoning.py thành Knowledge-Driven Engine đọc động các quy luật từ Ontology qua SPARQL; làm rõ bản chất Rule-based Multi-criteria Support Score; thực hiện phân tích độ nhạy trọng số trên 113 ảnh Validation.</w:t>
            </w:r>
          </w:p>
        </w:tc>
        <w:tc>
          <w:tcPr>
            <w:tcW w:type="dxa" w:w="1038"/>
          </w:tcPr>
          <w:p>
            <w:r>
              <w:rPr>
                <w:sz w:val="19"/>
              </w:rPr>
              <w:t>Module chẩn đoán tự động phân giải mâu thuẫn thành công trên 10 ca mẫu lâm sàng đại diện. Phân tích độ nhạy trên tập Validation chứng minh độ bền vững đạt 82.3% đồng nhất trên cả 4 cấu hình trọng số (Mean: 0.8146 với Baseline).</w:t>
            </w:r>
          </w:p>
        </w:tc>
        <w:tc>
          <w:tcPr>
            <w:tcW w:type="dxa" w:w="1038"/>
          </w:tcPr>
          <w:p>
            <w:r>
              <w:rPr>
                <w:sz w:val="19"/>
              </w:rPr>
              <w:t>ĐÃ HOÀN THÀNH TOÀN DIỆN: Hệ thống sẵn sàng tích hợp giao diện người dùng (Streamlit GUI).</w:t>
            </w:r>
          </w:p>
        </w:tc>
        <w:tc>
          <w:tcPr>
            <w:tcW w:type="dxa" w:w="1038"/>
          </w:tcPr>
          <w:p>
            <w:r>
              <w:rPr>
                <w:sz w:val="19"/>
              </w:rPr>
              <w:t>82.3% (93/113)</w:t>
            </w:r>
          </w:p>
        </w:tc>
        <w:tc>
          <w:tcPr>
            <w:tcW w:type="dxa" w:w="1038"/>
          </w:tcPr>
          <w:p>
            <w:r>
              <w:rPr>
                <w:sz w:val="19"/>
              </w:rPr>
              <w:t>0.8178</w:t>
            </w:r>
          </w:p>
        </w:tc>
        <w:tc>
          <w:tcPr>
            <w:tcW w:type="dxa" w:w="1038"/>
          </w:tcPr>
          <w:p>
            <w:r>
              <w:rPr>
                <w:sz w:val="19"/>
              </w:rPr>
              <w:t>± 0.1323</w:t>
            </w:r>
          </w:p>
        </w:tc>
        <w:tc>
          <w:tcPr>
            <w:tcW w:type="dxa" w:w="1038"/>
          </w:tcPr>
          <w:p>
            <w:r>
              <w:rPr>
                <w:sz w:val="19"/>
              </w:rPr>
              <w:t>9 ca</w:t>
            </w:r>
          </w:p>
        </w:tc>
      </w:tr>
    </w:tbl>
    <w:p>
      <w:pPr>
        <w:jc w:val="both"/>
      </w:pPr>
      <w:r>
        <w:t>Nhận xét kết quả phân tích độ nhạy:</w:t>
        <w:br/>
        <w:t>1. Độ chính xác suy luận (Concordance Rate) đạt 82.3% đồng nhất trên cả 4 cấu hình, chứng minh tính bền vững (robustness) của hệ thống suy luận.</w:t>
        <w:br/>
        <w:t>2. Toàn bộ 9 trường hợp có mâu thuẫn lâm sàng (như ảnh AI đoán Healthy nhưng có vết loét, hoặc đốm đỏ trong điều kiện nước lạnh EUS) đều được phát hiện và xử lý chính xác tuyệt đối trên mọi cấu hình.</w:t>
        <w:br/>
        <w:t>3. Cấu hình Baseline (0.50 - 0.35 - 0.15) tạo ra phân phối điểm tin cậy hài hòa nhất (Mean: 0.8146, Median: 0.8722), phản ánh đúng thực tế rằng nhận diện thị giác là đầu vào dẫn dắt ban đầu, nhưng cần được kiểm chứng bởi triệu chứng thực địa và bối cảnh môi trường ao nuôi.</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hybrid_score_sensitivity_plot.png"/>
                    <pic:cNvPicPr/>
                  </pic:nvPicPr>
                  <pic:blipFill>
                    <a:blip r:embed="rId19"/>
                    <a:stretch>
                      <a:fillRect/>
                    </a:stretch>
                  </pic:blipFill>
                  <pic:spPr>
                    <a:xfrm>
                      <a:off x="0" y="0"/>
                      <a:ext cx="5486400" cy="3291840"/>
                    </a:xfrm>
                    <a:prstGeom prst="rect"/>
                  </pic:spPr>
                </pic:pic>
              </a:graphicData>
            </a:graphic>
          </wp:inline>
        </w:drawing>
      </w:r>
    </w:p>
    <w:p>
      <w:pPr>
        <w:jc w:val="center"/>
      </w:pPr>
      <w:r>
        <w:rPr>
          <w:i/>
          <w:sz w:val="19"/>
        </w:rPr>
        <w:t>Hình 4.2: Biểu đồ phân phối độ nhạy và điểm tin cậy Hybrid Support Score trên 113 ảnh Validation.</w:t>
      </w:r>
    </w:p>
    <w:p w14:paraId="47528203">
      <w:pPr>
        <w:pStyle w:val="2"/>
        <w:spacing w:before="240" w:after="120"/>
        <w:rPr>
          <w:rFonts w:hint="default" w:ascii="Times New Roman" w:hAnsi="Times New Roman" w:cs="Times New Roman"/>
        </w:rPr>
      </w:pPr>
      <w:r>
        <w:rPr>
          <w:rFonts w:hint="default" w:ascii="Times New Roman" w:hAnsi="Times New Roman" w:cs="Times New Roman"/>
          <w:color w:val="0F172A"/>
        </w:rPr>
        <w:t>PHẦN 5: BẢNG ĐỐI CHIẾU TIẾN ĐỘ THỰC HIỆN ĐỒ ÁN</w:t>
      </w:r>
    </w:p>
    <w:p w14:paraId="4C8A921F">
      <w:pPr>
        <w:rPr>
          <w:rFonts w:hint="default" w:ascii="Times New Roman" w:hAnsi="Times New Roman" w:cs="Times New Roman"/>
        </w:rPr>
      </w:pPr>
      <w:r>
        <w:rPr>
          <w:rFonts w:hint="default" w:ascii="Times New Roman" w:hAnsi="Times New Roman" w:cs="Times New Roman"/>
        </w:rPr>
        <w:t>Bảng đối chiếu tổng hợp minh bạch tình hình thực hiện theo các yêu cầu của GVHD:</w:t>
      </w:r>
    </w:p>
    <w:tbl>
      <w:tblPr>
        <w:tblStyle w:val="12"/>
        <w:tblW w:w="0" w:type="auto"/>
        <w:jc w:val="center"/>
        <w:tblLayout w:type="autofit"/>
        <w:tblCellMar>
          <w:top w:w="0" w:type="dxa"/>
          <w:left w:w="108" w:type="dxa"/>
          <w:bottom w:w="0" w:type="dxa"/>
          <w:right w:w="108" w:type="dxa"/>
        </w:tblCellMar>
      </w:tblPr>
      <w:tblGrid>
        <w:gridCol w:w="2050"/>
        <w:gridCol w:w="2345"/>
        <w:gridCol w:w="2071"/>
        <w:gridCol w:w="2056"/>
      </w:tblGrid>
      <w:tr w14:paraId="78F8707F">
        <w:tblPrEx>
          <w:tblCellMar>
            <w:top w:w="0" w:type="dxa"/>
            <w:left w:w="108" w:type="dxa"/>
            <w:bottom w:w="0" w:type="dxa"/>
            <w:right w:w="108" w:type="dxa"/>
          </w:tblCellMar>
        </w:tblPrEx>
        <w:trPr>
          <w:jc w:val="center"/>
        </w:trPr>
        <w:tc>
          <w:tcPr>
            <w:tcW w:w="2076" w:type="dxa"/>
            <w:shd w:val="clear" w:color="auto" w:fill="0F172A"/>
          </w:tcPr>
          <w:p w14:paraId="60155C6C">
            <w:pPr>
              <w:jc w:val="center"/>
              <w:rPr>
                <w:rFonts w:hint="default" w:ascii="Times New Roman" w:hAnsi="Times New Roman" w:cs="Times New Roman"/>
              </w:rPr>
            </w:pPr>
            <w:r>
              <w:rPr>
                <w:rFonts w:hint="default" w:ascii="Times New Roman" w:hAnsi="Times New Roman" w:cs="Times New Roman"/>
                <w:b/>
                <w:color w:val="FFFFFF"/>
                <w:sz w:val="21"/>
              </w:rPr>
              <w:t>Yêu cầu của GVHD</w:t>
            </w:r>
          </w:p>
        </w:tc>
        <w:tc>
          <w:tcPr>
            <w:tcW w:w="2076" w:type="dxa"/>
            <w:shd w:val="clear" w:color="auto" w:fill="0F172A"/>
          </w:tcPr>
          <w:p w14:paraId="232664DB">
            <w:pPr>
              <w:jc w:val="center"/>
              <w:rPr>
                <w:rFonts w:hint="default" w:ascii="Times New Roman" w:hAnsi="Times New Roman" w:cs="Times New Roman"/>
              </w:rPr>
            </w:pPr>
            <w:r>
              <w:rPr>
                <w:rFonts w:hint="default" w:ascii="Times New Roman" w:hAnsi="Times New Roman" w:cs="Times New Roman"/>
                <w:b/>
                <w:color w:val="FFFFFF"/>
                <w:sz w:val="21"/>
              </w:rPr>
              <w:t>Nội dung Đã thực hiện</w:t>
            </w:r>
          </w:p>
        </w:tc>
        <w:tc>
          <w:tcPr>
            <w:tcW w:w="2076" w:type="dxa"/>
            <w:shd w:val="clear" w:color="auto" w:fill="0F172A"/>
          </w:tcPr>
          <w:p w14:paraId="25BA21A5">
            <w:pPr>
              <w:jc w:val="center"/>
              <w:rPr>
                <w:rFonts w:hint="default" w:ascii="Times New Roman" w:hAnsi="Times New Roman" w:cs="Times New Roman"/>
              </w:rPr>
            </w:pPr>
            <w:r>
              <w:rPr>
                <w:rFonts w:hint="default" w:ascii="Times New Roman" w:hAnsi="Times New Roman" w:cs="Times New Roman"/>
                <w:b/>
                <w:color w:val="FFFFFF"/>
                <w:sz w:val="21"/>
              </w:rPr>
              <w:t>Kết quả Đạt được</w:t>
            </w:r>
          </w:p>
        </w:tc>
        <w:tc>
          <w:tcPr>
            <w:tcW w:w="2076" w:type="dxa"/>
            <w:shd w:val="clear" w:color="auto" w:fill="0F172A"/>
          </w:tcPr>
          <w:p w14:paraId="63AB8129">
            <w:pPr>
              <w:jc w:val="center"/>
              <w:rPr>
                <w:rFonts w:hint="default" w:ascii="Times New Roman" w:hAnsi="Times New Roman" w:cs="Times New Roman"/>
              </w:rPr>
            </w:pPr>
            <w:r>
              <w:rPr>
                <w:rFonts w:hint="default" w:ascii="Times New Roman" w:hAnsi="Times New Roman" w:cs="Times New Roman"/>
                <w:b/>
                <w:color w:val="FFFFFF"/>
                <w:sz w:val="21"/>
              </w:rPr>
              <w:t xml:space="preserve">Vấn đề còn tồn tại </w:t>
            </w:r>
          </w:p>
        </w:tc>
      </w:tr>
      <w:tr w14:paraId="758D6DA5">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496D89B6">
            <w:pPr>
              <w:rPr>
                <w:rFonts w:hint="default" w:ascii="Times New Roman" w:hAnsi="Times New Roman" w:cs="Times New Roman"/>
              </w:rPr>
            </w:pPr>
            <w:r>
              <w:rPr>
                <w:rFonts w:hint="default" w:ascii="Times New Roman" w:hAnsi="Times New Roman" w:cs="Times New Roman"/>
                <w:b/>
                <w:sz w:val="21"/>
              </w:rPr>
              <w:t>1. Làm sạch dữ liệu, loại trùng lặp pHash &amp; chia tập theo specimen_id</w:t>
            </w:r>
          </w:p>
        </w:tc>
        <w:tc>
          <w:tcPr>
            <w:tcW w:w="2076" w:type="dxa"/>
            <w:tcMar>
              <w:top w:w="80" w:type="dxa"/>
              <w:left w:w="100" w:type="dxa"/>
              <w:bottom w:w="80" w:type="dxa"/>
              <w:right w:w="100" w:type="dxa"/>
            </w:tcMar>
          </w:tcPr>
          <w:p>
            <w:r>
              <w:rPr>
                <w:rFonts w:ascii="Times New Roman" w:hAnsi="Times New Roman"/>
                <w:sz w:val="21"/>
              </w:rPr>
              <w:t>Quét toàn bộ 2.137 ảnh raw, tính Perceptual Hash (Hamming distance &lt;= 5) để loại ảnh trùng lặp; phân chia Stratified Group Split theo specimen_id. Khắc phục hàm bóc tách loài cá cho nhóm EUS, xác định chính xác 100% loài cá trên 1.201 ảnh sạch.</w:t>
            </w:r>
          </w:p>
        </w:tc>
        <w:tc>
          <w:tcPr>
            <w:tcW w:w="2076" w:type="dxa"/>
            <w:tcMar>
              <w:top w:w="80" w:type="dxa"/>
              <w:left w:w="100" w:type="dxa"/>
              <w:bottom w:w="80" w:type="dxa"/>
              <w:right w:w="100" w:type="dxa"/>
            </w:tcMar>
          </w:tcPr>
          <w:p>
            <w:r>
              <w:rPr>
                <w:rFonts w:ascii="Times New Roman" w:hAnsi="Times New Roman"/>
                <w:sz w:val="21"/>
              </w:rPr>
              <w:t>Loại bỏ 936 ảnh trùng (khoảng cách Hamming từ 0 đến 4); giữ lại 1.201 ảnh sạch. Tỷ lệ phân chia: 70% Train (863 ảnh), 15% Val (113 ảnh), 15% Test (225 ảnh), đảm bảo giao tập specimen bằng rỗng. Xác định đúng 3 loài cá trong nhóm EUS (104 Rui, 55 Grass carp, 18 Silver carp; Unknown = 0). Cập nhật lại toàn bộ biểu đồ EDA chuẩn xác trong reports/.</w:t>
            </w:r>
          </w:p>
        </w:tc>
        <w:tc>
          <w:tcPr>
            <w:tcW w:w="2076" w:type="dxa"/>
            <w:tcMar>
              <w:top w:w="80" w:type="dxa"/>
              <w:left w:w="100" w:type="dxa"/>
              <w:bottom w:w="80" w:type="dxa"/>
              <w:right w:w="100" w:type="dxa"/>
            </w:tcMar>
          </w:tcPr>
          <w:p w14:paraId="79B8F42E">
            <w:pPr>
              <w:rPr>
                <w:rFonts w:hint="default" w:ascii="Times New Roman" w:hAnsi="Times New Roman" w:cs="Times New Roman"/>
              </w:rPr>
            </w:pPr>
            <w:r>
              <w:rPr>
                <w:rFonts w:hint="default" w:ascii="Times New Roman" w:hAnsi="Times New Roman" w:cs="Times New Roman"/>
                <w:sz w:val="21"/>
              </w:rPr>
              <w:t>Tồn tại: Lớp EUS và BGD số lượng ảnh ít hơn Healthy.</w:t>
            </w:r>
            <w:r>
              <w:rPr>
                <w:rFonts w:hint="default" w:ascii="Times New Roman" w:hAnsi="Times New Roman" w:cs="Times New Roman"/>
                <w:sz w:val="21"/>
              </w:rPr>
              <w:br w:type="textWrapping"/>
            </w:r>
            <w:r>
              <w:rPr>
                <w:rFonts w:hint="default" w:ascii="Times New Roman" w:hAnsi="Times New Roman" w:cs="Times New Roman"/>
                <w:sz w:val="21"/>
              </w:rPr>
              <w:t xml:space="preserve"> Áp dụng Class Weights trong huấn luyện (đã thực hiện thành công).</w:t>
            </w:r>
          </w:p>
        </w:tc>
      </w:tr>
      <w:tr w14:paraId="1EAB7842">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422A44A3">
            <w:pPr>
              <w:rPr>
                <w:rFonts w:hint="default" w:ascii="Times New Roman" w:hAnsi="Times New Roman" w:cs="Times New Roman"/>
              </w:rPr>
            </w:pPr>
            <w:r>
              <w:rPr>
                <w:rFonts w:hint="default" w:ascii="Times New Roman" w:hAnsi="Times New Roman" w:cs="Times New Roman"/>
                <w:b/>
                <w:sz w:val="21"/>
              </w:rPr>
              <w:t>2. Huấn luyện và đánh giá công bằng 4 mô hình Deep Learning</w:t>
            </w:r>
          </w:p>
        </w:tc>
        <w:tc>
          <w:tcPr>
            <w:tcW w:w="2076" w:type="dxa"/>
            <w:shd w:val="clear" w:color="auto" w:fill="F8FAFC"/>
            <w:tcMar>
              <w:top w:w="80" w:type="dxa"/>
              <w:left w:w="100" w:type="dxa"/>
              <w:bottom w:w="80" w:type="dxa"/>
              <w:right w:w="100" w:type="dxa"/>
            </w:tcMar>
          </w:tcPr>
          <w:p>
            <w:r>
              <w:rPr>
                <w:rFonts w:ascii="Times New Roman" w:hAnsi="Times New Roman"/>
                <w:sz w:val="21"/>
              </w:rPr>
              <w:t>Khóa protocol lựa chọn mô hình trên Train/Val; đánh giá độ ổn định qua 5 seeds (42, 100, 2024, 777, 999); so sánh đa tiêu chí (Macro-F1, độ ổn định std σ, số tham số, độ trễ latency); chính thức chốt mô hình EfficientNet-B0. Đánh giá chuyên sâu mô hình chốt trên tập Test (Confusion Matrix, Precision/Recall/F1 từng lớp, Top-3 xác suất, Error Analysis) và trực quan hóa giải thích chẩn đoán với Grad-CAM.</w:t>
            </w:r>
          </w:p>
        </w:tc>
        <w:tc>
          <w:tcPr>
            <w:tcW w:w="2076" w:type="dxa"/>
            <w:shd w:val="clear" w:color="auto" w:fill="F8FAFC"/>
            <w:tcMar>
              <w:top w:w="80" w:type="dxa"/>
              <w:left w:w="100" w:type="dxa"/>
              <w:bottom w:w="80" w:type="dxa"/>
              <w:right w:w="100" w:type="dxa"/>
            </w:tcMar>
          </w:tcPr>
          <w:p>
            <w:r>
              <w:rPr>
                <w:rFonts w:ascii="Times New Roman" w:hAnsi="Times New Roman"/>
                <w:sz w:val="21"/>
              </w:rPr>
              <w:t>EfficientNet-B0 đạt Val Macro-F1 trung bình cao nhất (0.7873 ± 0.0061), độ ổn định vượt trội (std σ = 0.0061), kích thước gọn nhẹ 4.01M tham số (~16 MB), tốc độ cao 22.53 ms/ảnh (44.4 FPS trên CPU). Trên tập Test: Test Accuracy = 82.67%, Test Macro-F1 = 85.12%, BGD F1 = 98.36%, EUS F1 = 85.29%. Hoàn thành ma trận nhầm lẫn, bảng phân tích 39 ca lỗi và bản đồ nhiệt Grad-CAM giải thích thành công vùng bệnh lý.</w:t>
            </w:r>
          </w:p>
        </w:tc>
        <w:tc>
          <w:tcPr>
            <w:tcW w:w="2076" w:type="dxa"/>
            <w:shd w:val="clear" w:color="auto" w:fill="F8FAFC"/>
            <w:tcMar>
              <w:top w:w="80" w:type="dxa"/>
              <w:left w:w="100" w:type="dxa"/>
              <w:bottom w:w="80" w:type="dxa"/>
              <w:right w:w="100" w:type="dxa"/>
            </w:tcMar>
          </w:tcPr>
          <w:p>
            <w:r>
              <w:rPr>
                <w:rFonts w:ascii="Times New Roman" w:hAnsi="Times New Roman"/>
                <w:sz w:val="21"/>
              </w:rPr>
              <w:t>Đã chốt mô hình vĩnh viễn, cố định siêu tham số. Kế hoạch tuần tới: Đóng gói mô hình EfficientNet-B0 và module suy luận Ontology vào giao diện người dùng Streamlit tương tác.</w:t>
            </w:r>
          </w:p>
        </w:tc>
      </w:tr>
      <w:tr w14:paraId="213092CE">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943C9E">
            <w:pPr>
              <w:rPr>
                <w:rFonts w:hint="default" w:ascii="Times New Roman" w:hAnsi="Times New Roman" w:cs="Times New Roman"/>
              </w:rPr>
            </w:pPr>
            <w:r>
              <w:rPr>
                <w:rFonts w:hint="default" w:ascii="Times New Roman" w:hAnsi="Times New Roman" w:cs="Times New Roman"/>
                <w:b/>
                <w:sz w:val="21"/>
              </w:rPr>
              <w:t>3. Chuẩn hóa Ontology v2 (IRI, phân cấp, Datatype range, EUS citation)</w:t>
            </w:r>
          </w:p>
        </w:tc>
        <w:tc>
          <w:tcPr>
            <w:tcW w:w="2076" w:type="dxa"/>
            <w:tcMar>
              <w:top w:w="80" w:type="dxa"/>
              <w:left w:w="100" w:type="dxa"/>
              <w:bottom w:w="80" w:type="dxa"/>
              <w:right w:w="100" w:type="dxa"/>
            </w:tcMar>
          </w:tcPr>
          <w:p w14:paraId="38C6E6D7">
            <w:pPr>
              <w:rPr>
                <w:rFonts w:hint="default" w:ascii="Times New Roman" w:hAnsi="Times New Roman" w:cs="Times New Roman"/>
              </w:rPr>
            </w:pPr>
            <w:r>
              <w:rPr>
                <w:rFonts w:hint="default" w:ascii="Times New Roman" w:hAnsi="Times New Roman" w:cs="Times New Roman"/>
                <w:sz w:val="21"/>
              </w:rPr>
              <w:t>Xây dựng FishDiseaseOntology.owl theo chuẩn W3C OWL 2; đổi IRI; tổ chức FishCondition -&gt; HealthyState/Disease; thêm DiagnosticCase; khai báo range nước; trích nguồn EUS FAO/WOAH.</w:t>
            </w:r>
          </w:p>
        </w:tc>
        <w:tc>
          <w:tcPr>
            <w:tcW w:w="2076" w:type="dxa"/>
            <w:tcMar>
              <w:top w:w="80" w:type="dxa"/>
              <w:left w:w="100" w:type="dxa"/>
              <w:bottom w:w="80" w:type="dxa"/>
              <w:right w:w="100" w:type="dxa"/>
            </w:tcMar>
          </w:tcPr>
          <w:p w14:paraId="1A8FD407">
            <w:pPr>
              <w:rPr>
                <w:rFonts w:hint="default" w:ascii="Times New Roman" w:hAnsi="Times New Roman" w:cs="Times New Roman"/>
              </w:rPr>
            </w:pPr>
            <w:r>
              <w:rPr>
                <w:rFonts w:hint="default" w:ascii="Times New Roman" w:hAnsi="Times New Roman" w:cs="Times New Roman"/>
                <w:sz w:val="21"/>
              </w:rPr>
              <w:t>HermiT Reasoner chạy trong 0.55s xác nhận 100% CONSISTENT (0 lớp mâu thuẫn). Giải quyết thành công 5 Competency Questions qua SPARQL.</w:t>
            </w:r>
          </w:p>
        </w:tc>
        <w:tc>
          <w:tcPr>
            <w:tcW w:w="2076" w:type="dxa"/>
            <w:tcMar>
              <w:top w:w="80" w:type="dxa"/>
              <w:left w:w="100" w:type="dxa"/>
              <w:bottom w:w="80" w:type="dxa"/>
              <w:right w:w="100" w:type="dxa"/>
            </w:tcMar>
          </w:tcPr>
          <w:p w14:paraId="25E66CC1">
            <w:pPr>
              <w:rPr>
                <w:rFonts w:hint="default" w:ascii="Times New Roman" w:hAnsi="Times New Roman" w:cs="Times New Roman"/>
              </w:rPr>
            </w:pPr>
            <w:r>
              <w:rPr>
                <w:rFonts w:hint="default" w:ascii="Times New Roman" w:hAnsi="Times New Roman" w:cs="Times New Roman"/>
                <w:sz w:val="21"/>
              </w:rPr>
              <w:t>Tồn tại: Cần thêm các luật SWRL phức tạp mở rộng.</w:t>
            </w:r>
            <w:r>
              <w:rPr>
                <w:rFonts w:hint="default" w:ascii="Times New Roman" w:hAnsi="Times New Roman" w:cs="Times New Roman"/>
                <w:sz w:val="21"/>
              </w:rPr>
              <w:br w:type="textWrapping"/>
            </w:r>
          </w:p>
        </w:tc>
      </w:tr>
      <w:tr w14:paraId="593EE54C">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1D775593">
            <w:pPr>
              <w:rPr>
                <w:rFonts w:hint="default" w:ascii="Times New Roman" w:hAnsi="Times New Roman" w:cs="Times New Roman"/>
              </w:rPr>
            </w:pPr>
            <w:r>
              <w:rPr>
                <w:rFonts w:hint="default" w:ascii="Times New Roman" w:hAnsi="Times New Roman" w:cs="Times New Roman"/>
                <w:b/>
                <w:sz w:val="21"/>
              </w:rPr>
              <w:t>4. Xây dựng module tích hợp AI–Ontology và mapping JSON</w:t>
            </w:r>
          </w:p>
        </w:tc>
        <w:tc>
          <w:tcPr>
            <w:tcW w:w="2076" w:type="dxa"/>
            <w:shd w:val="clear" w:color="auto" w:fill="F8FAFC"/>
            <w:tcMar>
              <w:top w:w="80" w:type="dxa"/>
              <w:left w:w="100" w:type="dxa"/>
              <w:bottom w:w="80" w:type="dxa"/>
              <w:right w:w="100" w:type="dxa"/>
            </w:tcMar>
          </w:tcPr>
          <w:p w14:paraId="61798405">
            <w:pPr>
              <w:rPr>
                <w:rFonts w:hint="default" w:ascii="Times New Roman" w:hAnsi="Times New Roman" w:cs="Times New Roman"/>
              </w:rPr>
            </w:pPr>
            <w:r>
              <w:rPr>
                <w:rFonts w:hint="default" w:ascii="Times New Roman" w:hAnsi="Times New Roman" w:cs="Times New Roman"/>
                <w:sz w:val="21"/>
              </w:rPr>
              <w:t>Tạo label_ontology_mapping.json tại notebook/; xây dựng module FishDiseaseReasoner hỗ trợ cơ chế Bằng chứng kép (Dual Evidence) và phát hiện mâu thuẫn.</w:t>
            </w:r>
          </w:p>
        </w:tc>
        <w:tc>
          <w:tcPr>
            <w:tcW w:w="2076" w:type="dxa"/>
            <w:shd w:val="clear" w:color="auto" w:fill="F8FAFC"/>
            <w:tcMar>
              <w:top w:w="80" w:type="dxa"/>
              <w:left w:w="100" w:type="dxa"/>
              <w:bottom w:w="80" w:type="dxa"/>
              <w:right w:w="100" w:type="dxa"/>
            </w:tcMar>
          </w:tcPr>
          <w:p w14:paraId="73999D37">
            <w:pPr>
              <w:rPr>
                <w:rFonts w:hint="default" w:ascii="Times New Roman" w:hAnsi="Times New Roman" w:cs="Times New Roman"/>
              </w:rPr>
            </w:pPr>
            <w:r>
              <w:rPr>
                <w:rFonts w:hint="default" w:ascii="Times New Roman" w:hAnsi="Times New Roman" w:cs="Times New Roman"/>
                <w:sz w:val="21"/>
              </w:rPr>
              <w:t>Chạy thử nghiệm thành công trên 10 ca mẫu đại diện: xử lý mâu thuẫn chính xác 100%, sinh khuyến nghị điều trị và cải tạo nước ao theo quy chuẩn.</w:t>
            </w:r>
          </w:p>
        </w:tc>
        <w:tc>
          <w:tcPr>
            <w:tcW w:w="2076" w:type="dxa"/>
            <w:shd w:val="clear" w:color="auto" w:fill="F8FAFC"/>
            <w:tcMar>
              <w:top w:w="80" w:type="dxa"/>
              <w:left w:w="100" w:type="dxa"/>
              <w:bottom w:w="80" w:type="dxa"/>
              <w:right w:w="100" w:type="dxa"/>
            </w:tcMar>
          </w:tcPr>
          <w:p w14:paraId="2929A217">
            <w:pPr>
              <w:rPr>
                <w:rFonts w:hint="default" w:ascii="Times New Roman" w:hAnsi="Times New Roman" w:cs="Times New Roman"/>
              </w:rPr>
            </w:pPr>
            <w:r>
              <w:rPr>
                <w:rFonts w:hint="default" w:ascii="Times New Roman" w:hAnsi="Times New Roman" w:cs="Times New Roman"/>
                <w:sz w:val="21"/>
              </w:rPr>
              <w:t>Tồn tại: Module mới chạy dạng Notebook/Script độc lập.</w:t>
            </w:r>
            <w:r>
              <w:rPr>
                <w:rFonts w:hint="default" w:ascii="Times New Roman" w:hAnsi="Times New Roman" w:cs="Times New Roman"/>
                <w:sz w:val="21"/>
              </w:rPr>
              <w:br w:type="textWrapping"/>
            </w:r>
            <w:bookmarkStart w:id="0" w:name="_GoBack"/>
            <w:bookmarkEnd w:id="0"/>
            <w:r>
              <w:rPr>
                <w:rFonts w:hint="default" w:ascii="Times New Roman" w:hAnsi="Times New Roman" w:cs="Times New Roman"/>
                <w:sz w:val="21"/>
              </w:rPr>
              <w:t>Tích hợp vào ứng dụng Web giao diện Streamlit tương tác cho người dùng.</w:t>
            </w:r>
          </w:p>
        </w:tc>
      </w:tr>
      <w:tr w14:paraId="4245B6E2">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F80137">
            <w:pPr>
              <w:rPr>
                <w:rFonts w:hint="default" w:ascii="Times New Roman" w:hAnsi="Times New Roman" w:cs="Times New Roman"/>
              </w:rPr>
            </w:pPr>
            <w:r>
              <w:rPr>
                <w:rFonts w:hint="default" w:ascii="Times New Roman" w:hAnsi="Times New Roman" w:cs="Times New Roman"/>
                <w:b/>
                <w:sz w:val="21"/>
              </w:rPr>
              <w:t>5. Chuẩn hóa Repository GitHub và Văn phong cuốn Đồ án</w:t>
            </w:r>
          </w:p>
        </w:tc>
        <w:tc>
          <w:tcPr>
            <w:tcW w:w="2076" w:type="dxa"/>
            <w:tcMar>
              <w:top w:w="80" w:type="dxa"/>
              <w:left w:w="100" w:type="dxa"/>
              <w:bottom w:w="80" w:type="dxa"/>
              <w:right w:w="100" w:type="dxa"/>
            </w:tcMar>
          </w:tcPr>
          <w:p w14:paraId="3A72CFB5">
            <w:pPr>
              <w:rPr>
                <w:rFonts w:hint="default" w:ascii="Times New Roman" w:hAnsi="Times New Roman" w:cs="Times New Roman"/>
              </w:rPr>
            </w:pPr>
            <w:r>
              <w:rPr>
                <w:rFonts w:hint="default" w:ascii="Times New Roman" w:hAnsi="Times New Roman" w:cs="Times New Roman"/>
                <w:sz w:val="21"/>
              </w:rPr>
              <w:t>Bổ sung README.md, requirements.txt, environment.yml; loại bỏ .ipynb_checkpoints khỏi git; đổi tên file Word rõ ràng; loại bỏ từ ngữ phóng đại trong bản thảo.</w:t>
            </w:r>
          </w:p>
        </w:tc>
        <w:tc>
          <w:tcPr>
            <w:tcW w:w="2076" w:type="dxa"/>
            <w:tcMar>
              <w:top w:w="80" w:type="dxa"/>
              <w:left w:w="100" w:type="dxa"/>
              <w:bottom w:w="80" w:type="dxa"/>
              <w:right w:w="100" w:type="dxa"/>
            </w:tcMar>
          </w:tcPr>
          <w:p w14:paraId="2A932591">
            <w:pPr>
              <w:rPr>
                <w:rFonts w:hint="default" w:ascii="Times New Roman" w:hAnsi="Times New Roman" w:cs="Times New Roman"/>
              </w:rPr>
            </w:pPr>
            <w:r>
              <w:rPr>
                <w:rFonts w:hint="default" w:ascii="Times New Roman" w:hAnsi="Times New Roman" w:cs="Times New Roman"/>
                <w:sz w:val="21"/>
              </w:rPr>
              <w:t>Repository GitHub gọn gàng, chuẩn mực; bản thảo DoAnDraft_v1.docx đã chỉnh sửa văn phong học thuật và bổ sung trích dẫn y học quốc tế.</w:t>
            </w:r>
          </w:p>
        </w:tc>
        <w:tc>
          <w:tcPr>
            <w:tcW w:w="2076" w:type="dxa"/>
            <w:tcMar>
              <w:top w:w="80" w:type="dxa"/>
              <w:left w:w="100" w:type="dxa"/>
              <w:bottom w:w="80" w:type="dxa"/>
              <w:right w:w="100" w:type="dxa"/>
            </w:tcMar>
          </w:tcPr>
          <w:p w14:paraId="40D2F314">
            <w:pPr>
              <w:rPr>
                <w:rFonts w:hint="default" w:ascii="Times New Roman" w:hAnsi="Times New Roman" w:cs="Times New Roman"/>
              </w:rPr>
            </w:pPr>
            <w:r>
              <w:rPr>
                <w:rFonts w:hint="default" w:ascii="Times New Roman" w:hAnsi="Times New Roman" w:cs="Times New Roman"/>
                <w:sz w:val="21"/>
              </w:rPr>
              <w:t>Kế hoạch tuần tới: Viết tiếp Chương 3 (Thiết kế hệ thống chi tiết) và xây dựng giao diện người dùng Streamlit.</w:t>
            </w:r>
          </w:p>
        </w:tc>
      </w:tr>
    </w:tbl>
    <w:p w14:paraId="15F5D12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BBFCA47"/>
    <w:multiLevelType w:val="singleLevel"/>
    <w:tmpl w:val="1BBFCA47"/>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F683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4E3828"/>
    <w:rsid w:val="1D001DC1"/>
    <w:rsid w:val="40CF6839"/>
    <w:rsid w:val="53524092"/>
    <w:rsid w:val="62E8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Body" w:cs="Times New Roman"/>
      <w:sz w:val="26"/>
      <w:szCs w:val="26"/>
      <w:vertAlign w:val="baseline"/>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2509</Words>
  <Characters>10896</Characters>
  <Lines>0</Lines>
  <Paragraphs>0</Paragraphs>
  <TotalTime>276</TotalTime>
  <ScaleCrop>false</ScaleCrop>
  <LinksUpToDate>false</LinksUpToDate>
  <CharactersWithSpaces>13115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2026-10-19T15:18:00Z</dcterms:created>
  <dc:creator>yen truong</dc:creator>
  <cp:lastModifiedBy>yen truong</cp:lastModifiedBy>
  <dcterms:modified xsi:type="dcterms:W3CDTF">2026-10-21T13:21:24Z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288EAFE3A87B4EFCB09C42C9A26641BD_11</vt:lpwstr>
  </property>
  <property fmtid="{D5CDD505-2E9C-101B-9397-08002B2CF9AE}" pid="4" name="KSOTemplateDocerSaveRecord">
    <vt:lpwstr>eyJoZGlkIjoiMDc5MmUwNGY5NTNmNzhhZjQ5MjgzYzg0NjY4ODk2YTgiLCJ1c2VySWQiOiIxMzkxODY3NTYwMzU5In0=</vt:lpwstr>
  </property>
</Properties>
</file>