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8FF51" w14:textId="36665B0D" w:rsidR="001B69E2" w:rsidRPr="00974F1D" w:rsidRDefault="001B69E2" w:rsidP="001B69E2">
      <w:pPr>
        <w:rPr>
          <w:rFonts w:cs="Arial"/>
          <w:b/>
          <w:bCs/>
          <w:color w:val="002060"/>
          <w:sz w:val="40"/>
          <w:szCs w:val="40"/>
        </w:rPr>
      </w:pPr>
      <w:bookmarkStart w:id="0" w:name="_Hlk183085929"/>
      <w:r w:rsidRPr="00974F1D">
        <w:rPr>
          <w:rFonts w:cs="Arial"/>
          <w:b/>
          <w:bCs/>
          <w:color w:val="002060"/>
          <w:sz w:val="40"/>
          <w:szCs w:val="40"/>
        </w:rPr>
        <w:t>Spreadsheets in Mathematics Standard</w:t>
      </w:r>
      <w:r>
        <w:rPr>
          <w:rFonts w:cs="Arial"/>
          <w:b/>
          <w:bCs/>
          <w:color w:val="002060"/>
          <w:sz w:val="40"/>
          <w:szCs w:val="40"/>
        </w:rPr>
        <w:t xml:space="preserve"> </w:t>
      </w:r>
      <w:r w:rsidRPr="00974F1D">
        <w:rPr>
          <w:rFonts w:cs="Arial"/>
          <w:b/>
          <w:bCs/>
          <w:color w:val="002060"/>
          <w:sz w:val="40"/>
          <w:szCs w:val="40"/>
        </w:rPr>
        <w:t>11–12</w:t>
      </w:r>
    </w:p>
    <w:p w14:paraId="7D27A608" w14:textId="0C5E9BBB" w:rsidR="001B69E2" w:rsidRPr="00974F1D" w:rsidRDefault="001B69E2" w:rsidP="001B69E2">
      <w:pPr>
        <w:rPr>
          <w:rFonts w:cs="Arial"/>
          <w:szCs w:val="20"/>
        </w:rPr>
      </w:pPr>
      <w:r w:rsidRPr="00974F1D">
        <w:rPr>
          <w:rFonts w:cs="Arial"/>
          <w:szCs w:val="20"/>
        </w:rPr>
        <w:t>Spreadsheets are</w:t>
      </w:r>
      <w:r w:rsidR="00DD3655" w:rsidRPr="00974F1D">
        <w:rPr>
          <w:rFonts w:cs="Arial"/>
          <w:szCs w:val="20"/>
        </w:rPr>
        <w:t xml:space="preserve"> a commonly used tool </w:t>
      </w:r>
      <w:r w:rsidR="00DD3655">
        <w:rPr>
          <w:rFonts w:cs="Arial"/>
          <w:szCs w:val="20"/>
        </w:rPr>
        <w:t xml:space="preserve">and </w:t>
      </w:r>
      <w:r w:rsidRPr="00974F1D">
        <w:rPr>
          <w:rFonts w:cs="Arial"/>
          <w:szCs w:val="20"/>
        </w:rPr>
        <w:t xml:space="preserve">referenced throughout the </w:t>
      </w:r>
      <w:r w:rsidRPr="00974F1D">
        <w:rPr>
          <w:rFonts w:cs="Arial"/>
          <w:i/>
          <w:iCs/>
          <w:szCs w:val="20"/>
        </w:rPr>
        <w:t>Mathematics Standard 11–12 Syllabus</w:t>
      </w:r>
      <w:r w:rsidRPr="00974F1D">
        <w:rPr>
          <w:rFonts w:cs="Arial"/>
          <w:szCs w:val="20"/>
        </w:rPr>
        <w:t xml:space="preserve"> (2024).</w:t>
      </w:r>
      <w:r w:rsidR="007D3757">
        <w:rPr>
          <w:rFonts w:cs="Arial"/>
          <w:szCs w:val="20"/>
        </w:rPr>
        <w:t xml:space="preserve"> </w:t>
      </w:r>
      <w:r w:rsidRPr="00974F1D">
        <w:rPr>
          <w:rFonts w:cs="Arial"/>
          <w:szCs w:val="20"/>
        </w:rPr>
        <w:t>They are used for a wide variety of purposes</w:t>
      </w:r>
      <w:r>
        <w:rPr>
          <w:rFonts w:cs="Arial"/>
          <w:szCs w:val="20"/>
        </w:rPr>
        <w:t>,</w:t>
      </w:r>
      <w:r w:rsidRPr="00974F1D">
        <w:rPr>
          <w:rFonts w:cs="Arial"/>
          <w:szCs w:val="20"/>
        </w:rPr>
        <w:t xml:space="preserve"> particularly in mathematics for modelling and calculating. Learning to use spreadsheets through the study of Mathematics Standard is useful to students for a variety of reasons. Spreadsheets can be used to turn abstract concepts into more concrete ideas</w:t>
      </w:r>
      <w:r>
        <w:rPr>
          <w:rFonts w:cs="Arial"/>
          <w:szCs w:val="20"/>
        </w:rPr>
        <w:t>,</w:t>
      </w:r>
      <w:r w:rsidRPr="00974F1D">
        <w:rPr>
          <w:rFonts w:cs="Arial"/>
          <w:szCs w:val="20"/>
        </w:rPr>
        <w:t xml:space="preserve"> and they can enable students to apply and deepen their understanding of concepts and solve problems. </w:t>
      </w:r>
      <w:r>
        <w:rPr>
          <w:rFonts w:cs="Arial"/>
          <w:szCs w:val="20"/>
        </w:rPr>
        <w:t>Some u</w:t>
      </w:r>
      <w:r w:rsidRPr="00974F1D">
        <w:rPr>
          <w:rFonts w:cs="Arial"/>
          <w:szCs w:val="20"/>
        </w:rPr>
        <w:t xml:space="preserve">seful features of spreadsheets </w:t>
      </w:r>
      <w:r>
        <w:rPr>
          <w:rFonts w:cs="Arial"/>
          <w:szCs w:val="20"/>
        </w:rPr>
        <w:t xml:space="preserve">are listed below. </w:t>
      </w:r>
    </w:p>
    <w:p w14:paraId="7519786A" w14:textId="57F76C29" w:rsidR="001B69E2" w:rsidRPr="00974F1D" w:rsidRDefault="001B69E2" w:rsidP="001B69E2">
      <w:pPr>
        <w:pStyle w:val="Listdot"/>
      </w:pPr>
      <w:r w:rsidRPr="00974F1D">
        <w:rPr>
          <w:b/>
          <w:bCs/>
        </w:rPr>
        <w:t>Formulas and functions:</w:t>
      </w:r>
      <w:r w:rsidRPr="00974F1D">
        <w:t xml:space="preserve"> Spreadsheets support students to apply formulas and functions, helping </w:t>
      </w:r>
      <w:r>
        <w:t>them</w:t>
      </w:r>
      <w:r w:rsidRPr="00974F1D">
        <w:t xml:space="preserve"> understand and manipulate mathematical expressions</w:t>
      </w:r>
      <w:r>
        <w:t xml:space="preserve"> </w:t>
      </w:r>
      <w:r w:rsidRPr="00974F1D">
        <w:t xml:space="preserve">when they perform calculations. </w:t>
      </w:r>
    </w:p>
    <w:p w14:paraId="6D2D6FEB" w14:textId="069DA973" w:rsidR="001B69E2" w:rsidRPr="00974F1D" w:rsidRDefault="001B69E2" w:rsidP="001B69E2">
      <w:pPr>
        <w:pStyle w:val="Listdot"/>
      </w:pPr>
      <w:r w:rsidRPr="00974F1D">
        <w:rPr>
          <w:b/>
          <w:bCs/>
        </w:rPr>
        <w:t>Immediate feedback:</w:t>
      </w:r>
      <w:r w:rsidRPr="00974F1D">
        <w:t xml:space="preserve"> Spreadsheets can provide instant feedback</w:t>
      </w:r>
      <w:r>
        <w:t xml:space="preserve"> for students,</w:t>
      </w:r>
      <w:r w:rsidRPr="00974F1D">
        <w:t xml:space="preserve"> as </w:t>
      </w:r>
      <w:r>
        <w:t xml:space="preserve">they highlight the cells and formulas </w:t>
      </w:r>
      <w:r w:rsidRPr="00974F1D">
        <w:t xml:space="preserve">where an error has occurred. This gives students the opportunity to correct </w:t>
      </w:r>
      <w:r>
        <w:t xml:space="preserve">those </w:t>
      </w:r>
      <w:r w:rsidRPr="00974F1D">
        <w:t>errors, fostering a more hands-on and self-directed learning experience.</w:t>
      </w:r>
    </w:p>
    <w:p w14:paraId="032B7C7E" w14:textId="509C7049" w:rsidR="001B69E2" w:rsidRPr="00974F1D" w:rsidRDefault="001B69E2" w:rsidP="001B69E2">
      <w:pPr>
        <w:pStyle w:val="Listdot"/>
      </w:pPr>
      <w:r w:rsidRPr="00974F1D">
        <w:rPr>
          <w:b/>
          <w:bCs/>
        </w:rPr>
        <w:t>Visualisation:</w:t>
      </w:r>
      <w:r w:rsidRPr="00974F1D">
        <w:t xml:space="preserve"> Spreadsheets allow students to create visual representations of data. Graphs and charts can help students </w:t>
      </w:r>
      <w:r>
        <w:t xml:space="preserve">to </w:t>
      </w:r>
      <w:r w:rsidRPr="00974F1D">
        <w:t>see patterns and trends, and to make and justify decisions.</w:t>
      </w:r>
    </w:p>
    <w:p w14:paraId="36539377" w14:textId="2B4D2197" w:rsidR="001B69E2" w:rsidRPr="00974F1D" w:rsidRDefault="001B69E2" w:rsidP="001B69E2">
      <w:pPr>
        <w:pStyle w:val="Listdot"/>
      </w:pPr>
      <w:r w:rsidRPr="00974F1D">
        <w:rPr>
          <w:b/>
          <w:bCs/>
        </w:rPr>
        <w:t>Real-world applications</w:t>
      </w:r>
      <w:r w:rsidRPr="00974F1D">
        <w:t>: Spreadsheets can be used to solve real-</w:t>
      </w:r>
      <w:r>
        <w:t>world</w:t>
      </w:r>
      <w:r w:rsidRPr="00974F1D">
        <w:t xml:space="preserve"> problems involving budgeting, data analysis and project management</w:t>
      </w:r>
      <w:r>
        <w:t>,</w:t>
      </w:r>
      <w:r w:rsidRPr="00974F1D">
        <w:t xml:space="preserve"> allowing students to explore a range of scenarios and solutions. </w:t>
      </w:r>
    </w:p>
    <w:p w14:paraId="3F4CFDB8" w14:textId="6A0FE672" w:rsidR="001B69E2" w:rsidRPr="00974F1D" w:rsidRDefault="001B69E2" w:rsidP="001B69E2">
      <w:pPr>
        <w:rPr>
          <w:rFonts w:cs="Arial"/>
          <w:szCs w:val="20"/>
        </w:rPr>
      </w:pPr>
      <w:r w:rsidRPr="00974F1D">
        <w:rPr>
          <w:rFonts w:cs="Arial"/>
          <w:szCs w:val="20"/>
        </w:rPr>
        <w:t>Learning to use spreadsheets in Mathematics Standard gives students the opportunity to acquire a set of skills that are applicable across disciplines and relevant to a range of post-school activities. These include</w:t>
      </w:r>
      <w:r>
        <w:rPr>
          <w:rFonts w:cs="Arial"/>
          <w:szCs w:val="20"/>
        </w:rPr>
        <w:t xml:space="preserve"> the following.</w:t>
      </w:r>
      <w:r w:rsidRPr="00974F1D">
        <w:rPr>
          <w:rFonts w:cs="Arial"/>
          <w:szCs w:val="20"/>
        </w:rPr>
        <w:t xml:space="preserve"> </w:t>
      </w:r>
    </w:p>
    <w:p w14:paraId="07AE6340" w14:textId="66C23EBC" w:rsidR="001B69E2" w:rsidRPr="00974F1D" w:rsidRDefault="001B69E2" w:rsidP="001B69E2">
      <w:pPr>
        <w:pStyle w:val="Listdot"/>
      </w:pPr>
      <w:r w:rsidRPr="00974F1D">
        <w:rPr>
          <w:b/>
          <w:bCs/>
        </w:rPr>
        <w:t>Problem solving</w:t>
      </w:r>
      <w:r w:rsidRPr="00974F1D">
        <w:t>: Spreadsheets encourage a problem solving mindset and require critical thinking. Students learn to break down complex problems into smaller, manageable tasks. This often involves analysing data, making decisions based on th</w:t>
      </w:r>
      <w:r>
        <w:t>is</w:t>
      </w:r>
      <w:r w:rsidRPr="00974F1D">
        <w:t xml:space="preserve"> analysis and communicating findings. Development of problem solving and critical thinking supports students in their study of mathematics and other subjects and in post-school pathways.</w:t>
      </w:r>
    </w:p>
    <w:p w14:paraId="482234D7" w14:textId="6CFAE731" w:rsidR="001B69E2" w:rsidRPr="00974F1D" w:rsidRDefault="001B69E2" w:rsidP="001B69E2">
      <w:pPr>
        <w:pStyle w:val="Listdot"/>
      </w:pPr>
      <w:r w:rsidRPr="00974F1D">
        <w:rPr>
          <w:b/>
          <w:bCs/>
        </w:rPr>
        <w:t>Self-directed learning:</w:t>
      </w:r>
      <w:r w:rsidRPr="00974F1D">
        <w:t xml:space="preserve"> Spreadsheets can empower students to explore and learn independently. They allow students to experiment with formulas, functions and data visualisation, </w:t>
      </w:r>
      <w:r>
        <w:t xml:space="preserve">which </w:t>
      </w:r>
      <w:r w:rsidRPr="00974F1D">
        <w:t>foster</w:t>
      </w:r>
      <w:r>
        <w:t>s</w:t>
      </w:r>
      <w:r w:rsidRPr="00974F1D">
        <w:t xml:space="preserve"> a sense of curiosity and self-directed learning. </w:t>
      </w:r>
    </w:p>
    <w:p w14:paraId="6351E47C" w14:textId="76261836" w:rsidR="001B69E2" w:rsidRPr="00974F1D" w:rsidRDefault="001B69E2" w:rsidP="001B69E2">
      <w:pPr>
        <w:pStyle w:val="Listdot"/>
      </w:pPr>
      <w:r w:rsidRPr="00974F1D">
        <w:rPr>
          <w:b/>
          <w:bCs/>
        </w:rPr>
        <w:t>Collaboration</w:t>
      </w:r>
      <w:r w:rsidRPr="00974F1D">
        <w:t xml:space="preserve">: </w:t>
      </w:r>
      <w:r>
        <w:t>Developing skills in c</w:t>
      </w:r>
      <w:r w:rsidRPr="00974F1D">
        <w:t>ollaboration can be</w:t>
      </w:r>
      <w:r>
        <w:t>nefit students</w:t>
      </w:r>
      <w:r w:rsidRPr="00974F1D">
        <w:t xml:space="preserve"> in school as well as in the workplace. Students can use spreadsheets to collaborate on projects, refin</w:t>
      </w:r>
      <w:r>
        <w:t>e</w:t>
      </w:r>
      <w:r w:rsidRPr="00974F1D">
        <w:t xml:space="preserve"> their ability to work in teams and share information.</w:t>
      </w:r>
    </w:p>
    <w:p w14:paraId="57B754B8" w14:textId="36F7FB74" w:rsidR="001B69E2" w:rsidRPr="00974F1D" w:rsidRDefault="001B69E2" w:rsidP="001B69E2">
      <w:pPr>
        <w:pStyle w:val="Listdot"/>
      </w:pPr>
      <w:r w:rsidRPr="00974F1D">
        <w:rPr>
          <w:b/>
          <w:bCs/>
        </w:rPr>
        <w:t>Real-world skills and career preparation:</w:t>
      </w:r>
      <w:r w:rsidRPr="00974F1D">
        <w:t xml:space="preserve"> Spreadsheets are widely used in various professions</w:t>
      </w:r>
      <w:r>
        <w:t>,</w:t>
      </w:r>
      <w:r w:rsidRPr="00974F1D">
        <w:t xml:space="preserve"> such as in finance and engineering. Learning how to navigate and manipulate data prepares students for the data-driven reality of many careers. </w:t>
      </w:r>
    </w:p>
    <w:p w14:paraId="2F39F15C" w14:textId="35F2AF40" w:rsidR="001B69E2" w:rsidRPr="00974F1D" w:rsidRDefault="001B69E2" w:rsidP="001B69E2">
      <w:pPr>
        <w:pStyle w:val="Listdot"/>
      </w:pPr>
      <w:r w:rsidRPr="00974F1D">
        <w:rPr>
          <w:b/>
          <w:bCs/>
        </w:rPr>
        <w:t>Data literacy</w:t>
      </w:r>
      <w:r w:rsidRPr="00974F1D">
        <w:t>: Spreadsheets provide a hands-on way for students to become data</w:t>
      </w:r>
      <w:r>
        <w:t>-</w:t>
      </w:r>
      <w:r w:rsidRPr="00974F1D">
        <w:t xml:space="preserve">literate. </w:t>
      </w:r>
      <w:r>
        <w:t xml:space="preserve">The skills of understanding data, interpreting data, presenting data and identifying </w:t>
      </w:r>
      <w:r w:rsidRPr="00974F1D">
        <w:t>misleading data are relevant across various fields.</w:t>
      </w:r>
    </w:p>
    <w:p w14:paraId="0F0E724C" w14:textId="4A591CC5" w:rsidR="001B69E2" w:rsidRPr="00974F1D" w:rsidRDefault="001B69E2" w:rsidP="001B69E2">
      <w:pPr>
        <w:rPr>
          <w:rFonts w:cs="Arial"/>
          <w:szCs w:val="20"/>
        </w:rPr>
      </w:pPr>
      <w:r w:rsidRPr="00974F1D">
        <w:rPr>
          <w:rFonts w:cs="Arial"/>
          <w:szCs w:val="20"/>
        </w:rPr>
        <w:t>There are many opportunities</w:t>
      </w:r>
      <w:r>
        <w:rPr>
          <w:rFonts w:cs="Arial"/>
          <w:szCs w:val="20"/>
        </w:rPr>
        <w:t xml:space="preserve"> to use spreadsheets</w:t>
      </w:r>
      <w:r w:rsidRPr="00974F1D">
        <w:rPr>
          <w:rFonts w:cs="Arial"/>
          <w:szCs w:val="20"/>
        </w:rPr>
        <w:t xml:space="preserve"> throughout the study of Mathematics</w:t>
      </w:r>
      <w:r>
        <w:rPr>
          <w:rFonts w:cs="Arial"/>
          <w:szCs w:val="20"/>
        </w:rPr>
        <w:t xml:space="preserve"> Standard.</w:t>
      </w:r>
      <w:r w:rsidRPr="00974F1D">
        <w:rPr>
          <w:rFonts w:cs="Arial"/>
          <w:szCs w:val="20"/>
        </w:rPr>
        <w:t xml:space="preserve"> </w:t>
      </w:r>
      <w:r>
        <w:rPr>
          <w:rFonts w:cs="Arial"/>
          <w:szCs w:val="20"/>
        </w:rPr>
        <w:t>S</w:t>
      </w:r>
      <w:r w:rsidRPr="00974F1D">
        <w:rPr>
          <w:rFonts w:cs="Arial"/>
          <w:szCs w:val="20"/>
        </w:rPr>
        <w:t>pecific reference to the use of spreadsheets has been embedded into content points</w:t>
      </w:r>
      <w:r>
        <w:rPr>
          <w:rFonts w:cs="Arial"/>
          <w:szCs w:val="20"/>
        </w:rPr>
        <w:t xml:space="preserve"> in the syllabus</w:t>
      </w:r>
      <w:r w:rsidRPr="00974F1D">
        <w:rPr>
          <w:rFonts w:cs="Arial"/>
          <w:szCs w:val="20"/>
        </w:rPr>
        <w:t>. The table below identifies the relevant content points and gives example</w:t>
      </w:r>
      <w:r>
        <w:rPr>
          <w:rFonts w:cs="Arial"/>
          <w:szCs w:val="20"/>
        </w:rPr>
        <w:t>s</w:t>
      </w:r>
      <w:r w:rsidRPr="00974F1D">
        <w:rPr>
          <w:rFonts w:cs="Arial"/>
          <w:szCs w:val="20"/>
        </w:rPr>
        <w:t xml:space="preserve"> of </w:t>
      </w:r>
      <w:r>
        <w:rPr>
          <w:rFonts w:cs="Arial"/>
          <w:szCs w:val="20"/>
        </w:rPr>
        <w:t>activities</w:t>
      </w:r>
      <w:r w:rsidRPr="00974F1D">
        <w:rPr>
          <w:rFonts w:cs="Arial"/>
          <w:szCs w:val="20"/>
        </w:rPr>
        <w:t xml:space="preserve"> that could be used through teaching, learning or assessment</w:t>
      </w:r>
      <w:r>
        <w:rPr>
          <w:rFonts w:cs="Arial"/>
          <w:szCs w:val="20"/>
        </w:rPr>
        <w:t>,</w:t>
      </w:r>
      <w:r w:rsidRPr="00974F1D">
        <w:rPr>
          <w:rFonts w:cs="Arial"/>
          <w:szCs w:val="20"/>
        </w:rPr>
        <w:t xml:space="preserve"> for individual students or as collaborative activities. </w:t>
      </w:r>
    </w:p>
    <w:bookmarkEnd w:id="0"/>
    <w:p w14:paraId="297B457F" w14:textId="1348E70A" w:rsidR="00BB449C" w:rsidRPr="00A70588" w:rsidRDefault="00BB449C" w:rsidP="009F7919"/>
    <w:p w14:paraId="4F73E4EA" w14:textId="77777777" w:rsidR="00400E95" w:rsidRDefault="00400E95" w:rsidP="00571AD2">
      <w:pPr>
        <w:ind w:left="360"/>
        <w:rPr>
          <w:color w:val="002060"/>
          <w:sz w:val="24"/>
          <w:szCs w:val="24"/>
        </w:rPr>
        <w:sectPr w:rsidR="00400E95" w:rsidSect="00400E95">
          <w:footerReference w:type="default" r:id="rId8"/>
          <w:headerReference w:type="first" r:id="rId9"/>
          <w:footerReference w:type="first" r:id="rId10"/>
          <w:pgSz w:w="11906" w:h="16838"/>
          <w:pgMar w:top="1440" w:right="1440" w:bottom="1440" w:left="1440" w:header="708" w:footer="708" w:gutter="0"/>
          <w:cols w:space="708"/>
          <w:titlePg/>
          <w:docGrid w:linePitch="360"/>
        </w:sectPr>
      </w:pPr>
    </w:p>
    <w:tbl>
      <w:tblPr>
        <w:tblStyle w:val="NESATable"/>
        <w:tblW w:w="14040" w:type="dxa"/>
        <w:tblLook w:val="04A0" w:firstRow="1" w:lastRow="0" w:firstColumn="1" w:lastColumn="0" w:noHBand="0" w:noVBand="1"/>
      </w:tblPr>
      <w:tblGrid>
        <w:gridCol w:w="1636"/>
        <w:gridCol w:w="1544"/>
        <w:gridCol w:w="4379"/>
        <w:gridCol w:w="6481"/>
      </w:tblGrid>
      <w:tr w:rsidR="00B4013C" w:rsidRPr="002C280B" w14:paraId="4FBCF077" w14:textId="77777777" w:rsidTr="00E14CA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36" w:type="dxa"/>
            <w:tcBorders>
              <w:top w:val="single" w:sz="4" w:space="0" w:color="auto"/>
              <w:left w:val="single" w:sz="4" w:space="0" w:color="auto"/>
              <w:bottom w:val="single" w:sz="4" w:space="0" w:color="auto"/>
              <w:right w:val="single" w:sz="4" w:space="0" w:color="auto"/>
            </w:tcBorders>
          </w:tcPr>
          <w:p w14:paraId="178F4943" w14:textId="1B7590B0" w:rsidR="008D149A" w:rsidRPr="00A70588" w:rsidRDefault="008D149A" w:rsidP="002C280B">
            <w:pPr>
              <w:spacing w:before="120" w:after="120"/>
              <w:rPr>
                <w:rFonts w:cs="Arial"/>
                <w:bCs/>
                <w:szCs w:val="20"/>
              </w:rPr>
            </w:pPr>
            <w:r w:rsidRPr="00A70588">
              <w:rPr>
                <w:rFonts w:cs="Arial"/>
                <w:bCs/>
                <w:szCs w:val="20"/>
              </w:rPr>
              <w:lastRenderedPageBreak/>
              <w:t>Year</w:t>
            </w:r>
            <w:r w:rsidR="00FE2075" w:rsidRPr="002C280B">
              <w:rPr>
                <w:rFonts w:cs="Arial"/>
                <w:bCs/>
                <w:szCs w:val="20"/>
              </w:rPr>
              <w:t>/Course</w:t>
            </w:r>
          </w:p>
        </w:tc>
        <w:tc>
          <w:tcPr>
            <w:tcW w:w="1544" w:type="dxa"/>
            <w:tcBorders>
              <w:top w:val="single" w:sz="4" w:space="0" w:color="auto"/>
              <w:left w:val="single" w:sz="4" w:space="0" w:color="auto"/>
              <w:bottom w:val="single" w:sz="4" w:space="0" w:color="auto"/>
              <w:right w:val="single" w:sz="4" w:space="0" w:color="auto"/>
            </w:tcBorders>
          </w:tcPr>
          <w:p w14:paraId="6EFA425D" w14:textId="43E7DCF0" w:rsidR="008D149A" w:rsidRPr="002C280B" w:rsidRDefault="008D149A" w:rsidP="002C280B">
            <w:pPr>
              <w:spacing w:before="120" w:after="120"/>
              <w:cnfStyle w:val="100000000000" w:firstRow="1" w:lastRow="0" w:firstColumn="0" w:lastColumn="0" w:oddVBand="0" w:evenVBand="0" w:oddHBand="0" w:evenHBand="0" w:firstRowFirstColumn="0" w:firstRowLastColumn="0" w:lastRowFirstColumn="0" w:lastRowLastColumn="0"/>
              <w:rPr>
                <w:rFonts w:cs="Arial"/>
                <w:b w:val="0"/>
                <w:bCs/>
                <w:szCs w:val="20"/>
              </w:rPr>
            </w:pPr>
            <w:r w:rsidRPr="002C280B">
              <w:rPr>
                <w:rFonts w:cs="Arial"/>
                <w:bCs/>
                <w:szCs w:val="20"/>
              </w:rPr>
              <w:t xml:space="preserve">Focus area </w:t>
            </w:r>
          </w:p>
        </w:tc>
        <w:tc>
          <w:tcPr>
            <w:tcW w:w="4379" w:type="dxa"/>
            <w:tcBorders>
              <w:top w:val="single" w:sz="4" w:space="0" w:color="auto"/>
              <w:left w:val="single" w:sz="4" w:space="0" w:color="auto"/>
              <w:bottom w:val="single" w:sz="4" w:space="0" w:color="auto"/>
              <w:right w:val="single" w:sz="4" w:space="0" w:color="auto"/>
            </w:tcBorders>
          </w:tcPr>
          <w:p w14:paraId="11D0DE60" w14:textId="02F6719E" w:rsidR="008D149A" w:rsidRPr="002C280B" w:rsidRDefault="008D149A" w:rsidP="002C280B">
            <w:pPr>
              <w:spacing w:before="120" w:after="120"/>
              <w:cnfStyle w:val="100000000000" w:firstRow="1" w:lastRow="0" w:firstColumn="0" w:lastColumn="0" w:oddVBand="0" w:evenVBand="0" w:oddHBand="0" w:evenHBand="0" w:firstRowFirstColumn="0" w:firstRowLastColumn="0" w:lastRowFirstColumn="0" w:lastRowLastColumn="0"/>
              <w:rPr>
                <w:rFonts w:cs="Arial"/>
                <w:b w:val="0"/>
                <w:bCs/>
                <w:szCs w:val="20"/>
              </w:rPr>
            </w:pPr>
            <w:r w:rsidRPr="002C280B">
              <w:rPr>
                <w:rFonts w:cs="Arial"/>
                <w:bCs/>
                <w:szCs w:val="20"/>
              </w:rPr>
              <w:t>Content point</w:t>
            </w:r>
          </w:p>
        </w:tc>
        <w:tc>
          <w:tcPr>
            <w:tcW w:w="6481" w:type="dxa"/>
            <w:tcBorders>
              <w:top w:val="single" w:sz="4" w:space="0" w:color="auto"/>
              <w:left w:val="single" w:sz="4" w:space="0" w:color="auto"/>
              <w:bottom w:val="single" w:sz="4" w:space="0" w:color="auto"/>
              <w:right w:val="single" w:sz="4" w:space="0" w:color="auto"/>
            </w:tcBorders>
          </w:tcPr>
          <w:p w14:paraId="14EFD4A1" w14:textId="4FDE97C5" w:rsidR="008D149A" w:rsidRPr="002C280B" w:rsidRDefault="008D149A" w:rsidP="002C280B">
            <w:pPr>
              <w:spacing w:before="120" w:after="120"/>
              <w:cnfStyle w:val="100000000000" w:firstRow="1" w:lastRow="0" w:firstColumn="0" w:lastColumn="0" w:oddVBand="0" w:evenVBand="0" w:oddHBand="0" w:evenHBand="0" w:firstRowFirstColumn="0" w:firstRowLastColumn="0" w:lastRowFirstColumn="0" w:lastRowLastColumn="0"/>
              <w:rPr>
                <w:rFonts w:cs="Arial"/>
                <w:b w:val="0"/>
                <w:bCs/>
                <w:szCs w:val="20"/>
              </w:rPr>
            </w:pPr>
            <w:r w:rsidRPr="002C280B">
              <w:rPr>
                <w:rFonts w:cs="Arial"/>
                <w:bCs/>
                <w:szCs w:val="20"/>
              </w:rPr>
              <w:t>Ideas for application</w:t>
            </w:r>
          </w:p>
        </w:tc>
      </w:tr>
      <w:tr w:rsidR="008D149A" w14:paraId="594ABF14" w14:textId="77777777" w:rsidTr="00B4013C">
        <w:tc>
          <w:tcPr>
            <w:cnfStyle w:val="001000000000" w:firstRow="0" w:lastRow="0" w:firstColumn="1" w:lastColumn="0" w:oddVBand="0" w:evenVBand="0" w:oddHBand="0" w:evenHBand="0" w:firstRowFirstColumn="0" w:firstRowLastColumn="0" w:lastRowFirstColumn="0" w:lastRowLastColumn="0"/>
            <w:tcW w:w="1636" w:type="dxa"/>
            <w:tcBorders>
              <w:top w:val="single" w:sz="4" w:space="0" w:color="auto"/>
            </w:tcBorders>
          </w:tcPr>
          <w:p w14:paraId="1E61E61D" w14:textId="4BF2C1C0" w:rsidR="008D149A" w:rsidRDefault="00CA1C21" w:rsidP="00B4013C">
            <w:pPr>
              <w:pStyle w:val="TableParagraph"/>
            </w:pPr>
            <w:r>
              <w:t xml:space="preserve">Year </w:t>
            </w:r>
            <w:r w:rsidR="008D149A">
              <w:t>11</w:t>
            </w:r>
          </w:p>
        </w:tc>
        <w:tc>
          <w:tcPr>
            <w:tcW w:w="1544" w:type="dxa"/>
            <w:tcBorders>
              <w:top w:val="single" w:sz="4" w:space="0" w:color="auto"/>
            </w:tcBorders>
          </w:tcPr>
          <w:p w14:paraId="2CC5BB0E" w14:textId="39DE93AB" w:rsidR="008D149A" w:rsidRDefault="008D149A"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Formulas and equations</w:t>
            </w:r>
          </w:p>
        </w:tc>
        <w:tc>
          <w:tcPr>
            <w:tcW w:w="4379" w:type="dxa"/>
            <w:tcBorders>
              <w:top w:val="single" w:sz="4" w:space="0" w:color="auto"/>
            </w:tcBorders>
          </w:tcPr>
          <w:p w14:paraId="38A5DDBB" w14:textId="0C510A5D" w:rsidR="008D149A" w:rsidRPr="004E2E89" w:rsidRDefault="00AF6393" w:rsidP="004E2E89">
            <w:pPr>
              <w:pStyle w:val="TableParagraph"/>
              <w:cnfStyle w:val="000000000000" w:firstRow="0" w:lastRow="0" w:firstColumn="0" w:lastColumn="0" w:oddVBand="0" w:evenVBand="0" w:oddHBand="0" w:evenHBand="0" w:firstRowFirstColumn="0" w:firstRowLastColumn="0" w:lastRowFirstColumn="0" w:lastRowLastColumn="0"/>
            </w:pPr>
            <w:r w:rsidRPr="00AF6393">
              <w:t>Use a spreadsheet to perform calculations involving formulas</w:t>
            </w:r>
          </w:p>
        </w:tc>
        <w:tc>
          <w:tcPr>
            <w:tcW w:w="6481" w:type="dxa"/>
            <w:tcBorders>
              <w:top w:val="single" w:sz="4" w:space="0" w:color="auto"/>
            </w:tcBorders>
          </w:tcPr>
          <w:p w14:paraId="0FAB7653" w14:textId="4ED10D7E" w:rsidR="008D149A" w:rsidRDefault="00EF238A" w:rsidP="00B4013C">
            <w:pPr>
              <w:pStyle w:val="Listdot"/>
              <w:cnfStyle w:val="000000000000" w:firstRow="0" w:lastRow="0" w:firstColumn="0" w:lastColumn="0" w:oddVBand="0" w:evenVBand="0" w:oddHBand="0" w:evenHBand="0" w:firstRowFirstColumn="0" w:firstRowLastColumn="0" w:lastRowFirstColumn="0" w:lastRowLastColumn="0"/>
            </w:pPr>
            <w:r>
              <w:t xml:space="preserve">Students prepare to cook </w:t>
            </w:r>
            <w:r w:rsidR="008D149A" w:rsidRPr="007C5701">
              <w:t xml:space="preserve">a recipe with various ingredients and quantities. </w:t>
            </w:r>
            <w:r>
              <w:t>They</w:t>
            </w:r>
            <w:r w:rsidRPr="007C5701">
              <w:t xml:space="preserve"> </w:t>
            </w:r>
            <w:r w:rsidR="008D149A" w:rsidRPr="007C5701">
              <w:t xml:space="preserve">use a spreadsheet to scale the recipe for different serving sizes </w:t>
            </w:r>
            <w:r w:rsidR="002B7EB9">
              <w:t xml:space="preserve">and to </w:t>
            </w:r>
            <w:r w:rsidR="008D149A" w:rsidRPr="007C5701">
              <w:t>calculat</w:t>
            </w:r>
            <w:r w:rsidR="002B7EB9">
              <w:t>e</w:t>
            </w:r>
            <w:r w:rsidR="008D149A" w:rsidRPr="007C5701">
              <w:t xml:space="preserve"> ingredient quantities dynamically with formulas.</w:t>
            </w:r>
          </w:p>
          <w:p w14:paraId="25DCEFDF" w14:textId="6DB87A58"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AA5EC7">
              <w:t>Students model the growth of plants in a garden. They input initial plant heights, growth rates and time</w:t>
            </w:r>
            <w:r w:rsidR="0048565D">
              <w:t>s</w:t>
            </w:r>
            <w:r w:rsidRPr="00AA5EC7">
              <w:t xml:space="preserve"> in</w:t>
            </w:r>
            <w:r w:rsidR="00BC5DCF">
              <w:t>to</w:t>
            </w:r>
            <w:r w:rsidRPr="00AA5EC7">
              <w:t xml:space="preserve"> a spreadsheet. The spreadsheet </w:t>
            </w:r>
            <w:r w:rsidR="00266882">
              <w:t>is used to calculate</w:t>
            </w:r>
            <w:r w:rsidR="00266882" w:rsidRPr="00AA5EC7">
              <w:t xml:space="preserve"> </w:t>
            </w:r>
            <w:r w:rsidRPr="00AA5EC7">
              <w:t xml:space="preserve">the </w:t>
            </w:r>
            <w:r w:rsidR="005815E4">
              <w:t xml:space="preserve">plants’ </w:t>
            </w:r>
            <w:r w:rsidRPr="00AA5EC7">
              <w:t>height</w:t>
            </w:r>
            <w:r w:rsidR="005815E4">
              <w:t>s</w:t>
            </w:r>
            <w:r w:rsidRPr="00AA5EC7">
              <w:t xml:space="preserve"> at different time intervals, </w:t>
            </w:r>
            <w:r w:rsidR="002B7EB9">
              <w:t xml:space="preserve">which </w:t>
            </w:r>
            <w:r w:rsidR="00094E59">
              <w:t>demonstrates</w:t>
            </w:r>
            <w:r w:rsidR="00094E59" w:rsidRPr="00AA5EC7">
              <w:t xml:space="preserve"> </w:t>
            </w:r>
            <w:r w:rsidRPr="00AA5EC7">
              <w:t>the use of formulas in modelling growth</w:t>
            </w:r>
            <w:r>
              <w:t>.</w:t>
            </w:r>
          </w:p>
          <w:p w14:paraId="451B2227" w14:textId="7B9F7216"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7F60BC">
              <w:t>Students model the reduction of carbon footprints over time. They use a spreadsheet to calculate and visuali</w:t>
            </w:r>
            <w:r w:rsidR="006113F1">
              <w:t>s</w:t>
            </w:r>
            <w:r w:rsidRPr="007F60BC">
              <w:t xml:space="preserve">e the impact of sustainable practices on reducing greenhouse gas emissions, </w:t>
            </w:r>
            <w:r w:rsidR="002B7EB9">
              <w:t xml:space="preserve">which </w:t>
            </w:r>
            <w:r w:rsidRPr="007F60BC">
              <w:t>emphasi</w:t>
            </w:r>
            <w:r>
              <w:t>s</w:t>
            </w:r>
            <w:r w:rsidR="002B7EB9">
              <w:t>es</w:t>
            </w:r>
            <w:r w:rsidRPr="007F60BC">
              <w:t xml:space="preserve"> the importance of individual actions.</w:t>
            </w:r>
          </w:p>
          <w:p w14:paraId="4E381A03" w14:textId="2EE8AC3B" w:rsidR="008D149A" w:rsidRPr="007C5701"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A47305">
              <w:t xml:space="preserve">A construction project involves various materials and labour costs. Students use a spreadsheet to calculate the total </w:t>
            </w:r>
            <w:r w:rsidR="005815E4">
              <w:t xml:space="preserve">project </w:t>
            </w:r>
            <w:r w:rsidRPr="00A47305">
              <w:t xml:space="preserve">cost based on entered variables </w:t>
            </w:r>
            <w:r w:rsidR="00520DB3">
              <w:t>such as</w:t>
            </w:r>
            <w:r w:rsidR="00520DB3" w:rsidRPr="00A47305">
              <w:t xml:space="preserve"> </w:t>
            </w:r>
            <w:r w:rsidRPr="00A47305">
              <w:t>material prices, labour hours and additional expenses.</w:t>
            </w:r>
          </w:p>
        </w:tc>
      </w:tr>
      <w:tr w:rsidR="008D149A" w14:paraId="30560528"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239141E0" w14:textId="4B333FFA" w:rsidR="008D149A" w:rsidRDefault="00CA1C21" w:rsidP="00B4013C">
            <w:pPr>
              <w:pStyle w:val="TableParagraph"/>
            </w:pPr>
            <w:r>
              <w:lastRenderedPageBreak/>
              <w:t xml:space="preserve">Year </w:t>
            </w:r>
            <w:r w:rsidR="008D149A">
              <w:t>11</w:t>
            </w:r>
          </w:p>
        </w:tc>
        <w:tc>
          <w:tcPr>
            <w:tcW w:w="1544" w:type="dxa"/>
          </w:tcPr>
          <w:p w14:paraId="1698FF86" w14:textId="25926097" w:rsidR="008D149A" w:rsidRDefault="008D149A"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Linear relationships</w:t>
            </w:r>
          </w:p>
        </w:tc>
        <w:tc>
          <w:tcPr>
            <w:tcW w:w="4379" w:type="dxa"/>
          </w:tcPr>
          <w:p w14:paraId="068F86A8" w14:textId="0AABC2ED" w:rsidR="008D149A" w:rsidRDefault="008D149A"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Use a spreadsheet to model a linear relationship in a variety of contexts</w:t>
            </w:r>
          </w:p>
        </w:tc>
        <w:tc>
          <w:tcPr>
            <w:tcW w:w="6481" w:type="dxa"/>
          </w:tcPr>
          <w:p w14:paraId="2778F37F" w14:textId="1B5D80AF"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AA5EC7">
              <w:t xml:space="preserve">Students model a linear relationship between </w:t>
            </w:r>
            <w:r w:rsidR="00332E06">
              <w:t>distance</w:t>
            </w:r>
            <w:r w:rsidR="00307E0B">
              <w:t xml:space="preserve"> and time</w:t>
            </w:r>
            <w:r w:rsidRPr="00AA5EC7">
              <w:t xml:space="preserve">. </w:t>
            </w:r>
            <w:r w:rsidR="00284668" w:rsidRPr="00284668">
              <w:t>This could be applied to scenarios like commuting or road trips.</w:t>
            </w:r>
            <w:r w:rsidR="00284668">
              <w:t xml:space="preserve"> </w:t>
            </w:r>
            <w:r w:rsidRPr="00AA5EC7">
              <w:t>They input different speeds and observe how travel time</w:t>
            </w:r>
            <w:r w:rsidR="00603690">
              <w:t xml:space="preserve"> or distance travelled</w:t>
            </w:r>
            <w:r w:rsidRPr="00AA5EC7">
              <w:t xml:space="preserve"> changes in a spreadsheet. </w:t>
            </w:r>
          </w:p>
          <w:p w14:paraId="2A792ECB" w14:textId="572FB59C"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AA5EC7">
              <w:t xml:space="preserve">Students model </w:t>
            </w:r>
            <w:r w:rsidR="007D5CF5">
              <w:t xml:space="preserve">a </w:t>
            </w:r>
            <w:r w:rsidRPr="00AA5EC7">
              <w:t xml:space="preserve">relationship between sports performance metrics, </w:t>
            </w:r>
            <w:r w:rsidR="007D5CF5">
              <w:t>for example</w:t>
            </w:r>
            <w:r w:rsidRPr="00AA5EC7">
              <w:t xml:space="preserve"> </w:t>
            </w:r>
            <w:r w:rsidR="007D5CF5">
              <w:t xml:space="preserve">between </w:t>
            </w:r>
            <w:r w:rsidRPr="00AA5EC7">
              <w:t>the number of practice hours and improvement in skills. They use a spreadsheet to track the linear relationship and analyse the impact of practice time.</w:t>
            </w:r>
          </w:p>
          <w:p w14:paraId="3745A552" w14:textId="77777777"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EF608E">
              <w:t>Students investigate the relationship between time spent on cultural art practices and the mastery of techniques. They use a spreadsheet to track progress and explore how dedication influences artistic skills</w:t>
            </w:r>
            <w:r>
              <w:t>.</w:t>
            </w:r>
          </w:p>
          <w:p w14:paraId="7B792F32" w14:textId="77777777"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7E431F">
              <w:t>Students model the linear relationship</w:t>
            </w:r>
            <w:r w:rsidRPr="00F01110">
              <w:t xml:space="preserve"> between the adoption of renewable energy sources and the reduction in fossil fuel usage. The spreadsheet helps them understand the positive correlation between renewable energy initiatives and sustainability.</w:t>
            </w:r>
          </w:p>
          <w:p w14:paraId="4B2D9FBD" w14:textId="0E1F51BC" w:rsidR="008D149A" w:rsidRPr="00AA5EC7"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A85B0D">
              <w:t xml:space="preserve">Students model the linear relationship between a country's </w:t>
            </w:r>
            <w:r w:rsidR="00DA3019">
              <w:t>gross domestic prod</w:t>
            </w:r>
            <w:r w:rsidR="00E929AA">
              <w:t>uct (</w:t>
            </w:r>
            <w:r w:rsidRPr="00A85B0D">
              <w:t>GDP</w:t>
            </w:r>
            <w:r w:rsidR="00E929AA">
              <w:t>)</w:t>
            </w:r>
            <w:r w:rsidRPr="00A85B0D">
              <w:t xml:space="preserve"> and time. They use a spreadsheet to analyse historical data and predict future economic growth.</w:t>
            </w:r>
          </w:p>
        </w:tc>
      </w:tr>
      <w:tr w:rsidR="008D149A" w14:paraId="19CB0A40"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6F108DCB" w14:textId="13541577" w:rsidR="008D149A" w:rsidRDefault="00CA1C21" w:rsidP="00B4013C">
            <w:pPr>
              <w:pStyle w:val="TableParagraph"/>
            </w:pPr>
            <w:r>
              <w:lastRenderedPageBreak/>
              <w:t xml:space="preserve">Year </w:t>
            </w:r>
            <w:r w:rsidR="008D149A">
              <w:t>11</w:t>
            </w:r>
          </w:p>
        </w:tc>
        <w:tc>
          <w:tcPr>
            <w:tcW w:w="1544" w:type="dxa"/>
          </w:tcPr>
          <w:p w14:paraId="691CA2C6" w14:textId="48953BCE" w:rsidR="008D149A" w:rsidRDefault="008D149A"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Earning money</w:t>
            </w:r>
          </w:p>
        </w:tc>
        <w:tc>
          <w:tcPr>
            <w:tcW w:w="4379" w:type="dxa"/>
          </w:tcPr>
          <w:p w14:paraId="0A9D73DA" w14:textId="6EF5B385" w:rsidR="008D149A" w:rsidRDefault="008D149A"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Use a spreadsheet to model an employee’s income including overtime, salary, bonuses, commission, piecework and royalties</w:t>
            </w:r>
          </w:p>
        </w:tc>
        <w:tc>
          <w:tcPr>
            <w:tcW w:w="6481" w:type="dxa"/>
          </w:tcPr>
          <w:p w14:paraId="37021D6B" w14:textId="44DA460A"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AA5EC7">
              <w:t>Students model an employee's income based on various factors</w:t>
            </w:r>
            <w:r w:rsidR="007E431F">
              <w:t xml:space="preserve"> – </w:t>
            </w:r>
            <w:r w:rsidRPr="00AA5EC7">
              <w:t xml:space="preserve">salary, overtime, bonuses, commissions, piecework and royalties. They can experiment with different scenarios </w:t>
            </w:r>
            <w:r w:rsidR="001B1684">
              <w:t xml:space="preserve">and </w:t>
            </w:r>
            <w:r w:rsidRPr="00AA5EC7">
              <w:t xml:space="preserve">adjust variables to see how they impact </w:t>
            </w:r>
            <w:r w:rsidR="001B1684">
              <w:t xml:space="preserve">on </w:t>
            </w:r>
            <w:r w:rsidRPr="00AA5EC7">
              <w:t>total earnings.</w:t>
            </w:r>
          </w:p>
          <w:p w14:paraId="2E2D8B05" w14:textId="177F14B3"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303B39">
              <w:t>Students simulate a freelancer's income, incorporating different sources like project-based payments, hourly rates and bonuses. The spreadsheet helps them visuali</w:t>
            </w:r>
            <w:r>
              <w:t>s</w:t>
            </w:r>
            <w:r w:rsidRPr="00303B39">
              <w:t>e the variability in earnings and plan for financial stability.</w:t>
            </w:r>
          </w:p>
          <w:p w14:paraId="098DE989" w14:textId="4AC60E0E"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A912BE">
              <w:t xml:space="preserve">Students model income scenarios for individuals engaged in traditional crafts or services. </w:t>
            </w:r>
            <w:r w:rsidR="003B1FA5" w:rsidRPr="003B1FA5">
              <w:t xml:space="preserve">They explore variations in earnings based on factors </w:t>
            </w:r>
            <w:r w:rsidR="003B1FA5">
              <w:t>such as</w:t>
            </w:r>
            <w:r w:rsidR="003B1FA5" w:rsidRPr="003B1FA5">
              <w:t xml:space="preserve"> the de</w:t>
            </w:r>
            <w:r w:rsidR="003B1FA5" w:rsidRPr="00120312">
              <w:t>mand for cultural products, and how this reflects the economic</w:t>
            </w:r>
            <w:r w:rsidR="003B1FA5" w:rsidRPr="003B1FA5">
              <w:t xml:space="preserve"> aspects of Aboriginal and Torres Strait Islander Peoples’ entrepreneurship.</w:t>
            </w:r>
          </w:p>
          <w:p w14:paraId="5D030A30" w14:textId="77777777"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F01110">
              <w:t>Students model the income of individuals working in green jobs, such as renewable energy or sustainable agriculture. They explore how sustainable career choices can contribute to personal income while aligning with environmental goals.</w:t>
            </w:r>
          </w:p>
          <w:p w14:paraId="55723794" w14:textId="0149D812" w:rsidR="008D149A" w:rsidRPr="00AA5EC7"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A85B0D">
              <w:t>A sales representative earns a base salary, commission on sales and potential bonuses. Students create a spreadsheet to model the total income based on different sales scenarios.</w:t>
            </w:r>
          </w:p>
        </w:tc>
      </w:tr>
      <w:tr w:rsidR="008D149A" w14:paraId="4D4FDAF5"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1D54F8CB" w14:textId="2B57819D" w:rsidR="008D149A" w:rsidRDefault="00CA1C21" w:rsidP="00B4013C">
            <w:pPr>
              <w:pStyle w:val="TableParagraph"/>
            </w:pPr>
            <w:r>
              <w:lastRenderedPageBreak/>
              <w:t xml:space="preserve">Year </w:t>
            </w:r>
            <w:r w:rsidR="008D149A">
              <w:t>11</w:t>
            </w:r>
          </w:p>
        </w:tc>
        <w:tc>
          <w:tcPr>
            <w:tcW w:w="1544" w:type="dxa"/>
          </w:tcPr>
          <w:p w14:paraId="5FD9386B" w14:textId="7CD3A92F" w:rsidR="008D149A" w:rsidRDefault="008D149A"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Earning money</w:t>
            </w:r>
          </w:p>
        </w:tc>
        <w:tc>
          <w:tcPr>
            <w:tcW w:w="4379" w:type="dxa"/>
          </w:tcPr>
          <w:p w14:paraId="2B565550" w14:textId="6955B248" w:rsidR="008D149A" w:rsidRDefault="008D149A"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Use a spreadsheet to model scenarios involving taxation</w:t>
            </w:r>
          </w:p>
        </w:tc>
        <w:tc>
          <w:tcPr>
            <w:tcW w:w="6481" w:type="dxa"/>
          </w:tcPr>
          <w:p w14:paraId="38D01B1F" w14:textId="141975C9" w:rsidR="008D149A" w:rsidRPr="00C716B4"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0B4791">
              <w:t xml:space="preserve">Students model different income scenarios and apply taxation rules. They explore how tax rates impact </w:t>
            </w:r>
            <w:r w:rsidR="001B1684">
              <w:t xml:space="preserve">on </w:t>
            </w:r>
            <w:r w:rsidRPr="000B4791">
              <w:t>net income</w:t>
            </w:r>
            <w:r w:rsidR="001B1684">
              <w:t xml:space="preserve"> to</w:t>
            </w:r>
            <w:r w:rsidRPr="000B4791">
              <w:t xml:space="preserve"> </w:t>
            </w:r>
            <w:r w:rsidR="008D54B9">
              <w:t>develop</w:t>
            </w:r>
            <w:r w:rsidRPr="000B4791">
              <w:t xml:space="preserve"> a better understanding of the real-world implications of taxation.</w:t>
            </w:r>
          </w:p>
          <w:p w14:paraId="307EBA08" w14:textId="26206159"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AE1C62">
              <w:t xml:space="preserve">Students create a scenario where they run a small business, </w:t>
            </w:r>
            <w:r w:rsidR="00284668">
              <w:t xml:space="preserve">where they need to </w:t>
            </w:r>
            <w:r w:rsidRPr="00AE1C62">
              <w:t>model income and apply various tax rates. This activity provides insights into the financial responsibilities of entrepreneurs and the effects of taxation.</w:t>
            </w:r>
          </w:p>
          <w:p w14:paraId="2A139BE1" w14:textId="038314C6" w:rsidR="008D149A" w:rsidRPr="000B4791"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951735">
              <w:t>Students model scenarios involving carbon taxes on businesses. They analyse the impact of different tax rates on the financial decisions of businesses and explore the potential for incentivi</w:t>
            </w:r>
            <w:r w:rsidR="001A2E52">
              <w:t>s</w:t>
            </w:r>
            <w:r w:rsidRPr="00951735">
              <w:t>ing sustainable practices through taxation.</w:t>
            </w:r>
          </w:p>
        </w:tc>
      </w:tr>
      <w:tr w:rsidR="008D149A" w14:paraId="1BDDF40A"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0B8FC924" w14:textId="220B99CB" w:rsidR="008D149A" w:rsidRDefault="00CA1C21" w:rsidP="00B4013C">
            <w:pPr>
              <w:pStyle w:val="TableParagraph"/>
            </w:pPr>
            <w:r>
              <w:t xml:space="preserve">Year </w:t>
            </w:r>
            <w:r w:rsidR="008D149A">
              <w:t>11</w:t>
            </w:r>
          </w:p>
        </w:tc>
        <w:tc>
          <w:tcPr>
            <w:tcW w:w="1544" w:type="dxa"/>
          </w:tcPr>
          <w:p w14:paraId="26241F47" w14:textId="0ACA4E9D" w:rsidR="008D149A" w:rsidRDefault="008D149A"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Managing money</w:t>
            </w:r>
          </w:p>
        </w:tc>
        <w:tc>
          <w:tcPr>
            <w:tcW w:w="4379" w:type="dxa"/>
          </w:tcPr>
          <w:p w14:paraId="52D0BF48" w14:textId="1DDCB67E" w:rsidR="008D149A" w:rsidRDefault="008D149A"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Use a spreadsheet to model the costs of purchasing, running and maintaining a vehicle</w:t>
            </w:r>
          </w:p>
        </w:tc>
        <w:tc>
          <w:tcPr>
            <w:tcW w:w="6481" w:type="dxa"/>
          </w:tcPr>
          <w:p w14:paraId="5B5CD0C5" w14:textId="6BA97DCA"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AE1C62">
              <w:t>Students model the cost</w:t>
            </w:r>
            <w:r w:rsidR="00A94998">
              <w:t>s</w:t>
            </w:r>
            <w:r w:rsidRPr="00AE1C62">
              <w:t xml:space="preserve"> of purchasing, running and maintaining a vehicle. Th</w:t>
            </w:r>
            <w:r w:rsidR="008D54B9">
              <w:t>e</w:t>
            </w:r>
            <w:r w:rsidRPr="00AE1C62">
              <w:t>s</w:t>
            </w:r>
            <w:r w:rsidR="008D54B9">
              <w:t>e</w:t>
            </w:r>
            <w:r w:rsidRPr="00AE1C62">
              <w:t xml:space="preserve"> </w:t>
            </w:r>
            <w:r w:rsidR="008D54B9">
              <w:t xml:space="preserve">costs </w:t>
            </w:r>
            <w:r w:rsidRPr="00AE1C62">
              <w:t>include initial costs, fuel expenses, maintenance and depreciation over time.</w:t>
            </w:r>
          </w:p>
          <w:p w14:paraId="660E5B50" w14:textId="381E0AFD"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C716B4">
              <w:t>Students plan the budget for owning a car, including purchase price, fuel costs, maintenance and potential resale value. They use a spreadsheet to project long-term ownership expenses.</w:t>
            </w:r>
          </w:p>
          <w:p w14:paraId="50D4A7AD" w14:textId="3C9FDBED"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8B6831">
              <w:t xml:space="preserve">Students plan a road trip using a spreadsheet to calculate costs for </w:t>
            </w:r>
            <w:r>
              <w:t>petrol</w:t>
            </w:r>
            <w:r w:rsidRPr="008B6831">
              <w:t>, accommodation, meals and unexpected expenses.</w:t>
            </w:r>
          </w:p>
          <w:p w14:paraId="2066A1B4" w14:textId="38A6C6DF"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A912BE">
              <w:t>Students model the costs associated with community-owned transportation. This could involve calculating the expenses related to maintaining vehicles used for cultural events, ceremonies or community gatherings.</w:t>
            </w:r>
          </w:p>
          <w:p w14:paraId="76AAF49E" w14:textId="7C06DB4C"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964480">
              <w:t xml:space="preserve">Students model the costs of owning and operating electric vehicles </w:t>
            </w:r>
            <w:r w:rsidR="00A82D42">
              <w:t>compared to</w:t>
            </w:r>
            <w:r w:rsidRPr="00964480">
              <w:t xml:space="preserve"> conventional vehicles over time. The spreadsheet becomes a tool for understanding the economic and environmental aspects of transportation choices.</w:t>
            </w:r>
          </w:p>
          <w:p w14:paraId="2D471ADA" w14:textId="1D67E94B" w:rsidR="008D149A" w:rsidRPr="00AE1C62" w:rsidRDefault="008D149A" w:rsidP="00291A03">
            <w:pPr>
              <w:pStyle w:val="Listdot"/>
              <w:numPr>
                <w:ilvl w:val="0"/>
                <w:numId w:val="0"/>
              </w:numPr>
              <w:cnfStyle w:val="000000000000" w:firstRow="0" w:lastRow="0" w:firstColumn="0" w:lastColumn="0" w:oddVBand="0" w:evenVBand="0" w:oddHBand="0" w:evenHBand="0" w:firstRowFirstColumn="0" w:firstRowLastColumn="0" w:lastRowFirstColumn="0" w:lastRowLastColumn="0"/>
            </w:pPr>
          </w:p>
        </w:tc>
      </w:tr>
      <w:tr w:rsidR="008D149A" w14:paraId="0C67D015"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2CE7EB1E" w14:textId="20BC65E2" w:rsidR="008D149A" w:rsidRDefault="00CA1C21" w:rsidP="00B4013C">
            <w:pPr>
              <w:pStyle w:val="TableParagraph"/>
            </w:pPr>
            <w:r>
              <w:lastRenderedPageBreak/>
              <w:t xml:space="preserve">Year </w:t>
            </w:r>
            <w:r w:rsidR="008D149A">
              <w:t>11</w:t>
            </w:r>
          </w:p>
        </w:tc>
        <w:tc>
          <w:tcPr>
            <w:tcW w:w="1544" w:type="dxa"/>
          </w:tcPr>
          <w:p w14:paraId="58339C50" w14:textId="4088A975" w:rsidR="008D149A" w:rsidRDefault="008D149A"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Managing money</w:t>
            </w:r>
          </w:p>
        </w:tc>
        <w:tc>
          <w:tcPr>
            <w:tcW w:w="4379" w:type="dxa"/>
          </w:tcPr>
          <w:p w14:paraId="4F008EAA" w14:textId="3ADC58DA" w:rsidR="008D149A" w:rsidRDefault="008D149A"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Use a spreadsheet to model personal and household budgets</w:t>
            </w:r>
          </w:p>
        </w:tc>
        <w:tc>
          <w:tcPr>
            <w:tcW w:w="6481" w:type="dxa"/>
          </w:tcPr>
          <w:p w14:paraId="70080838" w14:textId="71282775"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8B6831">
              <w:t>Students create a personal or household budget using a spreadsheet. They allocate funds for various expenses, track spending and adjust the budget dynamically.</w:t>
            </w:r>
          </w:p>
          <w:p w14:paraId="529D06DC" w14:textId="3DCD3C8F"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D902B2">
              <w:t>Students play the role of a</w:t>
            </w:r>
            <w:r>
              <w:t>n</w:t>
            </w:r>
            <w:r w:rsidRPr="00D902B2">
              <w:t xml:space="preserve"> </w:t>
            </w:r>
            <w:r>
              <w:t>apprentice, full</w:t>
            </w:r>
            <w:r w:rsidR="00A336AF">
              <w:t>-</w:t>
            </w:r>
            <w:r>
              <w:t>time worker or university</w:t>
            </w:r>
            <w:r w:rsidRPr="00D902B2">
              <w:t xml:space="preserve"> student</w:t>
            </w:r>
            <w:r w:rsidR="00A336AF">
              <w:t>. They</w:t>
            </w:r>
            <w:r>
              <w:t xml:space="preserve"> </w:t>
            </w:r>
            <w:r w:rsidRPr="00D902B2">
              <w:t>create a budget considering tuition</w:t>
            </w:r>
            <w:r>
              <w:t xml:space="preserve"> fees</w:t>
            </w:r>
            <w:r w:rsidRPr="00D902B2">
              <w:t>, living expenses and entertainment. The spreadsheet becomes a tool for financial decision-making and managing limited resources.</w:t>
            </w:r>
          </w:p>
          <w:p w14:paraId="636DF549" w14:textId="678DB4D9" w:rsidR="008D149A" w:rsidRPr="008B6831"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CC4008">
              <w:t>Students play the role of a tech professional</w:t>
            </w:r>
            <w:r w:rsidR="00BC5DCF">
              <w:t xml:space="preserve"> and</w:t>
            </w:r>
            <w:r w:rsidRPr="00CC4008">
              <w:t xml:space="preserve"> create a personal budget considering career-related expenses </w:t>
            </w:r>
            <w:r w:rsidR="00520DB3">
              <w:t>such as</w:t>
            </w:r>
            <w:r w:rsidR="00520DB3" w:rsidRPr="00CC4008">
              <w:t xml:space="preserve"> </w:t>
            </w:r>
            <w:r w:rsidRPr="00CC4008">
              <w:t>certifications, conferences and home office setup</w:t>
            </w:r>
            <w:r w:rsidR="0084046E">
              <w:t>.</w:t>
            </w:r>
          </w:p>
        </w:tc>
      </w:tr>
      <w:tr w:rsidR="008D149A" w14:paraId="787D4047"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05A671F3" w14:textId="05A7D1F4" w:rsidR="008D149A" w:rsidRDefault="00CA1C21" w:rsidP="00B4013C">
            <w:pPr>
              <w:pStyle w:val="TableParagraph"/>
            </w:pPr>
            <w:r>
              <w:t xml:space="preserve">Year </w:t>
            </w:r>
            <w:r w:rsidR="008D149A">
              <w:t>11</w:t>
            </w:r>
          </w:p>
        </w:tc>
        <w:tc>
          <w:tcPr>
            <w:tcW w:w="1544" w:type="dxa"/>
          </w:tcPr>
          <w:p w14:paraId="5D6E3338" w14:textId="46005AB2" w:rsidR="008D149A" w:rsidRDefault="008D149A"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Data analysis</w:t>
            </w:r>
          </w:p>
        </w:tc>
        <w:tc>
          <w:tcPr>
            <w:tcW w:w="4379" w:type="dxa"/>
          </w:tcPr>
          <w:p w14:paraId="67AFD12B" w14:textId="5986D286" w:rsidR="008D149A" w:rsidRDefault="008D149A"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Use a spreadsheet to organise and represent data using appropriate graphs</w:t>
            </w:r>
          </w:p>
        </w:tc>
        <w:tc>
          <w:tcPr>
            <w:tcW w:w="6481" w:type="dxa"/>
          </w:tcPr>
          <w:p w14:paraId="7008A7FE" w14:textId="39E7FF77"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D902B2">
              <w:t xml:space="preserve">Students conduct a survey, input data into a spreadsheet and </w:t>
            </w:r>
            <w:r w:rsidR="006E2293">
              <w:t xml:space="preserve">then analyse the data, using appropriate graphs to present their findings. </w:t>
            </w:r>
            <w:r w:rsidRPr="00D902B2">
              <w:t xml:space="preserve"> It could be a survey on a topic of interest.</w:t>
            </w:r>
          </w:p>
          <w:p w14:paraId="7087FFB7" w14:textId="77777777"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09261D">
              <w:t>Students collect weather data over a month and use a spreadsheet to create line graphs representing temperature variations.</w:t>
            </w:r>
            <w:r w:rsidRPr="001B6D81">
              <w:t xml:space="preserve"> </w:t>
            </w:r>
          </w:p>
          <w:p w14:paraId="50C4AA4D" w14:textId="77777777" w:rsidR="00DD3655" w:rsidRDefault="008D149A" w:rsidP="00DD3655">
            <w:pPr>
              <w:pStyle w:val="Listdot"/>
              <w:cnfStyle w:val="000000000000" w:firstRow="0" w:lastRow="0" w:firstColumn="0" w:lastColumn="0" w:oddVBand="0" w:evenVBand="0" w:oddHBand="0" w:evenHBand="0" w:firstRowFirstColumn="0" w:firstRowLastColumn="0" w:lastRowFirstColumn="0" w:lastRowLastColumn="0"/>
            </w:pPr>
            <w:r w:rsidRPr="001B6D81">
              <w:t>Students collect and analyse climate data over a period, using graphs to represent trends and patterns. This activity integrates data analysis with a focus on understanding climate change</w:t>
            </w:r>
            <w:r w:rsidR="00DD3655">
              <w:t>.</w:t>
            </w:r>
          </w:p>
          <w:p w14:paraId="5EF8590D" w14:textId="1E3E22AB" w:rsidR="008D149A" w:rsidRPr="00D902B2" w:rsidRDefault="008D149A" w:rsidP="00DD3655">
            <w:pPr>
              <w:pStyle w:val="Listdot"/>
              <w:cnfStyle w:val="000000000000" w:firstRow="0" w:lastRow="0" w:firstColumn="0" w:lastColumn="0" w:oddVBand="0" w:evenVBand="0" w:oddHBand="0" w:evenHBand="0" w:firstRowFirstColumn="0" w:firstRowLastColumn="0" w:lastRowFirstColumn="0" w:lastRowLastColumn="0"/>
            </w:pPr>
            <w:r w:rsidRPr="00817729">
              <w:t>A business tracks monthly sales data for different products. Students organi</w:t>
            </w:r>
            <w:r>
              <w:t>s</w:t>
            </w:r>
            <w:r w:rsidRPr="00817729">
              <w:t>e and represent the data using graphs in a spreadsheet to identify trends.</w:t>
            </w:r>
          </w:p>
        </w:tc>
      </w:tr>
      <w:tr w:rsidR="008D149A" w14:paraId="050CEF57"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567E8E32" w14:textId="7A40C9F1" w:rsidR="008D149A" w:rsidRDefault="00CA1C21" w:rsidP="00B4013C">
            <w:pPr>
              <w:pStyle w:val="TableParagraph"/>
            </w:pPr>
            <w:r>
              <w:lastRenderedPageBreak/>
              <w:t xml:space="preserve">Year </w:t>
            </w:r>
            <w:r w:rsidR="008D149A">
              <w:t>11</w:t>
            </w:r>
          </w:p>
        </w:tc>
        <w:tc>
          <w:tcPr>
            <w:tcW w:w="1544" w:type="dxa"/>
          </w:tcPr>
          <w:p w14:paraId="5021FBF0" w14:textId="59ED478F" w:rsidR="008D149A" w:rsidRPr="00964516" w:rsidRDefault="008D149A"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Data analysis</w:t>
            </w:r>
          </w:p>
        </w:tc>
        <w:tc>
          <w:tcPr>
            <w:tcW w:w="4379" w:type="dxa"/>
          </w:tcPr>
          <w:p w14:paraId="42CB15FB" w14:textId="041669C7" w:rsidR="008D149A" w:rsidRPr="00964516" w:rsidRDefault="008D149A"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Use a spreadsheet to analyse data including calculating measures of centre and spread</w:t>
            </w:r>
          </w:p>
        </w:tc>
        <w:tc>
          <w:tcPr>
            <w:tcW w:w="6481" w:type="dxa"/>
          </w:tcPr>
          <w:p w14:paraId="6EED6CF9" w14:textId="3D7663F6"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09261D">
              <w:t>Students analyse a dataset using a spreadsheet</w:t>
            </w:r>
            <w:r w:rsidR="0073208D">
              <w:t xml:space="preserve"> to</w:t>
            </w:r>
            <w:r w:rsidRPr="0009261D">
              <w:t xml:space="preserve"> </w:t>
            </w:r>
            <w:r w:rsidR="0073208D" w:rsidRPr="0009261D">
              <w:t>calculat</w:t>
            </w:r>
            <w:r w:rsidR="0073208D">
              <w:t>e</w:t>
            </w:r>
            <w:r w:rsidR="0073208D" w:rsidRPr="0009261D">
              <w:t xml:space="preserve"> </w:t>
            </w:r>
            <w:r w:rsidRPr="0009261D">
              <w:t>mean, median, mode, range and standard deviation.</w:t>
            </w:r>
          </w:p>
          <w:p w14:paraId="4AA2ACA4" w14:textId="0CB0B281" w:rsidR="008D149A"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01766B">
              <w:t xml:space="preserve">Students collect and analyse data </w:t>
            </w:r>
            <w:r w:rsidR="004904D3">
              <w:t>about</w:t>
            </w:r>
            <w:r w:rsidR="004904D3" w:rsidRPr="0001766B">
              <w:t xml:space="preserve"> </w:t>
            </w:r>
            <w:r w:rsidRPr="0001766B">
              <w:t>health indicators in the community, using measures of centre and spread to understand the distribution of health outcomes</w:t>
            </w:r>
            <w:r>
              <w:t>.</w:t>
            </w:r>
          </w:p>
          <w:p w14:paraId="04171854" w14:textId="32B892F0" w:rsidR="008D149A" w:rsidRPr="0009261D" w:rsidRDefault="008D149A" w:rsidP="00B4013C">
            <w:pPr>
              <w:pStyle w:val="Listdot"/>
              <w:cnfStyle w:val="000000000000" w:firstRow="0" w:lastRow="0" w:firstColumn="0" w:lastColumn="0" w:oddVBand="0" w:evenVBand="0" w:oddHBand="0" w:evenHBand="0" w:firstRowFirstColumn="0" w:firstRowLastColumn="0" w:lastRowFirstColumn="0" w:lastRowLastColumn="0"/>
            </w:pPr>
            <w:r w:rsidRPr="00A07E37">
              <w:t>Students analyse data on extreme weather events, using measures of centre and spread to understand the variability and trends in climate-related phenomena.</w:t>
            </w:r>
          </w:p>
        </w:tc>
      </w:tr>
      <w:tr w:rsidR="00552AA7" w14:paraId="2E3C6CB3"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7EB6A893" w14:textId="6719336B" w:rsidR="00552AA7" w:rsidRDefault="00CA1C21" w:rsidP="00806188">
            <w:pPr>
              <w:pStyle w:val="TableParagraph"/>
            </w:pPr>
            <w:r>
              <w:t xml:space="preserve">Year </w:t>
            </w:r>
            <w:r w:rsidR="00552AA7">
              <w:t>12</w:t>
            </w:r>
            <w:r>
              <w:br/>
            </w:r>
            <w:r w:rsidR="00552AA7">
              <w:t>S</w:t>
            </w:r>
            <w:r>
              <w:t xml:space="preserve">tandard </w:t>
            </w:r>
            <w:r w:rsidR="00552AA7">
              <w:t>1</w:t>
            </w:r>
          </w:p>
        </w:tc>
        <w:tc>
          <w:tcPr>
            <w:tcW w:w="1544" w:type="dxa"/>
          </w:tcPr>
          <w:p w14:paraId="406E0437" w14:textId="2118325E" w:rsidR="00552AA7" w:rsidRPr="00964516" w:rsidRDefault="00552AA7"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Algebraic relationships</w:t>
            </w:r>
          </w:p>
        </w:tc>
        <w:tc>
          <w:tcPr>
            <w:tcW w:w="4379" w:type="dxa"/>
          </w:tcPr>
          <w:p w14:paraId="57A492B6" w14:textId="00D64BDB" w:rsidR="00552AA7" w:rsidRPr="00964516" w:rsidRDefault="00552AA7" w:rsidP="004E2E89">
            <w:pPr>
              <w:pStyle w:val="TableParagraph"/>
              <w:cnfStyle w:val="000000000000" w:firstRow="0" w:lastRow="0" w:firstColumn="0" w:lastColumn="0" w:oddVBand="0" w:evenVBand="0" w:oddHBand="0" w:evenHBand="0" w:firstRowFirstColumn="0" w:firstRowLastColumn="0" w:lastRowFirstColumn="0" w:lastRowLastColumn="0"/>
            </w:pPr>
            <w:r w:rsidRPr="00552AA7">
              <w:t>Identify the break-even point and solve problems involving profit and loss by using a spreadsheet to model the problem</w:t>
            </w:r>
          </w:p>
        </w:tc>
        <w:tc>
          <w:tcPr>
            <w:tcW w:w="6481" w:type="dxa"/>
          </w:tcPr>
          <w:p w14:paraId="23BF7453" w14:textId="04653986"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B73B82">
              <w:t>Students model a business scenario with fixed and variable costs. They determine the break-even point using a spreadsheet</w:t>
            </w:r>
            <w:r w:rsidR="009A5128">
              <w:t xml:space="preserve"> to </w:t>
            </w:r>
            <w:r w:rsidRPr="00B73B82">
              <w:t xml:space="preserve"> understand when revenue equals expenses.</w:t>
            </w:r>
          </w:p>
          <w:p w14:paraId="02DE6707" w14:textId="6D27832E"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B73B82">
              <w:t xml:space="preserve">Students model a cafe's expenses and revenue </w:t>
            </w:r>
            <w:r w:rsidR="003318FB">
              <w:t xml:space="preserve">to </w:t>
            </w:r>
            <w:r w:rsidRPr="00B73B82">
              <w:t>determin</w:t>
            </w:r>
            <w:r w:rsidR="003318FB">
              <w:t>e</w:t>
            </w:r>
            <w:r w:rsidRPr="00B73B82">
              <w:t xml:space="preserve"> the break-even point in terms of cups of coffee sold.</w:t>
            </w:r>
          </w:p>
          <w:p w14:paraId="292326F9" w14:textId="0B8402A5"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A61811">
              <w:t>Students model the expenses and revenue for a cultural event</w:t>
            </w:r>
            <w:r w:rsidR="003318FB">
              <w:t xml:space="preserve"> to</w:t>
            </w:r>
            <w:r w:rsidR="003318FB" w:rsidRPr="00A61811">
              <w:t xml:space="preserve"> </w:t>
            </w:r>
            <w:r w:rsidRPr="00A61811">
              <w:t>determin</w:t>
            </w:r>
            <w:r w:rsidR="003318FB">
              <w:t>e</w:t>
            </w:r>
            <w:r w:rsidRPr="00A61811">
              <w:t xml:space="preserve"> the break-even point.</w:t>
            </w:r>
          </w:p>
          <w:p w14:paraId="5F9D3D10" w14:textId="449AF779" w:rsidR="00552AA7" w:rsidRPr="00B73B82"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2B10A8">
              <w:t>Students model the expenses and revenue of a renewable energy project to determine the break-even point.</w:t>
            </w:r>
          </w:p>
        </w:tc>
      </w:tr>
      <w:tr w:rsidR="00552AA7" w14:paraId="2655E371"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5EB3F33F" w14:textId="5A3FEBB8" w:rsidR="00552AA7" w:rsidRDefault="00CA1C21" w:rsidP="00806188">
            <w:pPr>
              <w:pStyle w:val="TableParagraph"/>
            </w:pPr>
            <w:r>
              <w:lastRenderedPageBreak/>
              <w:t xml:space="preserve">Year </w:t>
            </w:r>
            <w:r w:rsidR="00844A26">
              <w:t>12</w:t>
            </w:r>
            <w:r>
              <w:br/>
            </w:r>
            <w:r w:rsidR="00844A26">
              <w:t>S</w:t>
            </w:r>
            <w:r>
              <w:t xml:space="preserve">tandard </w:t>
            </w:r>
            <w:r w:rsidR="00844A26">
              <w:t>1</w:t>
            </w:r>
          </w:p>
        </w:tc>
        <w:tc>
          <w:tcPr>
            <w:tcW w:w="1544" w:type="dxa"/>
          </w:tcPr>
          <w:p w14:paraId="38879759" w14:textId="31D3B69C" w:rsidR="00552AA7" w:rsidRPr="00964516" w:rsidRDefault="00BE42D4" w:rsidP="00B4013C">
            <w:pPr>
              <w:pStyle w:val="TableParagraph"/>
              <w:cnfStyle w:val="000000000000" w:firstRow="0" w:lastRow="0" w:firstColumn="0" w:lastColumn="0" w:oddVBand="0" w:evenVBand="0" w:oddHBand="0" w:evenHBand="0" w:firstRowFirstColumn="0" w:firstRowLastColumn="0" w:lastRowFirstColumn="0" w:lastRowLastColumn="0"/>
            </w:pPr>
            <w:r>
              <w:t>Investment</w:t>
            </w:r>
          </w:p>
        </w:tc>
        <w:tc>
          <w:tcPr>
            <w:tcW w:w="4379" w:type="dxa"/>
          </w:tcPr>
          <w:p w14:paraId="44C5F48B" w14:textId="55CEFD3F" w:rsidR="00552AA7" w:rsidRPr="00964516" w:rsidRDefault="00844A26" w:rsidP="004E2E89">
            <w:pPr>
              <w:pStyle w:val="TableParagraph"/>
              <w:cnfStyle w:val="000000000000" w:firstRow="0" w:lastRow="0" w:firstColumn="0" w:lastColumn="0" w:oddVBand="0" w:evenVBand="0" w:oddHBand="0" w:evenHBand="0" w:firstRowFirstColumn="0" w:firstRowLastColumn="0" w:lastRowFirstColumn="0" w:lastRowLastColumn="0"/>
            </w:pPr>
            <w:r w:rsidRPr="00844A26">
              <w:t>Use a spreadsheet to model investments using both simple and compound interest</w:t>
            </w:r>
          </w:p>
        </w:tc>
        <w:tc>
          <w:tcPr>
            <w:tcW w:w="6481" w:type="dxa"/>
          </w:tcPr>
          <w:p w14:paraId="0831F9E1" w14:textId="2DD29592" w:rsidR="006952F6" w:rsidRDefault="006952F6" w:rsidP="00B4013C">
            <w:pPr>
              <w:pStyle w:val="Listdot"/>
              <w:cnfStyle w:val="000000000000" w:firstRow="0" w:lastRow="0" w:firstColumn="0" w:lastColumn="0" w:oddVBand="0" w:evenVBand="0" w:oddHBand="0" w:evenHBand="0" w:firstRowFirstColumn="0" w:firstRowLastColumn="0" w:lastRowFirstColumn="0" w:lastRowLastColumn="0"/>
            </w:pPr>
            <w:r w:rsidRPr="00D322EF">
              <w:t>Students model investments using both simple and compound interest. They explore how different interest rates and compounding periods impact the growth of an investment</w:t>
            </w:r>
            <w:r>
              <w:t>.</w:t>
            </w:r>
          </w:p>
          <w:p w14:paraId="004BCF22" w14:textId="3A5C7583" w:rsidR="006952F6" w:rsidRDefault="006952F6" w:rsidP="00B4013C">
            <w:pPr>
              <w:pStyle w:val="Listdot"/>
              <w:cnfStyle w:val="000000000000" w:firstRow="0" w:lastRow="0" w:firstColumn="0" w:lastColumn="0" w:oddVBand="0" w:evenVBand="0" w:oddHBand="0" w:evenHBand="0" w:firstRowFirstColumn="0" w:firstRowLastColumn="0" w:lastRowFirstColumn="0" w:lastRowLastColumn="0"/>
            </w:pPr>
            <w:r w:rsidRPr="00D322EF">
              <w:t xml:space="preserve">Students invest a hypothetical amount </w:t>
            </w:r>
            <w:r w:rsidR="003A28BB">
              <w:t xml:space="preserve">of money </w:t>
            </w:r>
            <w:r w:rsidRPr="00D322EF">
              <w:t xml:space="preserve">and explore how different interest rates and compounding frequencies </w:t>
            </w:r>
            <w:r w:rsidR="008E0A73">
              <w:t>affect</w:t>
            </w:r>
            <w:r w:rsidR="008E0A73" w:rsidRPr="00D322EF">
              <w:t xml:space="preserve"> </w:t>
            </w:r>
            <w:r w:rsidRPr="00D322EF">
              <w:t xml:space="preserve">the investment's growth. The spreadsheet </w:t>
            </w:r>
            <w:r w:rsidR="003A28BB">
              <w:t>help</w:t>
            </w:r>
            <w:r w:rsidR="00813764">
              <w:t>s</w:t>
            </w:r>
            <w:r w:rsidR="003A28BB">
              <w:t xml:space="preserve"> students visualise </w:t>
            </w:r>
            <w:r w:rsidRPr="00D322EF">
              <w:t>long-term financial outcomes.</w:t>
            </w:r>
          </w:p>
          <w:p w14:paraId="79434FB6" w14:textId="08150666" w:rsidR="00552AA7" w:rsidRPr="00B73B82" w:rsidRDefault="006952F6" w:rsidP="00B4013C">
            <w:pPr>
              <w:pStyle w:val="Listdot"/>
              <w:cnfStyle w:val="000000000000" w:firstRow="0" w:lastRow="0" w:firstColumn="0" w:lastColumn="0" w:oddVBand="0" w:evenVBand="0" w:oddHBand="0" w:evenHBand="0" w:firstRowFirstColumn="0" w:firstRowLastColumn="0" w:lastRowFirstColumn="0" w:lastRowLastColumn="0"/>
            </w:pPr>
            <w:r w:rsidRPr="004312E1">
              <w:t xml:space="preserve">Students model investments in a tech startup, exploring how different interest rates and compounding frequencies </w:t>
            </w:r>
            <w:r w:rsidR="001D5B4F">
              <w:t>influence</w:t>
            </w:r>
            <w:r w:rsidR="001D5B4F" w:rsidRPr="004312E1">
              <w:t xml:space="preserve"> </w:t>
            </w:r>
            <w:r w:rsidRPr="004312E1">
              <w:t>the growth of funds dedicated to technological innovation.</w:t>
            </w:r>
          </w:p>
        </w:tc>
      </w:tr>
      <w:tr w:rsidR="00552AA7" w14:paraId="03065041"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00A6002D" w14:textId="110364C1" w:rsidR="00552AA7" w:rsidRDefault="00CA1C21" w:rsidP="00806188">
            <w:pPr>
              <w:pStyle w:val="TableParagraph"/>
            </w:pPr>
            <w:r>
              <w:t xml:space="preserve">Year </w:t>
            </w:r>
            <w:r w:rsidR="00844A26">
              <w:t>12</w:t>
            </w:r>
            <w:r>
              <w:br/>
            </w:r>
            <w:r w:rsidR="00844A26">
              <w:t>S</w:t>
            </w:r>
            <w:r>
              <w:t xml:space="preserve">tandard </w:t>
            </w:r>
            <w:r w:rsidR="00844A26">
              <w:t>1</w:t>
            </w:r>
          </w:p>
        </w:tc>
        <w:tc>
          <w:tcPr>
            <w:tcW w:w="1544" w:type="dxa"/>
          </w:tcPr>
          <w:p w14:paraId="7B6162D6" w14:textId="5DE0712B" w:rsidR="00552AA7" w:rsidRPr="00964516" w:rsidRDefault="00BE42D4" w:rsidP="00B4013C">
            <w:pPr>
              <w:pStyle w:val="TableParagraph"/>
              <w:cnfStyle w:val="000000000000" w:firstRow="0" w:lastRow="0" w:firstColumn="0" w:lastColumn="0" w:oddVBand="0" w:evenVBand="0" w:oddHBand="0" w:evenHBand="0" w:firstRowFirstColumn="0" w:firstRowLastColumn="0" w:lastRowFirstColumn="0" w:lastRowLastColumn="0"/>
            </w:pPr>
            <w:r>
              <w:t>Depreciation and loans</w:t>
            </w:r>
          </w:p>
        </w:tc>
        <w:tc>
          <w:tcPr>
            <w:tcW w:w="4379" w:type="dxa"/>
          </w:tcPr>
          <w:p w14:paraId="62199730" w14:textId="5E614CDF" w:rsidR="00552AA7" w:rsidRPr="00964516" w:rsidRDefault="00BE42D4" w:rsidP="004E2E89">
            <w:pPr>
              <w:pStyle w:val="TableParagraph"/>
              <w:cnfStyle w:val="000000000000" w:firstRow="0" w:lastRow="0" w:firstColumn="0" w:lastColumn="0" w:oddVBand="0" w:evenVBand="0" w:oddHBand="0" w:evenHBand="0" w:firstRowFirstColumn="0" w:firstRowLastColumn="0" w:lastRowFirstColumn="0" w:lastRowLastColumn="0"/>
            </w:pPr>
            <w:r w:rsidRPr="00BE42D4">
              <w:t>Use a spreadsheet to model depreciation using the straight-line and declining balance methods</w:t>
            </w:r>
          </w:p>
        </w:tc>
        <w:tc>
          <w:tcPr>
            <w:tcW w:w="6481" w:type="dxa"/>
          </w:tcPr>
          <w:p w14:paraId="4871599B" w14:textId="77777777" w:rsidR="00BE42D4" w:rsidRDefault="00BE42D4" w:rsidP="00B4013C">
            <w:pPr>
              <w:pStyle w:val="Listdot"/>
              <w:cnfStyle w:val="000000000000" w:firstRow="0" w:lastRow="0" w:firstColumn="0" w:lastColumn="0" w:oddVBand="0" w:evenVBand="0" w:oddHBand="0" w:evenHBand="0" w:firstRowFirstColumn="0" w:firstRowLastColumn="0" w:lastRowFirstColumn="0" w:lastRowLastColumn="0"/>
            </w:pPr>
            <w:r w:rsidRPr="00261D63">
              <w:t>Students model the depreciation of an asset using straight-line and declining</w:t>
            </w:r>
            <w:r w:rsidRPr="00D322EF">
              <w:t xml:space="preserve"> balance methods.</w:t>
            </w:r>
          </w:p>
          <w:p w14:paraId="3F87718A" w14:textId="19637866" w:rsidR="00BE42D4" w:rsidRDefault="00BE42D4" w:rsidP="00B4013C">
            <w:pPr>
              <w:pStyle w:val="Listdot"/>
              <w:cnfStyle w:val="000000000000" w:firstRow="0" w:lastRow="0" w:firstColumn="0" w:lastColumn="0" w:oddVBand="0" w:evenVBand="0" w:oddHBand="0" w:evenHBand="0" w:firstRowFirstColumn="0" w:firstRowLastColumn="0" w:lastRowFirstColumn="0" w:lastRowLastColumn="0"/>
            </w:pPr>
            <w:r w:rsidRPr="00651E29">
              <w:t>Students model the depreciation of electronic devices over time. They explore the difference between straight-line and declining balance methods</w:t>
            </w:r>
            <w:r>
              <w:t>.</w:t>
            </w:r>
          </w:p>
          <w:p w14:paraId="0ACA03F4" w14:textId="180E99A1" w:rsidR="00552AA7" w:rsidRPr="00B73B82" w:rsidRDefault="00BE42D4" w:rsidP="00B4013C">
            <w:pPr>
              <w:pStyle w:val="Listdot"/>
              <w:cnfStyle w:val="000000000000" w:firstRow="0" w:lastRow="0" w:firstColumn="0" w:lastColumn="0" w:oddVBand="0" w:evenVBand="0" w:oddHBand="0" w:evenHBand="0" w:firstRowFirstColumn="0" w:firstRowLastColumn="0" w:lastRowFirstColumn="0" w:lastRowLastColumn="0"/>
            </w:pPr>
            <w:r w:rsidRPr="00334421">
              <w:t>Students model the depreciation of solar panels over time using straight-line and declining balance methods. This activity integrates financial principles with sustainable investment in renewable energy infrastructure.</w:t>
            </w:r>
          </w:p>
        </w:tc>
      </w:tr>
      <w:tr w:rsidR="00552AA7" w14:paraId="711D042B"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6534DD5A" w14:textId="4CFFF4F5" w:rsidR="00552AA7" w:rsidRDefault="00CA1C21" w:rsidP="00806188">
            <w:pPr>
              <w:pStyle w:val="TableParagraph"/>
            </w:pPr>
            <w:r>
              <w:lastRenderedPageBreak/>
              <w:t xml:space="preserve">Year </w:t>
            </w:r>
            <w:r w:rsidR="00844A26">
              <w:t>12</w:t>
            </w:r>
            <w:r>
              <w:br/>
            </w:r>
            <w:r w:rsidR="00844A26">
              <w:t>S</w:t>
            </w:r>
            <w:r>
              <w:t xml:space="preserve">tandard </w:t>
            </w:r>
            <w:r w:rsidR="00844A26">
              <w:t>1</w:t>
            </w:r>
          </w:p>
        </w:tc>
        <w:tc>
          <w:tcPr>
            <w:tcW w:w="1544" w:type="dxa"/>
          </w:tcPr>
          <w:p w14:paraId="381CB258" w14:textId="721B323E" w:rsidR="00552AA7" w:rsidRPr="00964516" w:rsidRDefault="00E4175B" w:rsidP="00B4013C">
            <w:pPr>
              <w:pStyle w:val="TableParagraph"/>
              <w:cnfStyle w:val="000000000000" w:firstRow="0" w:lastRow="0" w:firstColumn="0" w:lastColumn="0" w:oddVBand="0" w:evenVBand="0" w:oddHBand="0" w:evenHBand="0" w:firstRowFirstColumn="0" w:firstRowLastColumn="0" w:lastRowFirstColumn="0" w:lastRowLastColumn="0"/>
            </w:pPr>
            <w:r>
              <w:t>Depreciation and loans</w:t>
            </w:r>
          </w:p>
        </w:tc>
        <w:tc>
          <w:tcPr>
            <w:tcW w:w="4379" w:type="dxa"/>
          </w:tcPr>
          <w:p w14:paraId="3FF29BFB" w14:textId="111B4636" w:rsidR="00552AA7" w:rsidRPr="00964516" w:rsidRDefault="00E4175B" w:rsidP="004E2E89">
            <w:pPr>
              <w:pStyle w:val="TableParagraph"/>
              <w:cnfStyle w:val="000000000000" w:firstRow="0" w:lastRow="0" w:firstColumn="0" w:lastColumn="0" w:oddVBand="0" w:evenVBand="0" w:oddHBand="0" w:evenHBand="0" w:firstRowFirstColumn="0" w:firstRowLastColumn="0" w:lastRowFirstColumn="0" w:lastRowLastColumn="0"/>
            </w:pPr>
            <w:r w:rsidRPr="00E4175B">
              <w:t>Use a spreadsheet to model and solve problems involving a reducing balance loan in a variety of contexts</w:t>
            </w:r>
          </w:p>
        </w:tc>
        <w:tc>
          <w:tcPr>
            <w:tcW w:w="6481" w:type="dxa"/>
          </w:tcPr>
          <w:p w14:paraId="26E96E90" w14:textId="77777777" w:rsidR="007109E2" w:rsidRDefault="007109E2" w:rsidP="00B4013C">
            <w:pPr>
              <w:pStyle w:val="Listdot"/>
              <w:cnfStyle w:val="000000000000" w:firstRow="0" w:lastRow="0" w:firstColumn="0" w:lastColumn="0" w:oddVBand="0" w:evenVBand="0" w:oddHBand="0" w:evenHBand="0" w:firstRowFirstColumn="0" w:firstRowLastColumn="0" w:lastRowFirstColumn="0" w:lastRowLastColumn="0"/>
            </w:pPr>
            <w:r w:rsidRPr="007109E2">
              <w:t xml:space="preserve">Students explore scenarios like loan terms, interest rates and monthly payments to understand the financial dynamics involving a reducing balance loan. </w:t>
            </w:r>
          </w:p>
          <w:p w14:paraId="39E812FB" w14:textId="29A3286F" w:rsidR="00E4175B" w:rsidRDefault="00E4175B" w:rsidP="00B4013C">
            <w:pPr>
              <w:pStyle w:val="Listdot"/>
              <w:cnfStyle w:val="000000000000" w:firstRow="0" w:lastRow="0" w:firstColumn="0" w:lastColumn="0" w:oddVBand="0" w:evenVBand="0" w:oddHBand="0" w:evenHBand="0" w:firstRowFirstColumn="0" w:firstRowLastColumn="0" w:lastRowFirstColumn="0" w:lastRowLastColumn="0"/>
            </w:pPr>
            <w:r w:rsidRPr="00E02F73">
              <w:t>Students model a home loan scenario</w:t>
            </w:r>
            <w:r w:rsidR="00BC6C06">
              <w:t xml:space="preserve"> with a focus on</w:t>
            </w:r>
            <w:r w:rsidRPr="00E02F73">
              <w:t xml:space="preserve"> adjusting variables </w:t>
            </w:r>
            <w:r w:rsidR="00520DB3">
              <w:t>such as</w:t>
            </w:r>
            <w:r w:rsidR="00520DB3" w:rsidRPr="00E02F73">
              <w:t xml:space="preserve"> </w:t>
            </w:r>
            <w:r w:rsidRPr="00E02F73">
              <w:t>interest rates and loan terms.</w:t>
            </w:r>
          </w:p>
          <w:p w14:paraId="172D08D1" w14:textId="77777777" w:rsidR="00E4175B" w:rsidRDefault="00E4175B" w:rsidP="00B4013C">
            <w:pPr>
              <w:pStyle w:val="Listdot"/>
              <w:cnfStyle w:val="000000000000" w:firstRow="0" w:lastRow="0" w:firstColumn="0" w:lastColumn="0" w:oddVBand="0" w:evenVBand="0" w:oddHBand="0" w:evenHBand="0" w:firstRowFirstColumn="0" w:firstRowLastColumn="0" w:lastRowFirstColumn="0" w:lastRowLastColumn="0"/>
            </w:pPr>
            <w:r w:rsidRPr="00DE50D5">
              <w:t>Students model and solve problems involving a reducing balance loan for a community development project. This activity emphasi</w:t>
            </w:r>
            <w:r>
              <w:t>s</w:t>
            </w:r>
            <w:r w:rsidRPr="00DE50D5">
              <w:t>es the financial aspects of community-driven initiatives.</w:t>
            </w:r>
          </w:p>
          <w:p w14:paraId="35B80767" w14:textId="32409ECD" w:rsidR="00E4175B" w:rsidRDefault="00E4175B" w:rsidP="00B4013C">
            <w:pPr>
              <w:pStyle w:val="Listdot"/>
              <w:cnfStyle w:val="000000000000" w:firstRow="0" w:lastRow="0" w:firstColumn="0" w:lastColumn="0" w:oddVBand="0" w:evenVBand="0" w:oddHBand="0" w:evenHBand="0" w:firstRowFirstColumn="0" w:firstRowLastColumn="0" w:lastRowFirstColumn="0" w:lastRowLastColumn="0"/>
            </w:pPr>
            <w:r w:rsidRPr="00334421">
              <w:t>Students model and solve problems involving a reducing balance loan for a sustainable agriculture project</w:t>
            </w:r>
            <w:r w:rsidR="00813764">
              <w:t>.</w:t>
            </w:r>
          </w:p>
          <w:p w14:paraId="5956C6FF" w14:textId="7000CD36" w:rsidR="00552AA7" w:rsidRPr="00B73B82" w:rsidRDefault="00E4175B" w:rsidP="00B4013C">
            <w:pPr>
              <w:pStyle w:val="Listdot"/>
              <w:cnfStyle w:val="000000000000" w:firstRow="0" w:lastRow="0" w:firstColumn="0" w:lastColumn="0" w:oddVBand="0" w:evenVBand="0" w:oddHBand="0" w:evenHBand="0" w:firstRowFirstColumn="0" w:firstRowLastColumn="0" w:lastRowFirstColumn="0" w:lastRowLastColumn="0"/>
            </w:pPr>
            <w:r w:rsidRPr="004312E1">
              <w:t>Students model and solve problems involving a reducing balance loan for upgrading IT infrastructure.</w:t>
            </w:r>
          </w:p>
        </w:tc>
      </w:tr>
      <w:tr w:rsidR="00552AA7" w14:paraId="66CE9330"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75837354" w14:textId="6DB2939A" w:rsidR="00552AA7" w:rsidRDefault="00CA1C21" w:rsidP="00806188">
            <w:pPr>
              <w:pStyle w:val="TableParagraph"/>
            </w:pPr>
            <w:r>
              <w:t xml:space="preserve">Year </w:t>
            </w:r>
            <w:r w:rsidR="00552AA7">
              <w:t>12</w:t>
            </w:r>
            <w:r>
              <w:br/>
            </w:r>
            <w:r w:rsidR="00552AA7">
              <w:t>S</w:t>
            </w:r>
            <w:r>
              <w:t xml:space="preserve">tandard </w:t>
            </w:r>
            <w:r w:rsidR="00552AA7">
              <w:t>2</w:t>
            </w:r>
          </w:p>
        </w:tc>
        <w:tc>
          <w:tcPr>
            <w:tcW w:w="1544" w:type="dxa"/>
          </w:tcPr>
          <w:p w14:paraId="4EEC5B2B" w14:textId="22AE82BD" w:rsidR="00552AA7" w:rsidRPr="00964516" w:rsidRDefault="00552AA7"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Algebraic relationships</w:t>
            </w:r>
          </w:p>
        </w:tc>
        <w:tc>
          <w:tcPr>
            <w:tcW w:w="4379" w:type="dxa"/>
          </w:tcPr>
          <w:p w14:paraId="5C7271FC" w14:textId="7352F8B2" w:rsidR="00552AA7" w:rsidRPr="00964516" w:rsidRDefault="00552AA7"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 xml:space="preserve">Identify the break-even point and solve problems involving profit and loss using a spreadsheet </w:t>
            </w:r>
          </w:p>
        </w:tc>
        <w:tc>
          <w:tcPr>
            <w:tcW w:w="6481" w:type="dxa"/>
          </w:tcPr>
          <w:p w14:paraId="7404C6BC" w14:textId="57E0CECD"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B73B82">
              <w:t>Students model a business scenario with fixed and variable costs. They determine the break-even point using a spreadsheet</w:t>
            </w:r>
            <w:r w:rsidR="00BC6C06">
              <w:t xml:space="preserve"> to</w:t>
            </w:r>
            <w:r w:rsidR="00BC6C06" w:rsidRPr="00B73B82">
              <w:t xml:space="preserve"> </w:t>
            </w:r>
            <w:r w:rsidRPr="00B73B82">
              <w:t>understand when revenue equals expenses.</w:t>
            </w:r>
          </w:p>
          <w:p w14:paraId="0598E475" w14:textId="1A95A266"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B73B82">
              <w:t>Students model a cafe's expenses and revenue</w:t>
            </w:r>
            <w:r w:rsidR="000E37E4">
              <w:t xml:space="preserve"> to</w:t>
            </w:r>
            <w:r w:rsidRPr="00B73B82">
              <w:t xml:space="preserve"> determin</w:t>
            </w:r>
            <w:r w:rsidR="000E37E4">
              <w:t>e</w:t>
            </w:r>
            <w:r w:rsidRPr="00B73B82">
              <w:t xml:space="preserve"> the break-even point in terms of cups of coffee sold.</w:t>
            </w:r>
          </w:p>
          <w:p w14:paraId="0D8C25CE" w14:textId="3FC6CC25"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A61811">
              <w:t>Students model the expenses and revenue for a cultural event</w:t>
            </w:r>
            <w:r w:rsidR="000E37E4">
              <w:t xml:space="preserve"> to</w:t>
            </w:r>
            <w:r w:rsidR="000E37E4" w:rsidRPr="00A61811">
              <w:t xml:space="preserve"> </w:t>
            </w:r>
            <w:r w:rsidRPr="00A61811">
              <w:t>determin</w:t>
            </w:r>
            <w:r w:rsidR="000E37E4">
              <w:t>e</w:t>
            </w:r>
            <w:r w:rsidRPr="00A61811">
              <w:t xml:space="preserve"> the break-even point.</w:t>
            </w:r>
          </w:p>
          <w:p w14:paraId="2D8BC9EF" w14:textId="4C58691E" w:rsidR="00552AA7" w:rsidRPr="00B73B82"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2B10A8">
              <w:t>Students model the expenses and revenue of a renewable energy project to determine the break-even point.</w:t>
            </w:r>
          </w:p>
        </w:tc>
      </w:tr>
      <w:tr w:rsidR="00552AA7" w14:paraId="6B761CF0"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1DF18F93" w14:textId="46A72F32" w:rsidR="00552AA7" w:rsidRDefault="00CA1C21" w:rsidP="00806188">
            <w:pPr>
              <w:pStyle w:val="TableParagraph"/>
            </w:pPr>
            <w:r>
              <w:lastRenderedPageBreak/>
              <w:t xml:space="preserve">Year </w:t>
            </w:r>
            <w:r w:rsidR="00552AA7">
              <w:t>12</w:t>
            </w:r>
            <w:r>
              <w:br/>
            </w:r>
            <w:r w:rsidR="00552AA7">
              <w:t>S</w:t>
            </w:r>
            <w:r>
              <w:t xml:space="preserve">tandard </w:t>
            </w:r>
            <w:r w:rsidR="00552AA7">
              <w:t>2</w:t>
            </w:r>
          </w:p>
        </w:tc>
        <w:tc>
          <w:tcPr>
            <w:tcW w:w="1544" w:type="dxa"/>
          </w:tcPr>
          <w:p w14:paraId="571DCCE6" w14:textId="76C30D05" w:rsidR="00552AA7" w:rsidRPr="00964516" w:rsidRDefault="00552AA7"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Investment and loans</w:t>
            </w:r>
          </w:p>
        </w:tc>
        <w:tc>
          <w:tcPr>
            <w:tcW w:w="4379" w:type="dxa"/>
          </w:tcPr>
          <w:p w14:paraId="2D4A6CDF" w14:textId="44103761" w:rsidR="00552AA7" w:rsidRPr="00964516" w:rsidRDefault="00552AA7"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Use a spreadsheet to numerically and graphically model investments using both simple and compound interest</w:t>
            </w:r>
          </w:p>
        </w:tc>
        <w:tc>
          <w:tcPr>
            <w:tcW w:w="6481" w:type="dxa"/>
          </w:tcPr>
          <w:p w14:paraId="4C018911" w14:textId="660DFACD"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D322EF">
              <w:t>Students model investments using both simple and compound interest. They explore how different interest rates and compounding periods impact</w:t>
            </w:r>
            <w:r w:rsidR="00B7404E">
              <w:t xml:space="preserve"> on</w:t>
            </w:r>
            <w:r w:rsidRPr="00D322EF">
              <w:t xml:space="preserve"> the growth of an investment</w:t>
            </w:r>
            <w:r>
              <w:t>.</w:t>
            </w:r>
          </w:p>
          <w:p w14:paraId="79F1E86C" w14:textId="511BC4B7"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D322EF">
              <w:t xml:space="preserve">Students invest a hypothetical amount </w:t>
            </w:r>
            <w:r w:rsidR="00813764">
              <w:t xml:space="preserve">of money </w:t>
            </w:r>
            <w:r w:rsidRPr="00D322EF">
              <w:t xml:space="preserve">and explore how different interest rates and compounding frequencies </w:t>
            </w:r>
            <w:r w:rsidR="00B7404E">
              <w:t>affect</w:t>
            </w:r>
            <w:r w:rsidR="00B7404E" w:rsidRPr="00D322EF">
              <w:t xml:space="preserve"> </w:t>
            </w:r>
            <w:r w:rsidRPr="00D322EF">
              <w:t xml:space="preserve">the investment's growth. The spreadsheet </w:t>
            </w:r>
            <w:r w:rsidR="00813764">
              <w:t xml:space="preserve">helps students visualise </w:t>
            </w:r>
            <w:r w:rsidRPr="00D322EF">
              <w:t>long-term financial outcomes.</w:t>
            </w:r>
          </w:p>
          <w:p w14:paraId="1B3F6E45" w14:textId="31568AA8" w:rsidR="00552AA7" w:rsidRPr="00D322EF"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4312E1">
              <w:t xml:space="preserve">Students model investments in a tech startup, exploring how different interest rates and compounding frequencies </w:t>
            </w:r>
            <w:r w:rsidR="001D5B4F">
              <w:t>influence</w:t>
            </w:r>
            <w:r w:rsidR="001D5B4F" w:rsidRPr="004312E1">
              <w:t xml:space="preserve"> </w:t>
            </w:r>
            <w:r w:rsidRPr="004312E1">
              <w:t>the growth of funds dedicated to technological innovation.</w:t>
            </w:r>
          </w:p>
        </w:tc>
      </w:tr>
      <w:tr w:rsidR="00552AA7" w14:paraId="5E2BE781"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2D411528" w14:textId="5E8264AD" w:rsidR="00552AA7" w:rsidRDefault="00CA1C21" w:rsidP="00806188">
            <w:pPr>
              <w:pStyle w:val="TableParagraph"/>
            </w:pPr>
            <w:r>
              <w:t xml:space="preserve">Year </w:t>
            </w:r>
            <w:r w:rsidR="00552AA7">
              <w:t>12</w:t>
            </w:r>
            <w:r>
              <w:br/>
            </w:r>
            <w:r w:rsidR="00552AA7">
              <w:t>S</w:t>
            </w:r>
            <w:r>
              <w:t xml:space="preserve">tandard </w:t>
            </w:r>
            <w:r w:rsidR="00552AA7">
              <w:t>2</w:t>
            </w:r>
          </w:p>
        </w:tc>
        <w:tc>
          <w:tcPr>
            <w:tcW w:w="1544" w:type="dxa"/>
          </w:tcPr>
          <w:p w14:paraId="34D55DA6" w14:textId="6379B031" w:rsidR="00552AA7" w:rsidRPr="00964516" w:rsidRDefault="00552AA7"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Investment and loans</w:t>
            </w:r>
          </w:p>
        </w:tc>
        <w:tc>
          <w:tcPr>
            <w:tcW w:w="4379" w:type="dxa"/>
          </w:tcPr>
          <w:p w14:paraId="78767308" w14:textId="0DF3AF1F" w:rsidR="00552AA7" w:rsidRPr="00964516" w:rsidRDefault="00552AA7"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Use a spreadsheet to numerically and graphically model depreciation using the straight-line and declining balance methods</w:t>
            </w:r>
          </w:p>
        </w:tc>
        <w:tc>
          <w:tcPr>
            <w:tcW w:w="6481" w:type="dxa"/>
          </w:tcPr>
          <w:p w14:paraId="47CF27CF" w14:textId="77777777"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D322EF">
              <w:t>Students model the depreciation of an asset using straight-line and declining balance methods.</w:t>
            </w:r>
          </w:p>
          <w:p w14:paraId="70A8654A" w14:textId="598D8AD2"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651E29">
              <w:t>Students model the depreciation of electronic devices over time. They explore the difference between straight-line and declining balance methods</w:t>
            </w:r>
            <w:r>
              <w:t>.</w:t>
            </w:r>
          </w:p>
          <w:p w14:paraId="7327EFEA" w14:textId="4C4FB7EF" w:rsidR="00552AA7" w:rsidRPr="00D322EF"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334421">
              <w:t>Students model the depreciation of solar panels over time using straight-line and declining balance methods. This activity integrates financial principles with sustainable investment in renewable energy infrastructure.</w:t>
            </w:r>
          </w:p>
        </w:tc>
      </w:tr>
      <w:tr w:rsidR="00552AA7" w14:paraId="12811A1F"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555D37AC" w14:textId="171904BB" w:rsidR="00552AA7" w:rsidRDefault="00CA1C21" w:rsidP="00806188">
            <w:pPr>
              <w:pStyle w:val="TableParagraph"/>
            </w:pPr>
            <w:r>
              <w:lastRenderedPageBreak/>
              <w:t xml:space="preserve">Year </w:t>
            </w:r>
            <w:r w:rsidR="00552AA7">
              <w:t>12</w:t>
            </w:r>
            <w:r>
              <w:br/>
            </w:r>
            <w:r w:rsidR="00552AA7">
              <w:t>S</w:t>
            </w:r>
            <w:r>
              <w:t xml:space="preserve">tandard </w:t>
            </w:r>
            <w:r w:rsidR="00552AA7">
              <w:t>2</w:t>
            </w:r>
          </w:p>
        </w:tc>
        <w:tc>
          <w:tcPr>
            <w:tcW w:w="1544" w:type="dxa"/>
          </w:tcPr>
          <w:p w14:paraId="742DAC54" w14:textId="75342C51" w:rsidR="00552AA7" w:rsidRPr="00964516" w:rsidRDefault="00552AA7"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Investment and loans</w:t>
            </w:r>
          </w:p>
        </w:tc>
        <w:tc>
          <w:tcPr>
            <w:tcW w:w="4379" w:type="dxa"/>
          </w:tcPr>
          <w:p w14:paraId="17391378" w14:textId="1C3CC719" w:rsidR="00552AA7" w:rsidRPr="00964516" w:rsidRDefault="00552AA7"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Use a spreadsheet to model and solve problems involving a reducing balance loan in a variety of contexts</w:t>
            </w:r>
          </w:p>
        </w:tc>
        <w:tc>
          <w:tcPr>
            <w:tcW w:w="6481" w:type="dxa"/>
          </w:tcPr>
          <w:p w14:paraId="4FF67398" w14:textId="539EF321" w:rsidR="00552AA7" w:rsidRDefault="00120312" w:rsidP="00B4013C">
            <w:pPr>
              <w:pStyle w:val="Listdot"/>
              <w:cnfStyle w:val="000000000000" w:firstRow="0" w:lastRow="0" w:firstColumn="0" w:lastColumn="0" w:oddVBand="0" w:evenVBand="0" w:oddHBand="0" w:evenHBand="0" w:firstRowFirstColumn="0" w:firstRowLastColumn="0" w:lastRowFirstColumn="0" w:lastRowLastColumn="0"/>
            </w:pPr>
            <w:r w:rsidRPr="00120312">
              <w:t>Students explore scenarios like loan terms, interest rates and monthly payments to understand the financial dynamics involving a reducing balance loan</w:t>
            </w:r>
            <w:r w:rsidR="00552AA7" w:rsidRPr="00120312">
              <w:t>.</w:t>
            </w:r>
          </w:p>
          <w:p w14:paraId="550F743F" w14:textId="188524E2"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E02F73">
              <w:t xml:space="preserve">Students model a home loan scenario, </w:t>
            </w:r>
            <w:r w:rsidR="00520DB3">
              <w:t xml:space="preserve">including </w:t>
            </w:r>
            <w:r w:rsidRPr="00E02F73">
              <w:t xml:space="preserve">adjusting variables </w:t>
            </w:r>
            <w:r w:rsidR="00520DB3">
              <w:t>such as</w:t>
            </w:r>
            <w:r w:rsidR="00520DB3" w:rsidRPr="00E02F73">
              <w:t xml:space="preserve"> </w:t>
            </w:r>
            <w:r w:rsidRPr="00E02F73">
              <w:t>interest rates and loan terms.</w:t>
            </w:r>
          </w:p>
          <w:p w14:paraId="65874E30" w14:textId="606C9DF3"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DE50D5">
              <w:t>Students model and solve problems involving a reducing balance loan for a community development project. This activity emphasi</w:t>
            </w:r>
            <w:r>
              <w:t>s</w:t>
            </w:r>
            <w:r w:rsidRPr="00DE50D5">
              <w:t>es the financial aspects of community-driven initiatives.</w:t>
            </w:r>
          </w:p>
          <w:p w14:paraId="5B64E8DC" w14:textId="049AF500"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334421">
              <w:t>Students model and solve problems involving a reducing balance loan for a sustainable agriculture project</w:t>
            </w:r>
            <w:r w:rsidR="00BE62B8">
              <w:t>.</w:t>
            </w:r>
          </w:p>
          <w:p w14:paraId="03ACAD4D" w14:textId="23CE936B" w:rsidR="00552AA7" w:rsidRPr="00651E29"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4312E1">
              <w:t>Students model and solve problems involving a reducing balance loan for upgrading IT infrastructure.</w:t>
            </w:r>
          </w:p>
        </w:tc>
      </w:tr>
      <w:tr w:rsidR="00552AA7" w14:paraId="78A3D3AA"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7DD3E51C" w14:textId="057C9347" w:rsidR="00552AA7" w:rsidRDefault="00CA1C21" w:rsidP="00806188">
            <w:pPr>
              <w:pStyle w:val="TableParagraph"/>
            </w:pPr>
            <w:r>
              <w:t xml:space="preserve">Year </w:t>
            </w:r>
            <w:r w:rsidR="00552AA7">
              <w:t>12</w:t>
            </w:r>
            <w:r>
              <w:br/>
            </w:r>
            <w:r w:rsidR="00552AA7">
              <w:t>S</w:t>
            </w:r>
            <w:r>
              <w:t xml:space="preserve">tandard </w:t>
            </w:r>
            <w:r w:rsidR="00552AA7">
              <w:t>2</w:t>
            </w:r>
          </w:p>
        </w:tc>
        <w:tc>
          <w:tcPr>
            <w:tcW w:w="1544" w:type="dxa"/>
          </w:tcPr>
          <w:p w14:paraId="450958CF" w14:textId="0ECD3465" w:rsidR="00552AA7" w:rsidRPr="00964516" w:rsidRDefault="00552AA7"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Annuities</w:t>
            </w:r>
          </w:p>
        </w:tc>
        <w:tc>
          <w:tcPr>
            <w:tcW w:w="4379" w:type="dxa"/>
          </w:tcPr>
          <w:p w14:paraId="12A0DDEF" w14:textId="25B2287C" w:rsidR="00552AA7" w:rsidRPr="00964516" w:rsidRDefault="00552AA7"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Use a spreadsheet to model an annuity</w:t>
            </w:r>
          </w:p>
        </w:tc>
        <w:tc>
          <w:tcPr>
            <w:tcW w:w="6481" w:type="dxa"/>
          </w:tcPr>
          <w:p w14:paraId="33F0C35D" w14:textId="71D8723F"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E02F73">
              <w:t>Students model an annuity</w:t>
            </w:r>
            <w:r w:rsidR="00323E75">
              <w:t xml:space="preserve"> to</w:t>
            </w:r>
            <w:r w:rsidRPr="00E02F73">
              <w:t xml:space="preserve"> understand how regular payments over time accumulate or decrease.</w:t>
            </w:r>
          </w:p>
          <w:p w14:paraId="406EE068" w14:textId="7335AA5B" w:rsidR="00552AA7" w:rsidRPr="00E02F73"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E02F73">
              <w:t>Students model a retirement savings plan as an annuity, considering regular contributions and interest rates</w:t>
            </w:r>
            <w:r w:rsidR="00F43CFA">
              <w:t>.</w:t>
            </w:r>
          </w:p>
        </w:tc>
      </w:tr>
      <w:tr w:rsidR="00552AA7" w14:paraId="3B69CCE7"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593A5952" w14:textId="1AEF7381" w:rsidR="00552AA7" w:rsidRDefault="00CA1C21" w:rsidP="00806188">
            <w:pPr>
              <w:pStyle w:val="TableParagraph"/>
            </w:pPr>
            <w:r>
              <w:t xml:space="preserve">Year </w:t>
            </w:r>
            <w:r w:rsidR="00552AA7">
              <w:t>12</w:t>
            </w:r>
            <w:r>
              <w:br/>
            </w:r>
            <w:r w:rsidR="00552AA7">
              <w:t>S</w:t>
            </w:r>
            <w:r>
              <w:t xml:space="preserve">tandard </w:t>
            </w:r>
            <w:r w:rsidR="00552AA7">
              <w:t>2</w:t>
            </w:r>
          </w:p>
        </w:tc>
        <w:tc>
          <w:tcPr>
            <w:tcW w:w="1544" w:type="dxa"/>
          </w:tcPr>
          <w:p w14:paraId="2E817209" w14:textId="4BF4362F" w:rsidR="00552AA7" w:rsidRPr="00964516" w:rsidRDefault="00552AA7"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Critical path analysis</w:t>
            </w:r>
          </w:p>
        </w:tc>
        <w:tc>
          <w:tcPr>
            <w:tcW w:w="4379" w:type="dxa"/>
          </w:tcPr>
          <w:p w14:paraId="3700958B" w14:textId="6414E829" w:rsidR="00552AA7" w:rsidRPr="00964516" w:rsidRDefault="00552AA7" w:rsidP="004E2E89">
            <w:pPr>
              <w:pStyle w:val="TableParagraph"/>
              <w:cnfStyle w:val="000000000000" w:firstRow="0" w:lastRow="0" w:firstColumn="0" w:lastColumn="0" w:oddVBand="0" w:evenVBand="0" w:oddHBand="0" w:evenHBand="0" w:firstRowFirstColumn="0" w:firstRowLastColumn="0" w:lastRowFirstColumn="0" w:lastRowLastColumn="0"/>
            </w:pPr>
            <w:r w:rsidRPr="00B930DE">
              <w:t>Use a spreadsheet to model a project involving precedence tables and solve related problems</w:t>
            </w:r>
          </w:p>
        </w:tc>
        <w:tc>
          <w:tcPr>
            <w:tcW w:w="6481" w:type="dxa"/>
          </w:tcPr>
          <w:p w14:paraId="118784AD" w14:textId="31CB0718"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C62E28">
              <w:t xml:space="preserve">Students model a project using a spreadsheet, </w:t>
            </w:r>
            <w:r w:rsidR="00323E75">
              <w:t xml:space="preserve">including </w:t>
            </w:r>
            <w:r w:rsidRPr="00C62E28">
              <w:t>constructing a precedence table and visuali</w:t>
            </w:r>
            <w:r>
              <w:t>s</w:t>
            </w:r>
            <w:r w:rsidRPr="00C62E28">
              <w:t>ing the critical path.</w:t>
            </w:r>
          </w:p>
          <w:p w14:paraId="7CC743D2" w14:textId="17A3E009"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C62E28">
              <w:t>Students plan a school event</w:t>
            </w:r>
            <w:r w:rsidR="00323E75">
              <w:t xml:space="preserve"> by</w:t>
            </w:r>
            <w:r w:rsidRPr="00C62E28">
              <w:t xml:space="preserve"> creating a project timeline with dependencies. The spreadsheet helps them identify critical tasks and ensure smooth execution of the event</w:t>
            </w:r>
            <w:r>
              <w:t>.</w:t>
            </w:r>
          </w:p>
          <w:p w14:paraId="445FDCD8" w14:textId="77777777"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D329F1">
              <w:t>Students plan a project focused on preserving cultural heritage. Using critical path analysis, they identify essential tasks and dependencies to ensure the successful execution of the project.</w:t>
            </w:r>
          </w:p>
          <w:p w14:paraId="2C75B9E8" w14:textId="02779BD1" w:rsidR="00552AA7" w:rsidRPr="00C62E28" w:rsidRDefault="00552AA7" w:rsidP="00DD3655">
            <w:pPr>
              <w:pStyle w:val="Listdot"/>
              <w:numPr>
                <w:ilvl w:val="0"/>
                <w:numId w:val="0"/>
              </w:numPr>
              <w:ind w:left="357"/>
              <w:cnfStyle w:val="000000000000" w:firstRow="0" w:lastRow="0" w:firstColumn="0" w:lastColumn="0" w:oddVBand="0" w:evenVBand="0" w:oddHBand="0" w:evenHBand="0" w:firstRowFirstColumn="0" w:firstRowLastColumn="0" w:lastRowFirstColumn="0" w:lastRowLastColumn="0"/>
            </w:pPr>
          </w:p>
        </w:tc>
      </w:tr>
      <w:tr w:rsidR="00552AA7" w14:paraId="7A4C5B56" w14:textId="77777777" w:rsidTr="00B4013C">
        <w:tc>
          <w:tcPr>
            <w:cnfStyle w:val="001000000000" w:firstRow="0" w:lastRow="0" w:firstColumn="1" w:lastColumn="0" w:oddVBand="0" w:evenVBand="0" w:oddHBand="0" w:evenHBand="0" w:firstRowFirstColumn="0" w:firstRowLastColumn="0" w:lastRowFirstColumn="0" w:lastRowLastColumn="0"/>
            <w:tcW w:w="1636" w:type="dxa"/>
          </w:tcPr>
          <w:p w14:paraId="64E688AA" w14:textId="71DCAFB2" w:rsidR="00552AA7" w:rsidRDefault="00CA1C21" w:rsidP="00806188">
            <w:pPr>
              <w:pStyle w:val="TableParagraph"/>
            </w:pPr>
            <w:r>
              <w:lastRenderedPageBreak/>
              <w:t xml:space="preserve">Year </w:t>
            </w:r>
            <w:r w:rsidR="00552AA7">
              <w:t>12</w:t>
            </w:r>
            <w:r>
              <w:br/>
            </w:r>
            <w:r w:rsidR="00552AA7">
              <w:t>S</w:t>
            </w:r>
            <w:r>
              <w:t xml:space="preserve">tandard </w:t>
            </w:r>
            <w:r w:rsidR="00552AA7">
              <w:t>2</w:t>
            </w:r>
          </w:p>
        </w:tc>
        <w:tc>
          <w:tcPr>
            <w:tcW w:w="1544" w:type="dxa"/>
          </w:tcPr>
          <w:p w14:paraId="7B15DE49" w14:textId="33290CA4" w:rsidR="00552AA7" w:rsidRPr="00964516" w:rsidRDefault="00552AA7" w:rsidP="00B4013C">
            <w:pPr>
              <w:pStyle w:val="TableParagraph"/>
              <w:cnfStyle w:val="000000000000" w:firstRow="0" w:lastRow="0" w:firstColumn="0" w:lastColumn="0" w:oddVBand="0" w:evenVBand="0" w:oddHBand="0" w:evenHBand="0" w:firstRowFirstColumn="0" w:firstRowLastColumn="0" w:lastRowFirstColumn="0" w:lastRowLastColumn="0"/>
            </w:pPr>
            <w:r w:rsidRPr="00964516">
              <w:t>Bivariate data analysis</w:t>
            </w:r>
          </w:p>
        </w:tc>
        <w:tc>
          <w:tcPr>
            <w:tcW w:w="4379" w:type="dxa"/>
          </w:tcPr>
          <w:p w14:paraId="10FD9261" w14:textId="07DA7DB3" w:rsidR="00552AA7" w:rsidRPr="00964516" w:rsidRDefault="00552AA7" w:rsidP="004E2E89">
            <w:pPr>
              <w:pStyle w:val="TableParagraph"/>
              <w:cnfStyle w:val="000000000000" w:firstRow="0" w:lastRow="0" w:firstColumn="0" w:lastColumn="0" w:oddVBand="0" w:evenVBand="0" w:oddHBand="0" w:evenHBand="0" w:firstRowFirstColumn="0" w:firstRowLastColumn="0" w:lastRowFirstColumn="0" w:lastRowLastColumn="0"/>
            </w:pPr>
            <w:r w:rsidRPr="00222C1B">
              <w:t>Use a spreadsheet to construct a scatter plot and the least-squares regression line for a bivariate dataset</w:t>
            </w:r>
          </w:p>
        </w:tc>
        <w:tc>
          <w:tcPr>
            <w:tcW w:w="6481" w:type="dxa"/>
          </w:tcPr>
          <w:p w14:paraId="072500FD" w14:textId="60121144"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C62E28">
              <w:t>Students collect bivariate data (</w:t>
            </w:r>
            <w:r w:rsidR="00323E75">
              <w:t>possibly</w:t>
            </w:r>
            <w:r w:rsidR="00323E75" w:rsidRPr="00C62E28">
              <w:t xml:space="preserve"> </w:t>
            </w:r>
            <w:r w:rsidRPr="00C62E28">
              <w:t>relating to study time and exam scores) and create a scatter plot with a least-squares regression line.</w:t>
            </w:r>
          </w:p>
          <w:p w14:paraId="45889AAF" w14:textId="0F878B1D" w:rsidR="00552AA7"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C62E28">
              <w:t xml:space="preserve">Students collect data on fitness activities and corresponding health metrics. They use a spreadsheet to create a scatter plot and regression line </w:t>
            </w:r>
            <w:r w:rsidR="00323E75">
              <w:t xml:space="preserve">to </w:t>
            </w:r>
            <w:r w:rsidRPr="00C62E28">
              <w:t>explor</w:t>
            </w:r>
            <w:r w:rsidR="00323E75">
              <w:t>e</w:t>
            </w:r>
            <w:r w:rsidRPr="00C62E28">
              <w:t xml:space="preserve"> the relationship between exercise and health outcomes.</w:t>
            </w:r>
          </w:p>
          <w:p w14:paraId="6AE55074" w14:textId="41A15EAB" w:rsidR="00552AA7" w:rsidRPr="00C62E28" w:rsidRDefault="00552AA7" w:rsidP="00B4013C">
            <w:pPr>
              <w:pStyle w:val="Listdot"/>
              <w:cnfStyle w:val="000000000000" w:firstRow="0" w:lastRow="0" w:firstColumn="0" w:lastColumn="0" w:oddVBand="0" w:evenVBand="0" w:oddHBand="0" w:evenHBand="0" w:firstRowFirstColumn="0" w:firstRowLastColumn="0" w:lastRowFirstColumn="0" w:lastRowLastColumn="0"/>
            </w:pPr>
            <w:r w:rsidRPr="00BD1E69">
              <w:t xml:space="preserve">Students collect data on climate change indicators and use a spreadsheet to create a scatter plot and regression line. </w:t>
            </w:r>
          </w:p>
        </w:tc>
      </w:tr>
    </w:tbl>
    <w:p w14:paraId="690AD903" w14:textId="77777777" w:rsidR="00964516" w:rsidRPr="00964516" w:rsidRDefault="00964516" w:rsidP="00964516">
      <w:pPr>
        <w:rPr>
          <w:sz w:val="24"/>
          <w:szCs w:val="24"/>
        </w:rPr>
      </w:pPr>
    </w:p>
    <w:sectPr w:rsidR="00964516" w:rsidRPr="00964516" w:rsidSect="00964516">
      <w:footerReference w:type="default" r:id="rId1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27508" w14:textId="77777777" w:rsidR="00ED3ADF" w:rsidRDefault="00ED3ADF" w:rsidP="00193DFE">
      <w:pPr>
        <w:spacing w:after="0" w:line="240" w:lineRule="auto"/>
      </w:pPr>
      <w:r>
        <w:separator/>
      </w:r>
    </w:p>
  </w:endnote>
  <w:endnote w:type="continuationSeparator" w:id="0">
    <w:p w14:paraId="174FBDAA" w14:textId="77777777" w:rsidR="00ED3ADF" w:rsidRDefault="00ED3ADF" w:rsidP="00193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FCC86" w14:textId="77777777" w:rsidR="001B69E2" w:rsidRPr="009C44A5" w:rsidRDefault="001B69E2" w:rsidP="001B69E2">
    <w:pPr>
      <w:pBdr>
        <w:top w:val="single" w:sz="4" w:space="1" w:color="auto"/>
      </w:pBdr>
      <w:tabs>
        <w:tab w:val="left" w:pos="2241"/>
      </w:tabs>
      <w:spacing w:after="0"/>
      <w:rPr>
        <w:rFonts w:cs="Arial"/>
        <w:color w:val="002664"/>
        <w:sz w:val="18"/>
        <w:szCs w:val="18"/>
      </w:rPr>
    </w:pPr>
    <w:r w:rsidRPr="009C44A5">
      <w:rPr>
        <w:rFonts w:cs="Arial"/>
        <w:color w:val="002664"/>
        <w:sz w:val="18"/>
        <w:szCs w:val="18"/>
      </w:rPr>
      <w:br/>
    </w:r>
    <w:r w:rsidRPr="00103C84">
      <w:rPr>
        <w:rFonts w:cs="Arial"/>
        <w:color w:val="002664"/>
        <w:sz w:val="18"/>
        <w:szCs w:val="18"/>
      </w:rPr>
      <w:t>Spreadsheets in Mathematics Standard 11–12</w:t>
    </w:r>
    <w:r w:rsidRPr="00103C84">
      <w:rPr>
        <w:rFonts w:cs="Arial"/>
        <w:color w:val="002664"/>
        <w:sz w:val="18"/>
        <w:szCs w:val="18"/>
      </w:rPr>
      <w:ptab w:relativeTo="margin" w:alignment="right" w:leader="none"/>
    </w:r>
    <w:r w:rsidRPr="009C44A5">
      <w:rPr>
        <w:rFonts w:cs="Arial"/>
        <w:color w:val="002664"/>
        <w:sz w:val="18"/>
        <w:szCs w:val="18"/>
      </w:rPr>
      <w:t xml:space="preserve">Page </w:t>
    </w:r>
    <w:r w:rsidRPr="009C44A5">
      <w:rPr>
        <w:rFonts w:cs="Arial"/>
        <w:b/>
        <w:color w:val="002664"/>
        <w:sz w:val="18"/>
        <w:szCs w:val="18"/>
      </w:rPr>
      <w:fldChar w:fldCharType="begin"/>
    </w:r>
    <w:r w:rsidRPr="009C44A5">
      <w:rPr>
        <w:rFonts w:cs="Arial"/>
        <w:b/>
        <w:color w:val="002664"/>
        <w:sz w:val="18"/>
        <w:szCs w:val="18"/>
      </w:rPr>
      <w:instrText xml:space="preserve"> PAGE  \* Arabic  \* MERGEFORMAT </w:instrText>
    </w:r>
    <w:r w:rsidRPr="009C44A5">
      <w:rPr>
        <w:rFonts w:cs="Arial"/>
        <w:b/>
        <w:color w:val="002664"/>
        <w:sz w:val="18"/>
        <w:szCs w:val="18"/>
      </w:rPr>
      <w:fldChar w:fldCharType="separate"/>
    </w:r>
    <w:r>
      <w:rPr>
        <w:rFonts w:cs="Arial"/>
        <w:b/>
        <w:color w:val="002664"/>
        <w:sz w:val="18"/>
        <w:szCs w:val="18"/>
      </w:rPr>
      <w:t>3</w:t>
    </w:r>
    <w:r w:rsidRPr="009C44A5">
      <w:rPr>
        <w:rFonts w:cs="Arial"/>
        <w:b/>
        <w:color w:val="002664"/>
        <w:sz w:val="18"/>
        <w:szCs w:val="18"/>
      </w:rPr>
      <w:fldChar w:fldCharType="end"/>
    </w:r>
    <w:r w:rsidRPr="009C44A5">
      <w:rPr>
        <w:rFonts w:cs="Arial"/>
        <w:color w:val="002664"/>
        <w:sz w:val="18"/>
        <w:szCs w:val="18"/>
      </w:rPr>
      <w:t xml:space="preserve"> of </w:t>
    </w:r>
    <w:r w:rsidRPr="009C44A5">
      <w:rPr>
        <w:rFonts w:cs="Arial"/>
        <w:b/>
        <w:color w:val="002664"/>
        <w:sz w:val="18"/>
        <w:szCs w:val="18"/>
      </w:rPr>
      <w:fldChar w:fldCharType="begin"/>
    </w:r>
    <w:r w:rsidRPr="009C44A5">
      <w:rPr>
        <w:rFonts w:cs="Arial"/>
        <w:b/>
        <w:color w:val="002664"/>
        <w:sz w:val="18"/>
        <w:szCs w:val="18"/>
      </w:rPr>
      <w:instrText xml:space="preserve"> NUMPAGES  \* Arabic  \* MERGEFORMAT </w:instrText>
    </w:r>
    <w:r w:rsidRPr="009C44A5">
      <w:rPr>
        <w:rFonts w:cs="Arial"/>
        <w:b/>
        <w:color w:val="002664"/>
        <w:sz w:val="18"/>
        <w:szCs w:val="18"/>
      </w:rPr>
      <w:fldChar w:fldCharType="separate"/>
    </w:r>
    <w:r>
      <w:rPr>
        <w:rFonts w:cs="Arial"/>
        <w:b/>
        <w:color w:val="002664"/>
        <w:sz w:val="18"/>
        <w:szCs w:val="18"/>
      </w:rPr>
      <w:t>14</w:t>
    </w:r>
    <w:r w:rsidRPr="009C44A5">
      <w:rPr>
        <w:rFonts w:cs="Arial"/>
        <w:b/>
        <w:color w:val="002664"/>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3C53" w14:textId="76E49E1B" w:rsidR="009C44A5" w:rsidRPr="009C44A5" w:rsidRDefault="009C44A5" w:rsidP="00103C84">
    <w:pPr>
      <w:pBdr>
        <w:top w:val="single" w:sz="4" w:space="1" w:color="auto"/>
      </w:pBdr>
      <w:tabs>
        <w:tab w:val="left" w:pos="2241"/>
      </w:tabs>
      <w:spacing w:after="0"/>
      <w:rPr>
        <w:rFonts w:cs="Arial"/>
        <w:color w:val="002664"/>
        <w:sz w:val="18"/>
        <w:szCs w:val="18"/>
      </w:rPr>
    </w:pPr>
    <w:r w:rsidRPr="009C44A5">
      <w:rPr>
        <w:rFonts w:cs="Arial"/>
        <w:color w:val="002664"/>
        <w:sz w:val="18"/>
        <w:szCs w:val="18"/>
      </w:rPr>
      <w:br/>
    </w:r>
    <w:r>
      <w:rPr>
        <w:rFonts w:cs="Arial"/>
        <w:color w:val="002664"/>
        <w:sz w:val="18"/>
        <w:szCs w:val="18"/>
      </w:rPr>
      <w:t>Spreadsheets in Mathematics Standard 11–12</w:t>
    </w:r>
    <w:r w:rsidR="00103C84">
      <w:rPr>
        <w:rFonts w:cs="Arial"/>
        <w:color w:val="002664"/>
        <w:sz w:val="18"/>
        <w:szCs w:val="18"/>
      </w:rPr>
      <w:ptab w:relativeTo="margin" w:alignment="right" w:leader="none"/>
    </w:r>
    <w:r w:rsidRPr="009C44A5">
      <w:rPr>
        <w:rFonts w:cs="Arial"/>
        <w:color w:val="002664"/>
        <w:sz w:val="18"/>
        <w:szCs w:val="18"/>
      </w:rPr>
      <w:t xml:space="preserve">Page </w:t>
    </w:r>
    <w:r w:rsidRPr="009C44A5">
      <w:rPr>
        <w:rFonts w:cs="Arial"/>
        <w:b/>
        <w:color w:val="002664"/>
        <w:sz w:val="18"/>
        <w:szCs w:val="18"/>
      </w:rPr>
      <w:fldChar w:fldCharType="begin"/>
    </w:r>
    <w:r w:rsidRPr="009C44A5">
      <w:rPr>
        <w:rFonts w:cs="Arial"/>
        <w:b/>
        <w:color w:val="002664"/>
        <w:sz w:val="18"/>
        <w:szCs w:val="18"/>
      </w:rPr>
      <w:instrText xml:space="preserve"> PAGE  \* Arabic  \* MERGEFORMAT </w:instrText>
    </w:r>
    <w:r w:rsidRPr="009C44A5">
      <w:rPr>
        <w:rFonts w:cs="Arial"/>
        <w:b/>
        <w:color w:val="002664"/>
        <w:sz w:val="18"/>
        <w:szCs w:val="18"/>
      </w:rPr>
      <w:fldChar w:fldCharType="separate"/>
    </w:r>
    <w:r w:rsidRPr="009C44A5">
      <w:rPr>
        <w:rFonts w:cs="Arial"/>
        <w:b/>
        <w:color w:val="002664"/>
        <w:sz w:val="18"/>
        <w:szCs w:val="18"/>
      </w:rPr>
      <w:t>1</w:t>
    </w:r>
    <w:r w:rsidRPr="009C44A5">
      <w:rPr>
        <w:rFonts w:cs="Arial"/>
        <w:b/>
        <w:color w:val="002664"/>
        <w:sz w:val="18"/>
        <w:szCs w:val="18"/>
      </w:rPr>
      <w:fldChar w:fldCharType="end"/>
    </w:r>
    <w:r w:rsidRPr="009C44A5">
      <w:rPr>
        <w:rFonts w:cs="Arial"/>
        <w:color w:val="002664"/>
        <w:sz w:val="18"/>
        <w:szCs w:val="18"/>
      </w:rPr>
      <w:t xml:space="preserve"> of </w:t>
    </w:r>
    <w:r w:rsidRPr="009C44A5">
      <w:rPr>
        <w:rFonts w:cs="Arial"/>
        <w:b/>
        <w:color w:val="002664"/>
        <w:sz w:val="18"/>
        <w:szCs w:val="18"/>
      </w:rPr>
      <w:fldChar w:fldCharType="begin"/>
    </w:r>
    <w:r w:rsidRPr="009C44A5">
      <w:rPr>
        <w:rFonts w:cs="Arial"/>
        <w:b/>
        <w:color w:val="002664"/>
        <w:sz w:val="18"/>
        <w:szCs w:val="18"/>
      </w:rPr>
      <w:instrText xml:space="preserve"> NUMPAGES  \* Arabic  \* MERGEFORMAT </w:instrText>
    </w:r>
    <w:r w:rsidRPr="009C44A5">
      <w:rPr>
        <w:rFonts w:cs="Arial"/>
        <w:b/>
        <w:color w:val="002664"/>
        <w:sz w:val="18"/>
        <w:szCs w:val="18"/>
      </w:rPr>
      <w:fldChar w:fldCharType="separate"/>
    </w:r>
    <w:r w:rsidRPr="009C44A5">
      <w:rPr>
        <w:rFonts w:cs="Arial"/>
        <w:b/>
        <w:color w:val="002664"/>
        <w:sz w:val="18"/>
        <w:szCs w:val="18"/>
      </w:rPr>
      <w:t>6</w:t>
    </w:r>
    <w:r w:rsidRPr="009C44A5">
      <w:rPr>
        <w:rFonts w:cs="Arial"/>
        <w:b/>
        <w:color w:val="002664"/>
        <w:sz w:val="18"/>
        <w:szCs w:val="18"/>
      </w:rPr>
      <w:fldChar w:fldCharType="end"/>
    </w:r>
    <w:r w:rsidRPr="009C44A5">
      <w:rPr>
        <w:rFonts w:cs="Arial"/>
        <w:b/>
        <w:color w:val="002664"/>
        <w:sz w:val="18"/>
        <w:szCs w:val="18"/>
      </w:rPr>
      <w:br/>
    </w:r>
    <w:r w:rsidRPr="009C44A5">
      <w:rPr>
        <w:rFonts w:cs="Arial"/>
        <w:color w:val="002664"/>
        <w:sz w:val="18"/>
        <w:szCs w:val="18"/>
      </w:rPr>
      <w:t>© 202</w:t>
    </w:r>
    <w:r w:rsidR="001B69E2">
      <w:rPr>
        <w:rFonts w:cs="Arial"/>
        <w:color w:val="002664"/>
        <w:sz w:val="18"/>
        <w:szCs w:val="18"/>
      </w:rPr>
      <w:t>5</w:t>
    </w:r>
    <w:r w:rsidRPr="009C44A5">
      <w:rPr>
        <w:rFonts w:cs="Arial"/>
        <w:color w:val="002664"/>
        <w:sz w:val="18"/>
        <w:szCs w:val="18"/>
      </w:rPr>
      <w:t xml:space="preserve"> NSW Education Standards Authority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A5A2" w14:textId="243B1503" w:rsidR="00103C84" w:rsidRPr="009C44A5" w:rsidRDefault="00103C84" w:rsidP="00103C84">
    <w:pPr>
      <w:pBdr>
        <w:top w:val="single" w:sz="4" w:space="1" w:color="auto"/>
      </w:pBdr>
      <w:tabs>
        <w:tab w:val="left" w:pos="2241"/>
      </w:tabs>
      <w:spacing w:after="0"/>
      <w:rPr>
        <w:rFonts w:cs="Arial"/>
        <w:color w:val="002664"/>
        <w:sz w:val="18"/>
        <w:szCs w:val="18"/>
      </w:rPr>
    </w:pPr>
    <w:r w:rsidRPr="009C44A5">
      <w:rPr>
        <w:rFonts w:cs="Arial"/>
        <w:color w:val="002664"/>
        <w:sz w:val="18"/>
        <w:szCs w:val="18"/>
      </w:rPr>
      <w:br/>
    </w:r>
    <w:r w:rsidRPr="00103C84">
      <w:rPr>
        <w:rFonts w:cs="Arial"/>
        <w:color w:val="002664"/>
        <w:sz w:val="18"/>
        <w:szCs w:val="18"/>
      </w:rPr>
      <w:t>Spreadsheets in Mathematics Standard 11–12</w:t>
    </w:r>
    <w:r w:rsidRPr="00103C84">
      <w:rPr>
        <w:rFonts w:cs="Arial"/>
        <w:color w:val="002664"/>
        <w:sz w:val="18"/>
        <w:szCs w:val="18"/>
      </w:rPr>
      <w:ptab w:relativeTo="margin" w:alignment="right" w:leader="none"/>
    </w:r>
    <w:r w:rsidRPr="009C44A5">
      <w:rPr>
        <w:rFonts w:cs="Arial"/>
        <w:color w:val="002664"/>
        <w:sz w:val="18"/>
        <w:szCs w:val="18"/>
      </w:rPr>
      <w:t xml:space="preserve">Page </w:t>
    </w:r>
    <w:r w:rsidRPr="009C44A5">
      <w:rPr>
        <w:rFonts w:cs="Arial"/>
        <w:b/>
        <w:color w:val="002664"/>
        <w:sz w:val="18"/>
        <w:szCs w:val="18"/>
      </w:rPr>
      <w:fldChar w:fldCharType="begin"/>
    </w:r>
    <w:r w:rsidRPr="009C44A5">
      <w:rPr>
        <w:rFonts w:cs="Arial"/>
        <w:b/>
        <w:color w:val="002664"/>
        <w:sz w:val="18"/>
        <w:szCs w:val="18"/>
      </w:rPr>
      <w:instrText xml:space="preserve"> PAGE  \* Arabic  \* MERGEFORMAT </w:instrText>
    </w:r>
    <w:r w:rsidRPr="009C44A5">
      <w:rPr>
        <w:rFonts w:cs="Arial"/>
        <w:b/>
        <w:color w:val="002664"/>
        <w:sz w:val="18"/>
        <w:szCs w:val="18"/>
      </w:rPr>
      <w:fldChar w:fldCharType="separate"/>
    </w:r>
    <w:r>
      <w:rPr>
        <w:rFonts w:cs="Arial"/>
        <w:b/>
        <w:color w:val="002664"/>
        <w:sz w:val="18"/>
        <w:szCs w:val="18"/>
      </w:rPr>
      <w:t>1</w:t>
    </w:r>
    <w:r w:rsidRPr="009C44A5">
      <w:rPr>
        <w:rFonts w:cs="Arial"/>
        <w:b/>
        <w:color w:val="002664"/>
        <w:sz w:val="18"/>
        <w:szCs w:val="18"/>
      </w:rPr>
      <w:fldChar w:fldCharType="end"/>
    </w:r>
    <w:r w:rsidRPr="009C44A5">
      <w:rPr>
        <w:rFonts w:cs="Arial"/>
        <w:color w:val="002664"/>
        <w:sz w:val="18"/>
        <w:szCs w:val="18"/>
      </w:rPr>
      <w:t xml:space="preserve"> of </w:t>
    </w:r>
    <w:r w:rsidRPr="009C44A5">
      <w:rPr>
        <w:rFonts w:cs="Arial"/>
        <w:b/>
        <w:color w:val="002664"/>
        <w:sz w:val="18"/>
        <w:szCs w:val="18"/>
      </w:rPr>
      <w:fldChar w:fldCharType="begin"/>
    </w:r>
    <w:r w:rsidRPr="009C44A5">
      <w:rPr>
        <w:rFonts w:cs="Arial"/>
        <w:b/>
        <w:color w:val="002664"/>
        <w:sz w:val="18"/>
        <w:szCs w:val="18"/>
      </w:rPr>
      <w:instrText xml:space="preserve"> NUMPAGES  \* Arabic  \* MERGEFORMAT </w:instrText>
    </w:r>
    <w:r w:rsidRPr="009C44A5">
      <w:rPr>
        <w:rFonts w:cs="Arial"/>
        <w:b/>
        <w:color w:val="002664"/>
        <w:sz w:val="18"/>
        <w:szCs w:val="18"/>
      </w:rPr>
      <w:fldChar w:fldCharType="separate"/>
    </w:r>
    <w:r>
      <w:rPr>
        <w:rFonts w:cs="Arial"/>
        <w:b/>
        <w:color w:val="002664"/>
        <w:sz w:val="18"/>
        <w:szCs w:val="18"/>
      </w:rPr>
      <w:t>13</w:t>
    </w:r>
    <w:r w:rsidRPr="009C44A5">
      <w:rPr>
        <w:rFonts w:cs="Arial"/>
        <w:b/>
        <w:color w:val="0026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8D856" w14:textId="77777777" w:rsidR="00ED3ADF" w:rsidRDefault="00ED3ADF" w:rsidP="00193DFE">
      <w:pPr>
        <w:spacing w:after="0" w:line="240" w:lineRule="auto"/>
      </w:pPr>
      <w:r>
        <w:separator/>
      </w:r>
    </w:p>
  </w:footnote>
  <w:footnote w:type="continuationSeparator" w:id="0">
    <w:p w14:paraId="5D54C636" w14:textId="77777777" w:rsidR="00ED3ADF" w:rsidRDefault="00ED3ADF" w:rsidP="00193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EED36" w14:textId="77777777" w:rsidR="00400E95" w:rsidRDefault="00400E95" w:rsidP="00400E95">
    <w:pPr>
      <w:tabs>
        <w:tab w:val="left" w:pos="6080"/>
        <w:tab w:val="right" w:pos="8931"/>
      </w:tabs>
      <w:spacing w:after="0"/>
      <w:rPr>
        <w:b/>
        <w:color w:val="002664"/>
        <w:position w:val="30"/>
        <w:sz w:val="28"/>
        <w:szCs w:val="28"/>
      </w:rPr>
    </w:pPr>
    <w:r w:rsidRPr="008B240D">
      <w:rPr>
        <w:b/>
        <w:noProof/>
        <w:color w:val="041E42"/>
        <w:position w:val="30"/>
        <w:sz w:val="28"/>
        <w:szCs w:val="28"/>
      </w:rPr>
      <w:drawing>
        <wp:anchor distT="0" distB="0" distL="114300" distR="114300" simplePos="0" relativeHeight="251661312" behindDoc="0" locked="0" layoutInCell="1" allowOverlap="1" wp14:anchorId="7526CECA" wp14:editId="6CD7FF56">
          <wp:simplePos x="0" y="0"/>
          <wp:positionH relativeFrom="margin">
            <wp:posOffset>5111750</wp:posOffset>
          </wp:positionH>
          <wp:positionV relativeFrom="paragraph">
            <wp:posOffset>1905</wp:posOffset>
          </wp:positionV>
          <wp:extent cx="584200" cy="615950"/>
          <wp:effectExtent l="0" t="0" r="6350" b="0"/>
          <wp:wrapSquare wrapText="bothSides"/>
          <wp:docPr id="1715868016" name="Picture 1715868016" descr="NSW Government logo" title="NSW Government logo"/>
          <wp:cNvGraphicFramePr/>
          <a:graphic xmlns:a="http://schemas.openxmlformats.org/drawingml/2006/main">
            <a:graphicData uri="http://schemas.openxmlformats.org/drawingml/2006/picture">
              <pic:pic xmlns:pic="http://schemas.openxmlformats.org/drawingml/2006/picture">
                <pic:nvPicPr>
                  <pic:cNvPr id="16" name="Picture 16" descr="NSW Government logo" title="NSW Government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584200" cy="615950"/>
                  </a:xfrm>
                  <a:prstGeom prst="rect">
                    <a:avLst/>
                  </a:prstGeom>
                  <a:extLst>
                    <a:ext uri="{FAA26D3D-D897-4be2-8F04-BA451C77F1D7}">
                      <ma14:placeholderFlag xmlns:lc="http://schemas.openxmlformats.org/drawingml/2006/lockedCanvas"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2F1B17" w14:textId="19C2330F" w:rsidR="00400E95" w:rsidRPr="00A70588" w:rsidRDefault="00400E95" w:rsidP="00400E95">
    <w:pPr>
      <w:tabs>
        <w:tab w:val="left" w:pos="6080"/>
        <w:tab w:val="right" w:pos="8931"/>
      </w:tabs>
      <w:spacing w:after="0"/>
      <w:rPr>
        <w:b/>
        <w:color w:val="002664"/>
        <w:position w:val="30"/>
        <w:sz w:val="28"/>
        <w:szCs w:val="28"/>
      </w:rPr>
    </w:pPr>
    <w:r w:rsidRPr="00A70588">
      <w:rPr>
        <w:b/>
        <w:color w:val="002664"/>
        <w:position w:val="30"/>
        <w:sz w:val="28"/>
        <w:szCs w:val="28"/>
      </w:rPr>
      <w:t>NSW Education Standards Authority</w:t>
    </w:r>
  </w:p>
  <w:p w14:paraId="5B2F1F8A" w14:textId="77777777" w:rsidR="00400E95" w:rsidRDefault="00400E95" w:rsidP="00400E95">
    <w:pPr>
      <w:pStyle w:val="Header"/>
      <w:pBdr>
        <w:bottom w:val="single" w:sz="4" w:space="1" w:color="auto"/>
      </w:pBdr>
    </w:pPr>
  </w:p>
  <w:p w14:paraId="39D9D756" w14:textId="77777777" w:rsidR="00400E95" w:rsidRDefault="00400E95" w:rsidP="00400E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1954"/>
    <w:multiLevelType w:val="hybridMultilevel"/>
    <w:tmpl w:val="D8EC8B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A4D6204"/>
    <w:multiLevelType w:val="hybridMultilevel"/>
    <w:tmpl w:val="147059B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A674058"/>
    <w:multiLevelType w:val="hybridMultilevel"/>
    <w:tmpl w:val="5CC69A8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D9E15DE"/>
    <w:multiLevelType w:val="hybridMultilevel"/>
    <w:tmpl w:val="51B05B9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E243AA4"/>
    <w:multiLevelType w:val="multilevel"/>
    <w:tmpl w:val="C028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BC157F"/>
    <w:multiLevelType w:val="hybridMultilevel"/>
    <w:tmpl w:val="C62C032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652093C"/>
    <w:multiLevelType w:val="hybridMultilevel"/>
    <w:tmpl w:val="6074987A"/>
    <w:lvl w:ilvl="0" w:tplc="2878DD68">
      <w:start w:val="1"/>
      <w:numFmt w:val="bullet"/>
      <w:pStyle w:val="Listdot"/>
      <w:lvlText w:val=""/>
      <w:lvlJc w:val="left"/>
      <w:pPr>
        <w:ind w:left="360" w:hanging="360"/>
      </w:pPr>
      <w:rPr>
        <w:rFonts w:ascii="Wingdings" w:hAnsi="Wingdings" w:hint="default"/>
        <w:color w:val="00266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B9E2CC7"/>
    <w:multiLevelType w:val="multilevel"/>
    <w:tmpl w:val="EEF2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213290"/>
    <w:multiLevelType w:val="multilevel"/>
    <w:tmpl w:val="1D16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8943AA"/>
    <w:multiLevelType w:val="multilevel"/>
    <w:tmpl w:val="077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B65B64"/>
    <w:multiLevelType w:val="hybridMultilevel"/>
    <w:tmpl w:val="AC4A31C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33CC6791"/>
    <w:multiLevelType w:val="hybridMultilevel"/>
    <w:tmpl w:val="DD06D4D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3529191A"/>
    <w:multiLevelType w:val="hybridMultilevel"/>
    <w:tmpl w:val="5BE023B0"/>
    <w:lvl w:ilvl="0" w:tplc="93B0676E">
      <w:start w:val="1"/>
      <w:numFmt w:val="bullet"/>
      <w:pStyle w:val="Tablelist-dot"/>
      <w:lvlText w:val=""/>
      <w:lvlJc w:val="left"/>
      <w:pPr>
        <w:ind w:left="360" w:hanging="360"/>
      </w:pPr>
      <w:rPr>
        <w:rFonts w:ascii="Wingdings" w:hAnsi="Wingdings"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7BD0BEB"/>
    <w:multiLevelType w:val="hybridMultilevel"/>
    <w:tmpl w:val="B98E0F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37BF4A7F"/>
    <w:multiLevelType w:val="multilevel"/>
    <w:tmpl w:val="C0BC6790"/>
    <w:lvl w:ilvl="0">
      <w:start w:val="1"/>
      <w:numFmt w:val="decimal"/>
      <w:pStyle w:val="Numberedlist"/>
      <w:lvlText w:val="%1."/>
      <w:lvlJc w:val="left"/>
      <w:pPr>
        <w:ind w:left="360" w:hanging="360"/>
      </w:pPr>
      <w:rPr>
        <w:rFonts w:ascii="Arial" w:hAnsi="Arial" w:hint="default"/>
        <w:b/>
        <w:i w:val="0"/>
        <w:color w:val="002664"/>
        <w:sz w:val="20"/>
      </w:rPr>
    </w:lvl>
    <w:lvl w:ilvl="1">
      <w:start w:val="1"/>
      <w:numFmt w:val="lowerLetter"/>
      <w:lvlText w:val="%2."/>
      <w:lvlJc w:val="left"/>
      <w:pPr>
        <w:tabs>
          <w:tab w:val="num" w:pos="794"/>
        </w:tabs>
        <w:ind w:left="794" w:hanging="397"/>
      </w:pPr>
      <w:rPr>
        <w:rFonts w:ascii="Arial" w:hAnsi="Arial" w:hint="default"/>
        <w:b/>
        <w:i w:val="0"/>
        <w:color w:val="280070"/>
        <w:sz w:val="22"/>
      </w:rPr>
    </w:lvl>
    <w:lvl w:ilvl="2">
      <w:start w:val="1"/>
      <w:numFmt w:val="lowerRoman"/>
      <w:lvlText w:val="%3."/>
      <w:lvlJc w:val="left"/>
      <w:pPr>
        <w:tabs>
          <w:tab w:val="num" w:pos="1191"/>
        </w:tabs>
        <w:ind w:left="1191" w:hanging="397"/>
      </w:pPr>
      <w:rPr>
        <w:rFonts w:ascii="Arial" w:hAnsi="Arial" w:hint="default"/>
        <w:b/>
        <w:i w:val="0"/>
        <w:color w:val="280070"/>
        <w:sz w:val="22"/>
      </w:rPr>
    </w:lvl>
    <w:lvl w:ilvl="3">
      <w:start w:val="1"/>
      <w:numFmt w:val="decimal"/>
      <w:lvlText w:val="%4."/>
      <w:lvlJc w:val="left"/>
      <w:pPr>
        <w:tabs>
          <w:tab w:val="num" w:pos="1588"/>
        </w:tabs>
        <w:ind w:left="1588"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righ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right"/>
      <w:pPr>
        <w:tabs>
          <w:tab w:val="num" w:pos="3573"/>
        </w:tabs>
        <w:ind w:left="3573" w:hanging="397"/>
      </w:pPr>
      <w:rPr>
        <w:rFonts w:hint="default"/>
      </w:rPr>
    </w:lvl>
  </w:abstractNum>
  <w:abstractNum w:abstractNumId="15" w15:restartNumberingAfterBreak="0">
    <w:nsid w:val="3E464E9C"/>
    <w:multiLevelType w:val="hybridMultilevel"/>
    <w:tmpl w:val="12325B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41D96010"/>
    <w:multiLevelType w:val="hybridMultilevel"/>
    <w:tmpl w:val="4238C6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EB411F"/>
    <w:multiLevelType w:val="multilevel"/>
    <w:tmpl w:val="EBB0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9425A5"/>
    <w:multiLevelType w:val="hybridMultilevel"/>
    <w:tmpl w:val="C902F23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E2A564F"/>
    <w:multiLevelType w:val="multilevel"/>
    <w:tmpl w:val="C850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F03259"/>
    <w:multiLevelType w:val="multilevel"/>
    <w:tmpl w:val="565A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D20782"/>
    <w:multiLevelType w:val="hybridMultilevel"/>
    <w:tmpl w:val="7222F5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DC0480E"/>
    <w:multiLevelType w:val="hybridMultilevel"/>
    <w:tmpl w:val="F404080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5FE76374"/>
    <w:multiLevelType w:val="hybridMultilevel"/>
    <w:tmpl w:val="3CB0A3A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609C072F"/>
    <w:multiLevelType w:val="hybridMultilevel"/>
    <w:tmpl w:val="7B82C97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98563CD"/>
    <w:multiLevelType w:val="hybridMultilevel"/>
    <w:tmpl w:val="01C437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6E335F11"/>
    <w:multiLevelType w:val="hybridMultilevel"/>
    <w:tmpl w:val="BDE825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73FE3451"/>
    <w:multiLevelType w:val="hybridMultilevel"/>
    <w:tmpl w:val="B0E252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C33102A"/>
    <w:multiLevelType w:val="hybridMultilevel"/>
    <w:tmpl w:val="B044B22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068191764">
    <w:abstractNumId w:val="21"/>
  </w:num>
  <w:num w:numId="2" w16cid:durableId="423498847">
    <w:abstractNumId w:val="16"/>
  </w:num>
  <w:num w:numId="3" w16cid:durableId="1331953913">
    <w:abstractNumId w:val="27"/>
  </w:num>
  <w:num w:numId="4" w16cid:durableId="2072195845">
    <w:abstractNumId w:val="3"/>
  </w:num>
  <w:num w:numId="5" w16cid:durableId="1510218566">
    <w:abstractNumId w:val="0"/>
  </w:num>
  <w:num w:numId="6" w16cid:durableId="352003590">
    <w:abstractNumId w:val="24"/>
  </w:num>
  <w:num w:numId="7" w16cid:durableId="1053382692">
    <w:abstractNumId w:val="13"/>
  </w:num>
  <w:num w:numId="8" w16cid:durableId="2124763383">
    <w:abstractNumId w:val="25"/>
  </w:num>
  <w:num w:numId="9" w16cid:durableId="844632943">
    <w:abstractNumId w:val="18"/>
  </w:num>
  <w:num w:numId="10" w16cid:durableId="1338383767">
    <w:abstractNumId w:val="26"/>
  </w:num>
  <w:num w:numId="11" w16cid:durableId="558177828">
    <w:abstractNumId w:val="1"/>
  </w:num>
  <w:num w:numId="12" w16cid:durableId="1392920081">
    <w:abstractNumId w:val="10"/>
  </w:num>
  <w:num w:numId="13" w16cid:durableId="1379476107">
    <w:abstractNumId w:val="22"/>
  </w:num>
  <w:num w:numId="14" w16cid:durableId="1163738430">
    <w:abstractNumId w:val="15"/>
  </w:num>
  <w:num w:numId="15" w16cid:durableId="1820882774">
    <w:abstractNumId w:val="23"/>
  </w:num>
  <w:num w:numId="16" w16cid:durableId="851531824">
    <w:abstractNumId w:val="28"/>
  </w:num>
  <w:num w:numId="17" w16cid:durableId="1601765976">
    <w:abstractNumId w:val="2"/>
  </w:num>
  <w:num w:numId="18" w16cid:durableId="549266634">
    <w:abstractNumId w:val="5"/>
  </w:num>
  <w:num w:numId="19" w16cid:durableId="1698313553">
    <w:abstractNumId w:val="11"/>
  </w:num>
  <w:num w:numId="20" w16cid:durableId="776293942">
    <w:abstractNumId w:val="4"/>
  </w:num>
  <w:num w:numId="21" w16cid:durableId="1558857106">
    <w:abstractNumId w:val="19"/>
  </w:num>
  <w:num w:numId="22" w16cid:durableId="1327712357">
    <w:abstractNumId w:val="17"/>
  </w:num>
  <w:num w:numId="23" w16cid:durableId="2076970429">
    <w:abstractNumId w:val="8"/>
  </w:num>
  <w:num w:numId="24" w16cid:durableId="864439211">
    <w:abstractNumId w:val="20"/>
  </w:num>
  <w:num w:numId="25" w16cid:durableId="1409231069">
    <w:abstractNumId w:val="7"/>
  </w:num>
  <w:num w:numId="26" w16cid:durableId="143469655">
    <w:abstractNumId w:val="9"/>
  </w:num>
  <w:num w:numId="27" w16cid:durableId="615142344">
    <w:abstractNumId w:val="6"/>
  </w:num>
  <w:num w:numId="28" w16cid:durableId="2027437843">
    <w:abstractNumId w:val="14"/>
  </w:num>
  <w:num w:numId="29" w16cid:durableId="148147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516"/>
    <w:rsid w:val="000160E0"/>
    <w:rsid w:val="0001766B"/>
    <w:rsid w:val="00024145"/>
    <w:rsid w:val="000343E9"/>
    <w:rsid w:val="000426A6"/>
    <w:rsid w:val="00066FA6"/>
    <w:rsid w:val="00072DD5"/>
    <w:rsid w:val="00073F7C"/>
    <w:rsid w:val="00073F99"/>
    <w:rsid w:val="00076ADC"/>
    <w:rsid w:val="000809FF"/>
    <w:rsid w:val="00091545"/>
    <w:rsid w:val="0009261D"/>
    <w:rsid w:val="000948DF"/>
    <w:rsid w:val="00094E59"/>
    <w:rsid w:val="000B0C70"/>
    <w:rsid w:val="000B4791"/>
    <w:rsid w:val="000C1CCC"/>
    <w:rsid w:val="000C3281"/>
    <w:rsid w:val="000E0574"/>
    <w:rsid w:val="000E37E4"/>
    <w:rsid w:val="000E4DB3"/>
    <w:rsid w:val="000F79B2"/>
    <w:rsid w:val="00103C84"/>
    <w:rsid w:val="0011418D"/>
    <w:rsid w:val="00120312"/>
    <w:rsid w:val="00127FBC"/>
    <w:rsid w:val="00133033"/>
    <w:rsid w:val="00134FE6"/>
    <w:rsid w:val="00140E04"/>
    <w:rsid w:val="00165DB0"/>
    <w:rsid w:val="00172B76"/>
    <w:rsid w:val="001911BD"/>
    <w:rsid w:val="00192925"/>
    <w:rsid w:val="00193DFE"/>
    <w:rsid w:val="001A02DB"/>
    <w:rsid w:val="001A2E52"/>
    <w:rsid w:val="001A3561"/>
    <w:rsid w:val="001B1684"/>
    <w:rsid w:val="001B69E2"/>
    <w:rsid w:val="001B6D81"/>
    <w:rsid w:val="001C7002"/>
    <w:rsid w:val="001D0F85"/>
    <w:rsid w:val="001D5B4F"/>
    <w:rsid w:val="001D6FFB"/>
    <w:rsid w:val="001E601B"/>
    <w:rsid w:val="00214CFE"/>
    <w:rsid w:val="00222C1B"/>
    <w:rsid w:val="002411BB"/>
    <w:rsid w:val="002439E7"/>
    <w:rsid w:val="00253A89"/>
    <w:rsid w:val="00253CED"/>
    <w:rsid w:val="00261D63"/>
    <w:rsid w:val="002644AE"/>
    <w:rsid w:val="00264C53"/>
    <w:rsid w:val="00265202"/>
    <w:rsid w:val="00266882"/>
    <w:rsid w:val="00283A2F"/>
    <w:rsid w:val="00284668"/>
    <w:rsid w:val="00291A03"/>
    <w:rsid w:val="002A29F5"/>
    <w:rsid w:val="002A48D0"/>
    <w:rsid w:val="002B10A8"/>
    <w:rsid w:val="002B7EB9"/>
    <w:rsid w:val="002C280B"/>
    <w:rsid w:val="002C49ED"/>
    <w:rsid w:val="002D12EE"/>
    <w:rsid w:val="002D6175"/>
    <w:rsid w:val="002F0EEB"/>
    <w:rsid w:val="00303B39"/>
    <w:rsid w:val="00307E0B"/>
    <w:rsid w:val="00316286"/>
    <w:rsid w:val="00323E75"/>
    <w:rsid w:val="003318FB"/>
    <w:rsid w:val="00332E06"/>
    <w:rsid w:val="00334421"/>
    <w:rsid w:val="0034198F"/>
    <w:rsid w:val="0035475D"/>
    <w:rsid w:val="0035539F"/>
    <w:rsid w:val="0036708C"/>
    <w:rsid w:val="00375C31"/>
    <w:rsid w:val="00381A74"/>
    <w:rsid w:val="00386124"/>
    <w:rsid w:val="003917BE"/>
    <w:rsid w:val="003A02FA"/>
    <w:rsid w:val="003A28BB"/>
    <w:rsid w:val="003B1FA5"/>
    <w:rsid w:val="003D7EB0"/>
    <w:rsid w:val="00400E95"/>
    <w:rsid w:val="00401938"/>
    <w:rsid w:val="0041420C"/>
    <w:rsid w:val="004312E1"/>
    <w:rsid w:val="00432D4A"/>
    <w:rsid w:val="00444CC9"/>
    <w:rsid w:val="0044575E"/>
    <w:rsid w:val="00446887"/>
    <w:rsid w:val="00452B1C"/>
    <w:rsid w:val="004533FD"/>
    <w:rsid w:val="004670A4"/>
    <w:rsid w:val="00472D4C"/>
    <w:rsid w:val="004750D0"/>
    <w:rsid w:val="00480240"/>
    <w:rsid w:val="00480FC9"/>
    <w:rsid w:val="0048436E"/>
    <w:rsid w:val="0048565D"/>
    <w:rsid w:val="0048653B"/>
    <w:rsid w:val="004904D3"/>
    <w:rsid w:val="004B09E1"/>
    <w:rsid w:val="004B3871"/>
    <w:rsid w:val="004C272F"/>
    <w:rsid w:val="004D54EA"/>
    <w:rsid w:val="004D7151"/>
    <w:rsid w:val="004E0391"/>
    <w:rsid w:val="004E2E89"/>
    <w:rsid w:val="004F08F1"/>
    <w:rsid w:val="004F2DF5"/>
    <w:rsid w:val="004F7351"/>
    <w:rsid w:val="004F78A2"/>
    <w:rsid w:val="00501EF7"/>
    <w:rsid w:val="0051551E"/>
    <w:rsid w:val="00520DB3"/>
    <w:rsid w:val="00523998"/>
    <w:rsid w:val="00524223"/>
    <w:rsid w:val="0052446F"/>
    <w:rsid w:val="0053007A"/>
    <w:rsid w:val="00530BCA"/>
    <w:rsid w:val="00552AA7"/>
    <w:rsid w:val="00562836"/>
    <w:rsid w:val="00571AD2"/>
    <w:rsid w:val="00573308"/>
    <w:rsid w:val="0057492D"/>
    <w:rsid w:val="005802F3"/>
    <w:rsid w:val="005815E4"/>
    <w:rsid w:val="00584CB2"/>
    <w:rsid w:val="005914AF"/>
    <w:rsid w:val="00593E59"/>
    <w:rsid w:val="005D3074"/>
    <w:rsid w:val="005D7A4E"/>
    <w:rsid w:val="005E508A"/>
    <w:rsid w:val="00603690"/>
    <w:rsid w:val="00604B20"/>
    <w:rsid w:val="006113F1"/>
    <w:rsid w:val="00614538"/>
    <w:rsid w:val="0061717E"/>
    <w:rsid w:val="006215EE"/>
    <w:rsid w:val="006221B9"/>
    <w:rsid w:val="0062662A"/>
    <w:rsid w:val="0063614C"/>
    <w:rsid w:val="00640BF2"/>
    <w:rsid w:val="00651E29"/>
    <w:rsid w:val="00671BA8"/>
    <w:rsid w:val="00685BF0"/>
    <w:rsid w:val="00695166"/>
    <w:rsid w:val="006952F6"/>
    <w:rsid w:val="006B0CD1"/>
    <w:rsid w:val="006B272A"/>
    <w:rsid w:val="006B6B5E"/>
    <w:rsid w:val="006C0AB3"/>
    <w:rsid w:val="006E2293"/>
    <w:rsid w:val="006F7DC3"/>
    <w:rsid w:val="007109E2"/>
    <w:rsid w:val="00720047"/>
    <w:rsid w:val="007254EF"/>
    <w:rsid w:val="00725BB7"/>
    <w:rsid w:val="00730395"/>
    <w:rsid w:val="00731E76"/>
    <w:rsid w:val="0073208D"/>
    <w:rsid w:val="007423DF"/>
    <w:rsid w:val="0074324F"/>
    <w:rsid w:val="007778E7"/>
    <w:rsid w:val="00794F5A"/>
    <w:rsid w:val="0079686C"/>
    <w:rsid w:val="00797F7E"/>
    <w:rsid w:val="007C1AF2"/>
    <w:rsid w:val="007C5701"/>
    <w:rsid w:val="007D3757"/>
    <w:rsid w:val="007D5A83"/>
    <w:rsid w:val="007D5CF5"/>
    <w:rsid w:val="007E36AE"/>
    <w:rsid w:val="007E3F9C"/>
    <w:rsid w:val="007E431F"/>
    <w:rsid w:val="007E4991"/>
    <w:rsid w:val="007E645D"/>
    <w:rsid w:val="007F0A01"/>
    <w:rsid w:val="007F60BC"/>
    <w:rsid w:val="00800D55"/>
    <w:rsid w:val="00806188"/>
    <w:rsid w:val="00806AEE"/>
    <w:rsid w:val="00813764"/>
    <w:rsid w:val="00815207"/>
    <w:rsid w:val="00817729"/>
    <w:rsid w:val="0082042A"/>
    <w:rsid w:val="00827B0D"/>
    <w:rsid w:val="008319B6"/>
    <w:rsid w:val="00831C16"/>
    <w:rsid w:val="008342B6"/>
    <w:rsid w:val="0084046E"/>
    <w:rsid w:val="00844A26"/>
    <w:rsid w:val="0085128D"/>
    <w:rsid w:val="00853A04"/>
    <w:rsid w:val="00854A90"/>
    <w:rsid w:val="008619D1"/>
    <w:rsid w:val="008668DD"/>
    <w:rsid w:val="00885046"/>
    <w:rsid w:val="00892E2C"/>
    <w:rsid w:val="008B4490"/>
    <w:rsid w:val="008B6831"/>
    <w:rsid w:val="008C3CC3"/>
    <w:rsid w:val="008C6FE7"/>
    <w:rsid w:val="008D05A3"/>
    <w:rsid w:val="008D149A"/>
    <w:rsid w:val="008D54B9"/>
    <w:rsid w:val="008E0A73"/>
    <w:rsid w:val="008E2AEC"/>
    <w:rsid w:val="008E4BB7"/>
    <w:rsid w:val="008F771F"/>
    <w:rsid w:val="0090087A"/>
    <w:rsid w:val="00902DE0"/>
    <w:rsid w:val="00925E29"/>
    <w:rsid w:val="00931477"/>
    <w:rsid w:val="009333F4"/>
    <w:rsid w:val="00943698"/>
    <w:rsid w:val="00946652"/>
    <w:rsid w:val="00946B49"/>
    <w:rsid w:val="00951735"/>
    <w:rsid w:val="009534EE"/>
    <w:rsid w:val="00953C58"/>
    <w:rsid w:val="00964480"/>
    <w:rsid w:val="00964516"/>
    <w:rsid w:val="009804FC"/>
    <w:rsid w:val="00990F6A"/>
    <w:rsid w:val="00991C2B"/>
    <w:rsid w:val="00996D16"/>
    <w:rsid w:val="009A0BF0"/>
    <w:rsid w:val="009A271D"/>
    <w:rsid w:val="009A5128"/>
    <w:rsid w:val="009A5EFB"/>
    <w:rsid w:val="009B7E05"/>
    <w:rsid w:val="009C44A5"/>
    <w:rsid w:val="009D58A4"/>
    <w:rsid w:val="009E1511"/>
    <w:rsid w:val="009E621E"/>
    <w:rsid w:val="009F7919"/>
    <w:rsid w:val="00A07E37"/>
    <w:rsid w:val="00A2161E"/>
    <w:rsid w:val="00A238AA"/>
    <w:rsid w:val="00A2401D"/>
    <w:rsid w:val="00A25435"/>
    <w:rsid w:val="00A336AF"/>
    <w:rsid w:val="00A34C1C"/>
    <w:rsid w:val="00A361D6"/>
    <w:rsid w:val="00A419F7"/>
    <w:rsid w:val="00A45216"/>
    <w:rsid w:val="00A47305"/>
    <w:rsid w:val="00A60F9E"/>
    <w:rsid w:val="00A61811"/>
    <w:rsid w:val="00A649F1"/>
    <w:rsid w:val="00A70588"/>
    <w:rsid w:val="00A82D42"/>
    <w:rsid w:val="00A85B0D"/>
    <w:rsid w:val="00A87D3B"/>
    <w:rsid w:val="00A912BE"/>
    <w:rsid w:val="00A92DEC"/>
    <w:rsid w:val="00A94998"/>
    <w:rsid w:val="00AA1790"/>
    <w:rsid w:val="00AA5EC7"/>
    <w:rsid w:val="00AB6264"/>
    <w:rsid w:val="00AC04DE"/>
    <w:rsid w:val="00AC15A5"/>
    <w:rsid w:val="00AC1E02"/>
    <w:rsid w:val="00AC403A"/>
    <w:rsid w:val="00AE0823"/>
    <w:rsid w:val="00AE08AF"/>
    <w:rsid w:val="00AE1C62"/>
    <w:rsid w:val="00AF6393"/>
    <w:rsid w:val="00B10071"/>
    <w:rsid w:val="00B14685"/>
    <w:rsid w:val="00B303F1"/>
    <w:rsid w:val="00B313BA"/>
    <w:rsid w:val="00B3150A"/>
    <w:rsid w:val="00B4013C"/>
    <w:rsid w:val="00B41ADA"/>
    <w:rsid w:val="00B52DCC"/>
    <w:rsid w:val="00B73B82"/>
    <w:rsid w:val="00B7404E"/>
    <w:rsid w:val="00B76E00"/>
    <w:rsid w:val="00B91701"/>
    <w:rsid w:val="00B930DE"/>
    <w:rsid w:val="00B93641"/>
    <w:rsid w:val="00BA0705"/>
    <w:rsid w:val="00BB3FD5"/>
    <w:rsid w:val="00BB449C"/>
    <w:rsid w:val="00BB4A10"/>
    <w:rsid w:val="00BB7792"/>
    <w:rsid w:val="00BC1EDF"/>
    <w:rsid w:val="00BC5DCF"/>
    <w:rsid w:val="00BC6C06"/>
    <w:rsid w:val="00BD1E69"/>
    <w:rsid w:val="00BD55D6"/>
    <w:rsid w:val="00BE0949"/>
    <w:rsid w:val="00BE3ED2"/>
    <w:rsid w:val="00BE42D4"/>
    <w:rsid w:val="00BE535F"/>
    <w:rsid w:val="00BE62B8"/>
    <w:rsid w:val="00BE6BD4"/>
    <w:rsid w:val="00BF0192"/>
    <w:rsid w:val="00BF4353"/>
    <w:rsid w:val="00C05278"/>
    <w:rsid w:val="00C15B2F"/>
    <w:rsid w:val="00C26ED8"/>
    <w:rsid w:val="00C62E28"/>
    <w:rsid w:val="00C716B4"/>
    <w:rsid w:val="00C91032"/>
    <w:rsid w:val="00CA1C21"/>
    <w:rsid w:val="00CA21C4"/>
    <w:rsid w:val="00CA5341"/>
    <w:rsid w:val="00CB69C8"/>
    <w:rsid w:val="00CC1C48"/>
    <w:rsid w:val="00CC25CF"/>
    <w:rsid w:val="00CC4008"/>
    <w:rsid w:val="00CD17F2"/>
    <w:rsid w:val="00CD4AEC"/>
    <w:rsid w:val="00CE404A"/>
    <w:rsid w:val="00CE4406"/>
    <w:rsid w:val="00CE766B"/>
    <w:rsid w:val="00CF27CC"/>
    <w:rsid w:val="00D104F0"/>
    <w:rsid w:val="00D12560"/>
    <w:rsid w:val="00D322EF"/>
    <w:rsid w:val="00D329F1"/>
    <w:rsid w:val="00D522B7"/>
    <w:rsid w:val="00D53830"/>
    <w:rsid w:val="00D5528A"/>
    <w:rsid w:val="00D653EE"/>
    <w:rsid w:val="00D67C36"/>
    <w:rsid w:val="00D902B2"/>
    <w:rsid w:val="00D9480D"/>
    <w:rsid w:val="00DA3019"/>
    <w:rsid w:val="00DA5AB3"/>
    <w:rsid w:val="00DC33E7"/>
    <w:rsid w:val="00DD3655"/>
    <w:rsid w:val="00DD6DD3"/>
    <w:rsid w:val="00DE23B5"/>
    <w:rsid w:val="00DE50D5"/>
    <w:rsid w:val="00E02F73"/>
    <w:rsid w:val="00E142F1"/>
    <w:rsid w:val="00E14CA9"/>
    <w:rsid w:val="00E16DD3"/>
    <w:rsid w:val="00E1760D"/>
    <w:rsid w:val="00E309CD"/>
    <w:rsid w:val="00E4175B"/>
    <w:rsid w:val="00E47AD1"/>
    <w:rsid w:val="00E53CCD"/>
    <w:rsid w:val="00E56493"/>
    <w:rsid w:val="00E62CCA"/>
    <w:rsid w:val="00E804C2"/>
    <w:rsid w:val="00E865A3"/>
    <w:rsid w:val="00E929AA"/>
    <w:rsid w:val="00E95D04"/>
    <w:rsid w:val="00EA2486"/>
    <w:rsid w:val="00EA4FD5"/>
    <w:rsid w:val="00EC2971"/>
    <w:rsid w:val="00EC457A"/>
    <w:rsid w:val="00EC5566"/>
    <w:rsid w:val="00EC5816"/>
    <w:rsid w:val="00EC6B25"/>
    <w:rsid w:val="00ED3ADF"/>
    <w:rsid w:val="00EF1A97"/>
    <w:rsid w:val="00EF238A"/>
    <w:rsid w:val="00EF608E"/>
    <w:rsid w:val="00F01110"/>
    <w:rsid w:val="00F1148B"/>
    <w:rsid w:val="00F12F06"/>
    <w:rsid w:val="00F21E75"/>
    <w:rsid w:val="00F23E42"/>
    <w:rsid w:val="00F242A3"/>
    <w:rsid w:val="00F2733C"/>
    <w:rsid w:val="00F42390"/>
    <w:rsid w:val="00F43CFA"/>
    <w:rsid w:val="00F45A85"/>
    <w:rsid w:val="00F466CF"/>
    <w:rsid w:val="00F73384"/>
    <w:rsid w:val="00F93C8F"/>
    <w:rsid w:val="00FD6351"/>
    <w:rsid w:val="00FE2075"/>
    <w:rsid w:val="00FE58A7"/>
    <w:rsid w:val="00FF61F4"/>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1DC8E"/>
  <w15:chartTrackingRefBased/>
  <w15:docId w15:val="{4CE34C3C-3BBD-400F-8422-594C531B3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0" w:qFormat="1"/>
    <w:lsdException w:name="heading 2" w:semiHidden="1" w:uiPriority="11" w:unhideWhenUsed="1" w:qFormat="1"/>
    <w:lsdException w:name="heading 3" w:semiHidden="1" w:uiPriority="12" w:unhideWhenUsed="1" w:qFormat="1"/>
    <w:lsdException w:name="heading 4" w:semiHidden="1" w:uiPriority="13" w:unhideWhenUsed="1" w:qFormat="1"/>
    <w:lsdException w:name="heading 5" w:semiHidden="1" w:uiPriority="14" w:unhideWhenUsed="1" w:qFormat="1"/>
    <w:lsdException w:name="heading 6" w:semiHidden="1" w:uiPriority="15"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70588"/>
    <w:pPr>
      <w:widowControl w:val="0"/>
      <w:spacing w:after="240" w:line="276" w:lineRule="auto"/>
    </w:pPr>
    <w:rPr>
      <w:rFonts w:ascii="Arial" w:eastAsia="Calibri" w:hAnsi="Arial"/>
      <w:spacing w:val="-2"/>
      <w:kern w:val="0"/>
      <w:sz w:val="20"/>
      <w14:ligatures w14:val="none"/>
    </w:rPr>
  </w:style>
  <w:style w:type="paragraph" w:styleId="Heading1">
    <w:name w:val="heading 1"/>
    <w:basedOn w:val="Normal"/>
    <w:next w:val="Normal"/>
    <w:link w:val="Heading1Char"/>
    <w:autoRedefine/>
    <w:uiPriority w:val="10"/>
    <w:rsid w:val="001B69E2"/>
    <w:pPr>
      <w:spacing w:before="320"/>
      <w:outlineLvl w:val="0"/>
    </w:pPr>
    <w:rPr>
      <w:rFonts w:cs="Calibri"/>
      <w:b/>
      <w:bCs/>
      <w:color w:val="002664"/>
      <w:sz w:val="40"/>
      <w:szCs w:val="40"/>
    </w:rPr>
  </w:style>
  <w:style w:type="paragraph" w:styleId="Heading2">
    <w:name w:val="heading 2"/>
    <w:basedOn w:val="Normal"/>
    <w:next w:val="Normal"/>
    <w:link w:val="Heading2Char"/>
    <w:autoRedefine/>
    <w:uiPriority w:val="11"/>
    <w:qFormat/>
    <w:rsid w:val="009B7E05"/>
    <w:pPr>
      <w:ind w:left="993" w:hanging="993"/>
      <w:outlineLvl w:val="1"/>
    </w:pPr>
    <w:rPr>
      <w:b/>
      <w:bCs/>
      <w:color w:val="002664"/>
      <w:sz w:val="34"/>
      <w:szCs w:val="34"/>
    </w:rPr>
  </w:style>
  <w:style w:type="paragraph" w:styleId="Heading3">
    <w:name w:val="heading 3"/>
    <w:basedOn w:val="Normal"/>
    <w:next w:val="Normal"/>
    <w:link w:val="Heading3Char"/>
    <w:autoRedefine/>
    <w:uiPriority w:val="12"/>
    <w:qFormat/>
    <w:rsid w:val="009B7E05"/>
    <w:pPr>
      <w:spacing w:before="320"/>
      <w:ind w:left="1134" w:hanging="1134"/>
      <w:outlineLvl w:val="2"/>
    </w:pPr>
    <w:rPr>
      <w:rFonts w:cs="Calibri"/>
      <w:b/>
      <w:bCs/>
      <w:color w:val="002664"/>
      <w:sz w:val="30"/>
      <w:szCs w:val="30"/>
    </w:rPr>
  </w:style>
  <w:style w:type="paragraph" w:styleId="Heading4">
    <w:name w:val="heading 4"/>
    <w:basedOn w:val="Normal"/>
    <w:next w:val="Normal"/>
    <w:link w:val="Heading4Char"/>
    <w:autoRedefine/>
    <w:uiPriority w:val="13"/>
    <w:qFormat/>
    <w:rsid w:val="009B7E05"/>
    <w:pPr>
      <w:spacing w:before="160" w:after="200"/>
      <w:outlineLvl w:val="3"/>
    </w:pPr>
    <w:rPr>
      <w:rFonts w:cs="Calibri"/>
      <w:b/>
      <w:bCs/>
      <w:color w:val="002664"/>
      <w:sz w:val="24"/>
      <w:szCs w:val="24"/>
    </w:rPr>
  </w:style>
  <w:style w:type="paragraph" w:styleId="Heading5">
    <w:name w:val="heading 5"/>
    <w:basedOn w:val="Heading4"/>
    <w:next w:val="Normal"/>
    <w:link w:val="Heading5Char"/>
    <w:uiPriority w:val="14"/>
    <w:qFormat/>
    <w:rsid w:val="009B7E05"/>
    <w:pPr>
      <w:spacing w:after="240"/>
      <w:outlineLvl w:val="4"/>
    </w:pPr>
    <w:rPr>
      <w:sz w:val="22"/>
    </w:rPr>
  </w:style>
  <w:style w:type="paragraph" w:styleId="Heading6">
    <w:name w:val="heading 6"/>
    <w:aliases w:val="Don't use Heading 6"/>
    <w:basedOn w:val="Heading5"/>
    <w:next w:val="Normal"/>
    <w:link w:val="Heading6Char"/>
    <w:uiPriority w:val="15"/>
    <w:rsid w:val="009B7E05"/>
    <w:pPr>
      <w:spacing w:before="200" w:after="80"/>
      <w:outlineLvl w:val="5"/>
    </w:pPr>
    <w:rPr>
      <w:caps/>
      <w:color w:val="CE0037"/>
      <w:sz w:val="16"/>
    </w:rPr>
  </w:style>
  <w:style w:type="paragraph" w:styleId="Heading7">
    <w:name w:val="heading 7"/>
    <w:aliases w:val="Heading 7 don't use"/>
    <w:basedOn w:val="Normal"/>
    <w:next w:val="Normal"/>
    <w:link w:val="Heading7Char"/>
    <w:uiPriority w:val="9"/>
    <w:unhideWhenUsed/>
    <w:rsid w:val="009B7E05"/>
    <w:pPr>
      <w:keepNext/>
      <w:keepLines/>
      <w:spacing w:before="120" w:after="160"/>
      <w:ind w:left="426"/>
      <w:outlineLvl w:val="6"/>
    </w:pPr>
    <w:rPr>
      <w:rFonts w:eastAsiaTheme="majorEastAsia" w:cstheme="majorBidi"/>
      <w:b/>
      <w:bCs/>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7E05"/>
    <w:pPr>
      <w:spacing w:after="0" w:line="240" w:lineRule="auto"/>
    </w:pPr>
    <w:rPr>
      <w:rFonts w:eastAsiaTheme="minorEastAsia"/>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don't use List Paragraph"/>
    <w:basedOn w:val="Normal"/>
    <w:uiPriority w:val="34"/>
    <w:qFormat/>
    <w:rsid w:val="009B7E05"/>
    <w:pPr>
      <w:ind w:left="720"/>
      <w:contextualSpacing/>
    </w:pPr>
  </w:style>
  <w:style w:type="paragraph" w:styleId="Header">
    <w:name w:val="header"/>
    <w:basedOn w:val="Normal"/>
    <w:link w:val="HeaderChar"/>
    <w:uiPriority w:val="99"/>
    <w:unhideWhenUsed/>
    <w:rsid w:val="00193D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3DFE"/>
  </w:style>
  <w:style w:type="paragraph" w:styleId="Footer">
    <w:name w:val="footer"/>
    <w:basedOn w:val="Normal"/>
    <w:link w:val="FooterChar"/>
    <w:uiPriority w:val="99"/>
    <w:unhideWhenUsed/>
    <w:rsid w:val="00193D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3DFE"/>
  </w:style>
  <w:style w:type="paragraph" w:styleId="Revision">
    <w:name w:val="Revision"/>
    <w:hidden/>
    <w:uiPriority w:val="99"/>
    <w:semiHidden/>
    <w:rsid w:val="00827B0D"/>
    <w:pPr>
      <w:spacing w:after="0" w:line="240" w:lineRule="auto"/>
    </w:pPr>
  </w:style>
  <w:style w:type="character" w:styleId="CommentReference">
    <w:name w:val="annotation reference"/>
    <w:basedOn w:val="DefaultParagraphFont"/>
    <w:uiPriority w:val="99"/>
    <w:semiHidden/>
    <w:unhideWhenUsed/>
    <w:rsid w:val="009B7E05"/>
    <w:rPr>
      <w:sz w:val="16"/>
      <w:szCs w:val="16"/>
    </w:rPr>
  </w:style>
  <w:style w:type="paragraph" w:styleId="CommentText">
    <w:name w:val="annotation text"/>
    <w:basedOn w:val="Normal"/>
    <w:link w:val="CommentTextChar"/>
    <w:uiPriority w:val="99"/>
    <w:unhideWhenUsed/>
    <w:rsid w:val="00E62CCA"/>
    <w:pPr>
      <w:spacing w:line="240" w:lineRule="auto"/>
    </w:pPr>
    <w:rPr>
      <w:szCs w:val="20"/>
    </w:rPr>
  </w:style>
  <w:style w:type="character" w:customStyle="1" w:styleId="CommentTextChar">
    <w:name w:val="Comment Text Char"/>
    <w:basedOn w:val="DefaultParagraphFont"/>
    <w:link w:val="CommentText"/>
    <w:uiPriority w:val="99"/>
    <w:rsid w:val="00E62CCA"/>
    <w:rPr>
      <w:sz w:val="20"/>
      <w:szCs w:val="20"/>
    </w:rPr>
  </w:style>
  <w:style w:type="paragraph" w:styleId="CommentSubject">
    <w:name w:val="annotation subject"/>
    <w:basedOn w:val="Normal"/>
    <w:next w:val="Normal"/>
    <w:link w:val="CommentSubjectChar"/>
    <w:uiPriority w:val="99"/>
    <w:semiHidden/>
    <w:unhideWhenUsed/>
    <w:rsid w:val="009B7E05"/>
    <w:rPr>
      <w:b/>
      <w:bCs/>
    </w:rPr>
  </w:style>
  <w:style w:type="character" w:customStyle="1" w:styleId="CommentSubjectChar">
    <w:name w:val="Comment Subject Char"/>
    <w:basedOn w:val="DefaultParagraphFont"/>
    <w:link w:val="CommentSubject"/>
    <w:uiPriority w:val="99"/>
    <w:semiHidden/>
    <w:rsid w:val="009B7E05"/>
    <w:rPr>
      <w:rFonts w:ascii="Arial" w:eastAsia="Calibri" w:hAnsi="Arial"/>
      <w:b/>
      <w:bCs/>
      <w:spacing w:val="-2"/>
      <w:kern w:val="0"/>
      <w:sz w:val="20"/>
      <w14:ligatures w14:val="none"/>
    </w:rPr>
  </w:style>
  <w:style w:type="paragraph" w:styleId="BalloonText">
    <w:name w:val="Balloon Text"/>
    <w:basedOn w:val="Normal"/>
    <w:link w:val="BalloonTextChar"/>
    <w:uiPriority w:val="99"/>
    <w:semiHidden/>
    <w:unhideWhenUsed/>
    <w:rsid w:val="009B7E05"/>
    <w:rPr>
      <w:rFonts w:ascii="Tahoma" w:hAnsi="Tahoma" w:cs="Tahoma"/>
      <w:sz w:val="16"/>
      <w:szCs w:val="16"/>
    </w:rPr>
  </w:style>
  <w:style w:type="character" w:customStyle="1" w:styleId="BalloonTextChar">
    <w:name w:val="Balloon Text Char"/>
    <w:basedOn w:val="DefaultParagraphFont"/>
    <w:link w:val="BalloonText"/>
    <w:uiPriority w:val="99"/>
    <w:semiHidden/>
    <w:rsid w:val="009B7E05"/>
    <w:rPr>
      <w:rFonts w:ascii="Tahoma" w:eastAsia="Calibri" w:hAnsi="Tahoma" w:cs="Tahoma"/>
      <w:spacing w:val="-2"/>
      <w:kern w:val="0"/>
      <w:sz w:val="16"/>
      <w:szCs w:val="16"/>
      <w14:ligatures w14:val="none"/>
    </w:rPr>
  </w:style>
  <w:style w:type="paragraph" w:styleId="Caption">
    <w:name w:val="caption"/>
    <w:basedOn w:val="Normal"/>
    <w:next w:val="Normal"/>
    <w:uiPriority w:val="35"/>
    <w:unhideWhenUsed/>
    <w:qFormat/>
    <w:rsid w:val="009B7E05"/>
    <w:pPr>
      <w:spacing w:after="200" w:line="240" w:lineRule="auto"/>
      <w:jc w:val="center"/>
    </w:pPr>
    <w:rPr>
      <w:i/>
      <w:iCs/>
      <w:color w:val="002664"/>
      <w:sz w:val="18"/>
      <w:szCs w:val="18"/>
      <w:lang w:eastAsia="en-GB"/>
    </w:rPr>
  </w:style>
  <w:style w:type="paragraph" w:styleId="DocumentMap">
    <w:name w:val="Document Map"/>
    <w:basedOn w:val="Normal"/>
    <w:link w:val="DocumentMapChar"/>
    <w:uiPriority w:val="99"/>
    <w:semiHidden/>
    <w:unhideWhenUsed/>
    <w:rsid w:val="009B7E0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B7E05"/>
    <w:rPr>
      <w:rFonts w:ascii="Lucida Grande" w:eastAsia="Calibri" w:hAnsi="Lucida Grande" w:cs="Lucida Grande"/>
      <w:spacing w:val="-2"/>
      <w:kern w:val="0"/>
      <w:sz w:val="24"/>
      <w:szCs w:val="24"/>
      <w14:ligatures w14:val="none"/>
    </w:rPr>
  </w:style>
  <w:style w:type="character" w:styleId="Emphasis">
    <w:name w:val="Emphasis"/>
    <w:basedOn w:val="DefaultParagraphFont"/>
    <w:uiPriority w:val="20"/>
    <w:qFormat/>
    <w:rsid w:val="009B7E05"/>
    <w:rPr>
      <w:rFonts w:ascii="Arial" w:hAnsi="Arial"/>
      <w:i/>
      <w:iCs/>
      <w:lang w:val="en-AU"/>
    </w:rPr>
  </w:style>
  <w:style w:type="paragraph" w:customStyle="1" w:styleId="Exampleheading">
    <w:name w:val="Example heading"/>
    <w:basedOn w:val="Normal"/>
    <w:link w:val="ExampleheadingChar"/>
    <w:autoRedefine/>
    <w:uiPriority w:val="1"/>
    <w:qFormat/>
    <w:rsid w:val="009B7E05"/>
    <w:pPr>
      <w:widowControl/>
      <w:spacing w:after="200"/>
      <w:ind w:right="40"/>
      <w:contextualSpacing/>
    </w:pPr>
    <w:rPr>
      <w:rFonts w:eastAsia="Arial" w:cs="Arial"/>
      <w:b/>
      <w:bCs/>
      <w:color w:val="002664"/>
      <w:spacing w:val="0"/>
      <w:sz w:val="16"/>
      <w:szCs w:val="20"/>
      <w:lang w:eastAsia="en-AU"/>
    </w:rPr>
  </w:style>
  <w:style w:type="character" w:customStyle="1" w:styleId="ExampleheadingChar">
    <w:name w:val="Example heading Char"/>
    <w:basedOn w:val="DefaultParagraphFont"/>
    <w:link w:val="Exampleheading"/>
    <w:uiPriority w:val="1"/>
    <w:rsid w:val="009B7E05"/>
    <w:rPr>
      <w:rFonts w:ascii="Arial" w:eastAsia="Arial" w:hAnsi="Arial" w:cs="Arial"/>
      <w:b/>
      <w:bCs/>
      <w:color w:val="002664"/>
      <w:kern w:val="0"/>
      <w:sz w:val="16"/>
      <w:szCs w:val="20"/>
      <w:lang w:eastAsia="en-AU"/>
      <w14:ligatures w14:val="none"/>
    </w:rPr>
  </w:style>
  <w:style w:type="character" w:styleId="FollowedHyperlink">
    <w:name w:val="FollowedHyperlink"/>
    <w:basedOn w:val="DefaultParagraphFont"/>
    <w:uiPriority w:val="99"/>
    <w:semiHidden/>
    <w:unhideWhenUsed/>
    <w:rsid w:val="009B7E05"/>
    <w:rPr>
      <w:rFonts w:ascii="Arial" w:hAnsi="Arial"/>
      <w:color w:val="92318E"/>
      <w:sz w:val="22"/>
      <w:u w:val="single"/>
    </w:rPr>
  </w:style>
  <w:style w:type="character" w:styleId="FootnoteReference">
    <w:name w:val="footnote reference"/>
    <w:basedOn w:val="DefaultParagraphFont"/>
    <w:uiPriority w:val="99"/>
    <w:semiHidden/>
    <w:unhideWhenUsed/>
    <w:rsid w:val="009B7E05"/>
    <w:rPr>
      <w:vertAlign w:val="superscript"/>
    </w:rPr>
  </w:style>
  <w:style w:type="paragraph" w:styleId="FootnoteText">
    <w:name w:val="footnote text"/>
    <w:basedOn w:val="Normal"/>
    <w:link w:val="FootnoteTextChar"/>
    <w:uiPriority w:val="99"/>
    <w:semiHidden/>
    <w:unhideWhenUsed/>
    <w:qFormat/>
    <w:rsid w:val="009B7E05"/>
    <w:pPr>
      <w:spacing w:after="0" w:line="240" w:lineRule="auto"/>
    </w:pPr>
    <w:rPr>
      <w:szCs w:val="20"/>
    </w:rPr>
  </w:style>
  <w:style w:type="character" w:customStyle="1" w:styleId="FootnoteTextChar">
    <w:name w:val="Footnote Text Char"/>
    <w:basedOn w:val="DefaultParagraphFont"/>
    <w:link w:val="FootnoteText"/>
    <w:uiPriority w:val="99"/>
    <w:semiHidden/>
    <w:rsid w:val="009B7E05"/>
    <w:rPr>
      <w:rFonts w:ascii="Arial" w:eastAsia="Calibri" w:hAnsi="Arial"/>
      <w:spacing w:val="-2"/>
      <w:kern w:val="0"/>
      <w:sz w:val="20"/>
      <w:szCs w:val="20"/>
      <w14:ligatures w14:val="none"/>
    </w:rPr>
  </w:style>
  <w:style w:type="paragraph" w:customStyle="1" w:styleId="FootnoteDoubledigit">
    <w:name w:val="Footnote: Double digit"/>
    <w:autoRedefine/>
    <w:uiPriority w:val="1"/>
    <w:qFormat/>
    <w:rsid w:val="009B7E05"/>
    <w:pPr>
      <w:spacing w:after="0" w:line="240" w:lineRule="auto"/>
      <w:ind w:left="284" w:hanging="284"/>
    </w:pPr>
    <w:rPr>
      <w:rFonts w:ascii="Arial" w:eastAsia="Calibri" w:hAnsi="Arial"/>
      <w:color w:val="002664"/>
      <w:spacing w:val="-2"/>
      <w:kern w:val="0"/>
      <w:sz w:val="16"/>
      <w:szCs w:val="20"/>
      <w14:ligatures w14:val="none"/>
    </w:rPr>
  </w:style>
  <w:style w:type="paragraph" w:customStyle="1" w:styleId="FootnoteAdditionalexampledoubledigits">
    <w:name w:val="Footnote: Additional example double digits"/>
    <w:basedOn w:val="FootnoteDoubledigit"/>
    <w:uiPriority w:val="1"/>
    <w:qFormat/>
    <w:rsid w:val="009B7E05"/>
    <w:pPr>
      <w:ind w:hanging="142"/>
    </w:pPr>
  </w:style>
  <w:style w:type="paragraph" w:customStyle="1" w:styleId="FootnoteAdditionalexamplessingledigits">
    <w:name w:val="Footnote: Additional examples single digits"/>
    <w:autoRedefine/>
    <w:uiPriority w:val="1"/>
    <w:qFormat/>
    <w:rsid w:val="009B7E05"/>
    <w:pPr>
      <w:spacing w:after="0" w:line="240" w:lineRule="auto"/>
      <w:ind w:left="233" w:hanging="142"/>
    </w:pPr>
    <w:rPr>
      <w:rFonts w:ascii="Arial" w:eastAsia="Calibri" w:hAnsi="Arial"/>
      <w:color w:val="002664"/>
      <w:spacing w:val="-2"/>
      <w:kern w:val="0"/>
      <w:sz w:val="16"/>
      <w:szCs w:val="20"/>
      <w14:ligatures w14:val="none"/>
    </w:rPr>
  </w:style>
  <w:style w:type="paragraph" w:customStyle="1" w:styleId="FootnoteSingledigit">
    <w:name w:val="Footnote: Single digit"/>
    <w:uiPriority w:val="1"/>
    <w:qFormat/>
    <w:rsid w:val="009B7E05"/>
    <w:pPr>
      <w:spacing w:after="0" w:line="240" w:lineRule="auto"/>
      <w:ind w:left="227" w:hanging="227"/>
    </w:pPr>
    <w:rPr>
      <w:rFonts w:ascii="Arial" w:eastAsia="Calibri" w:hAnsi="Arial"/>
      <w:color w:val="002664"/>
      <w:spacing w:val="-2"/>
      <w:kern w:val="0"/>
      <w:sz w:val="16"/>
      <w:szCs w:val="20"/>
      <w14:ligatures w14:val="none"/>
    </w:rPr>
  </w:style>
  <w:style w:type="paragraph" w:customStyle="1" w:styleId="Frontpage-Dates">
    <w:name w:val="Frontpage - Dates"/>
    <w:basedOn w:val="Normal"/>
    <w:next w:val="Normal"/>
    <w:uiPriority w:val="1"/>
    <w:rsid w:val="009B7E05"/>
    <w:rPr>
      <w:b/>
      <w:bCs/>
      <w:color w:val="002664"/>
      <w:sz w:val="36"/>
      <w:szCs w:val="36"/>
    </w:rPr>
  </w:style>
  <w:style w:type="character" w:customStyle="1" w:styleId="Heading1Char">
    <w:name w:val="Heading 1 Char"/>
    <w:basedOn w:val="DefaultParagraphFont"/>
    <w:link w:val="Heading1"/>
    <w:uiPriority w:val="10"/>
    <w:rsid w:val="001B69E2"/>
    <w:rPr>
      <w:rFonts w:ascii="Arial" w:eastAsia="Calibri" w:hAnsi="Arial" w:cs="Calibri"/>
      <w:b/>
      <w:bCs/>
      <w:color w:val="002664"/>
      <w:spacing w:val="-2"/>
      <w:kern w:val="0"/>
      <w:sz w:val="40"/>
      <w:szCs w:val="40"/>
      <w14:ligatures w14:val="none"/>
    </w:rPr>
  </w:style>
  <w:style w:type="character" w:customStyle="1" w:styleId="Heading2Char">
    <w:name w:val="Heading 2 Char"/>
    <w:basedOn w:val="DefaultParagraphFont"/>
    <w:link w:val="Heading2"/>
    <w:uiPriority w:val="11"/>
    <w:rsid w:val="009B7E05"/>
    <w:rPr>
      <w:rFonts w:ascii="Arial" w:eastAsia="Calibri" w:hAnsi="Arial"/>
      <w:b/>
      <w:bCs/>
      <w:color w:val="002664"/>
      <w:spacing w:val="-2"/>
      <w:kern w:val="0"/>
      <w:sz w:val="34"/>
      <w:szCs w:val="34"/>
      <w14:ligatures w14:val="none"/>
    </w:rPr>
  </w:style>
  <w:style w:type="character" w:customStyle="1" w:styleId="Heading3Char">
    <w:name w:val="Heading 3 Char"/>
    <w:basedOn w:val="DefaultParagraphFont"/>
    <w:link w:val="Heading3"/>
    <w:uiPriority w:val="12"/>
    <w:rsid w:val="009B7E05"/>
    <w:rPr>
      <w:rFonts w:ascii="Arial" w:eastAsia="Calibri" w:hAnsi="Arial" w:cs="Calibri"/>
      <w:b/>
      <w:bCs/>
      <w:color w:val="002664"/>
      <w:spacing w:val="-2"/>
      <w:kern w:val="0"/>
      <w:sz w:val="30"/>
      <w:szCs w:val="30"/>
      <w14:ligatures w14:val="none"/>
    </w:rPr>
  </w:style>
  <w:style w:type="character" w:customStyle="1" w:styleId="Heading4Char">
    <w:name w:val="Heading 4 Char"/>
    <w:basedOn w:val="DefaultParagraphFont"/>
    <w:link w:val="Heading4"/>
    <w:uiPriority w:val="13"/>
    <w:rsid w:val="009B7E05"/>
    <w:rPr>
      <w:rFonts w:ascii="Arial" w:eastAsia="Calibri" w:hAnsi="Arial" w:cs="Calibri"/>
      <w:b/>
      <w:bCs/>
      <w:color w:val="002664"/>
      <w:spacing w:val="-2"/>
      <w:kern w:val="0"/>
      <w:sz w:val="24"/>
      <w:szCs w:val="24"/>
      <w14:ligatures w14:val="none"/>
    </w:rPr>
  </w:style>
  <w:style w:type="character" w:customStyle="1" w:styleId="Heading5Char">
    <w:name w:val="Heading 5 Char"/>
    <w:basedOn w:val="DefaultParagraphFont"/>
    <w:link w:val="Heading5"/>
    <w:uiPriority w:val="14"/>
    <w:rsid w:val="009B7E05"/>
    <w:rPr>
      <w:rFonts w:ascii="Arial" w:eastAsia="Calibri" w:hAnsi="Arial" w:cs="Calibri"/>
      <w:b/>
      <w:bCs/>
      <w:color w:val="002664"/>
      <w:spacing w:val="-2"/>
      <w:kern w:val="0"/>
      <w:szCs w:val="24"/>
      <w14:ligatures w14:val="none"/>
    </w:rPr>
  </w:style>
  <w:style w:type="character" w:customStyle="1" w:styleId="Heading6Char">
    <w:name w:val="Heading 6 Char"/>
    <w:aliases w:val="Don't use Heading 6 Char"/>
    <w:basedOn w:val="DefaultParagraphFont"/>
    <w:link w:val="Heading6"/>
    <w:uiPriority w:val="15"/>
    <w:rsid w:val="009B7E05"/>
    <w:rPr>
      <w:rFonts w:ascii="Arial" w:eastAsia="Calibri" w:hAnsi="Arial" w:cs="Calibri"/>
      <w:b/>
      <w:bCs/>
      <w:caps/>
      <w:color w:val="CE0037"/>
      <w:spacing w:val="-2"/>
      <w:kern w:val="0"/>
      <w:sz w:val="16"/>
      <w:szCs w:val="24"/>
      <w14:ligatures w14:val="none"/>
    </w:rPr>
  </w:style>
  <w:style w:type="character" w:customStyle="1" w:styleId="Heading7Char">
    <w:name w:val="Heading 7 Char"/>
    <w:aliases w:val="Heading 7 don't use Char"/>
    <w:basedOn w:val="DefaultParagraphFont"/>
    <w:link w:val="Heading7"/>
    <w:uiPriority w:val="9"/>
    <w:rsid w:val="009B7E05"/>
    <w:rPr>
      <w:rFonts w:ascii="Arial" w:eastAsiaTheme="majorEastAsia" w:hAnsi="Arial" w:cstheme="majorBidi"/>
      <w:b/>
      <w:bCs/>
      <w:iCs/>
      <w:color w:val="404040" w:themeColor="text1" w:themeTint="BF"/>
      <w:spacing w:val="-2"/>
      <w:kern w:val="0"/>
      <w:sz w:val="20"/>
      <w14:ligatures w14:val="none"/>
    </w:rPr>
  </w:style>
  <w:style w:type="paragraph" w:customStyle="1" w:styleId="HeadingTOC">
    <w:name w:val="Heading TOC"/>
    <w:basedOn w:val="Heading1"/>
    <w:autoRedefine/>
    <w:rsid w:val="009B7E05"/>
    <w:pPr>
      <w:keepNext/>
      <w:keepLines/>
      <w:widowControl/>
      <w:spacing w:before="0" w:after="120"/>
      <w:contextualSpacing/>
    </w:pPr>
    <w:rPr>
      <w:rFonts w:eastAsia="Arial" w:cs="Arial"/>
      <w:spacing w:val="0"/>
      <w:lang w:eastAsia="en-AU"/>
    </w:rPr>
  </w:style>
  <w:style w:type="table" w:styleId="LightShading-Accent6">
    <w:name w:val="Light Shading Accent 6"/>
    <w:basedOn w:val="TableNormal"/>
    <w:uiPriority w:val="60"/>
    <w:rsid w:val="009B7E05"/>
    <w:pPr>
      <w:spacing w:after="0" w:line="240" w:lineRule="auto"/>
    </w:pPr>
    <w:rPr>
      <w:rFonts w:eastAsiaTheme="minorEastAsia"/>
      <w:color w:val="538135" w:themeColor="accent6" w:themeShade="BF"/>
      <w:kern w:val="0"/>
      <w:lang w:eastAsia="en-AU"/>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customStyle="1" w:styleId="Listdot">
    <w:name w:val="List dot"/>
    <w:basedOn w:val="Normal"/>
    <w:uiPriority w:val="1"/>
    <w:qFormat/>
    <w:rsid w:val="00A70588"/>
    <w:pPr>
      <w:numPr>
        <w:numId w:val="27"/>
      </w:numPr>
      <w:ind w:left="357" w:hanging="357"/>
      <w:contextualSpacing/>
    </w:pPr>
  </w:style>
  <w:style w:type="table" w:customStyle="1" w:styleId="NESATable">
    <w:name w:val="NESA Table"/>
    <w:basedOn w:val="TableNormal"/>
    <w:uiPriority w:val="99"/>
    <w:rsid w:val="009B7E05"/>
    <w:pPr>
      <w:spacing w:after="0" w:line="240" w:lineRule="auto"/>
      <w:ind w:left="40" w:right="40"/>
    </w:pPr>
    <w:rPr>
      <w:rFonts w:ascii="Arial" w:hAnsi="Arial"/>
      <w:kern w:val="0"/>
      <w:sz w:val="20"/>
      <w:lang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57" w:type="dxa"/>
        <w:right w:w="113" w:type="dxa"/>
      </w:tblCellMar>
    </w:tblPr>
    <w:trPr>
      <w:cantSplit/>
    </w:trPr>
    <w:tcPr>
      <w:shd w:val="clear" w:color="auto" w:fill="auto"/>
    </w:tcPr>
    <w:tblStylePr w:type="firstRow">
      <w:pPr>
        <w:widowControl/>
        <w:wordWrap/>
      </w:pPr>
      <w:rPr>
        <w:rFonts w:ascii="Arial" w:hAnsi="Arial"/>
        <w:b/>
      </w:rPr>
      <w:tblPr/>
      <w:tcPr>
        <w:tcBorders>
          <w:top w:val="nil"/>
          <w:left w:val="nil"/>
          <w:bottom w:val="nil"/>
          <w:right w:val="nil"/>
          <w:insideH w:val="nil"/>
          <w:insideV w:val="nil"/>
          <w:tl2br w:val="nil"/>
          <w:tr2bl w:val="nil"/>
        </w:tcBorders>
        <w:shd w:val="clear" w:color="auto" w:fill="002664"/>
      </w:tcPr>
    </w:tblStylePr>
    <w:tblStylePr w:type="firstCol">
      <w:rPr>
        <w:b w:val="0"/>
      </w:rPr>
    </w:tblStylePr>
  </w:style>
  <w:style w:type="paragraph" w:styleId="NormalWeb">
    <w:name w:val="Normal (Web)"/>
    <w:basedOn w:val="Normal"/>
    <w:uiPriority w:val="99"/>
    <w:semiHidden/>
    <w:unhideWhenUsed/>
    <w:rsid w:val="009B7E05"/>
    <w:rPr>
      <w:rFonts w:ascii="Times New Roman" w:hAnsi="Times New Roman" w:cs="Times New Roman"/>
      <w:sz w:val="24"/>
      <w:szCs w:val="24"/>
    </w:rPr>
  </w:style>
  <w:style w:type="paragraph" w:customStyle="1" w:styleId="Numberedlist">
    <w:name w:val="Numbered list"/>
    <w:basedOn w:val="Normal"/>
    <w:uiPriority w:val="8"/>
    <w:rsid w:val="009B7E05"/>
    <w:pPr>
      <w:widowControl/>
      <w:numPr>
        <w:numId w:val="28"/>
      </w:numPr>
      <w:spacing w:after="200"/>
      <w:ind w:right="40"/>
      <w:contextualSpacing/>
    </w:pPr>
    <w:rPr>
      <w:rFonts w:eastAsia="Arial" w:cs="Arial"/>
      <w:spacing w:val="0"/>
      <w:szCs w:val="20"/>
      <w:lang w:eastAsia="en-AU"/>
    </w:rPr>
  </w:style>
  <w:style w:type="paragraph" w:customStyle="1" w:styleId="Organisationname">
    <w:name w:val="Organisation name"/>
    <w:basedOn w:val="Normal"/>
    <w:uiPriority w:val="40"/>
    <w:semiHidden/>
    <w:qFormat/>
    <w:rsid w:val="009B7E05"/>
    <w:pPr>
      <w:tabs>
        <w:tab w:val="right" w:pos="8931"/>
      </w:tabs>
      <w:spacing w:after="0"/>
    </w:pPr>
    <w:rPr>
      <w:b/>
      <w:color w:val="041E42"/>
      <w:position w:val="30"/>
      <w:sz w:val="28"/>
      <w:szCs w:val="28"/>
    </w:rPr>
  </w:style>
  <w:style w:type="character" w:styleId="PageNumber">
    <w:name w:val="page number"/>
    <w:basedOn w:val="DefaultParagraphFont"/>
    <w:uiPriority w:val="99"/>
    <w:semiHidden/>
    <w:unhideWhenUsed/>
    <w:rsid w:val="009B7E05"/>
  </w:style>
  <w:style w:type="character" w:styleId="PlaceholderText">
    <w:name w:val="Placeholder Text"/>
    <w:basedOn w:val="DefaultParagraphFont"/>
    <w:uiPriority w:val="99"/>
    <w:semiHidden/>
    <w:rsid w:val="009B7E05"/>
    <w:rPr>
      <w:color w:val="808080"/>
    </w:rPr>
  </w:style>
  <w:style w:type="paragraph" w:styleId="Quote">
    <w:name w:val="Quote"/>
    <w:basedOn w:val="Normal"/>
    <w:next w:val="Normal"/>
    <w:link w:val="QuoteChar"/>
    <w:uiPriority w:val="29"/>
    <w:rsid w:val="009B7E05"/>
    <w:pPr>
      <w:spacing w:line="360" w:lineRule="auto"/>
    </w:pPr>
    <w:rPr>
      <w:b/>
      <w:i/>
      <w:iCs/>
      <w:color w:val="92318E"/>
    </w:rPr>
  </w:style>
  <w:style w:type="character" w:customStyle="1" w:styleId="QuoteChar">
    <w:name w:val="Quote Char"/>
    <w:basedOn w:val="DefaultParagraphFont"/>
    <w:link w:val="Quote"/>
    <w:uiPriority w:val="29"/>
    <w:rsid w:val="009B7E05"/>
    <w:rPr>
      <w:rFonts w:ascii="Arial" w:eastAsia="Calibri" w:hAnsi="Arial"/>
      <w:b/>
      <w:i/>
      <w:iCs/>
      <w:color w:val="92318E"/>
      <w:spacing w:val="-2"/>
      <w:kern w:val="0"/>
      <w:sz w:val="20"/>
      <w14:ligatures w14:val="none"/>
    </w:rPr>
  </w:style>
  <w:style w:type="paragraph" w:customStyle="1" w:styleId="RelatedLifeSkilloutcome">
    <w:name w:val="Related Life Skill outcome"/>
    <w:basedOn w:val="Normal"/>
    <w:uiPriority w:val="1"/>
    <w:qFormat/>
    <w:rsid w:val="009B7E05"/>
    <w:pPr>
      <w:widowControl/>
      <w:pBdr>
        <w:top w:val="nil"/>
        <w:left w:val="nil"/>
        <w:bottom w:val="nil"/>
        <w:right w:val="nil"/>
        <w:between w:val="nil"/>
      </w:pBdr>
      <w:spacing w:before="120" w:after="360"/>
    </w:pPr>
    <w:rPr>
      <w:b/>
    </w:rPr>
  </w:style>
  <w:style w:type="character" w:styleId="Strong">
    <w:name w:val="Strong"/>
    <w:basedOn w:val="DefaultParagraphFont"/>
    <w:uiPriority w:val="22"/>
    <w:rsid w:val="009B7E05"/>
    <w:rPr>
      <w:b/>
      <w:bCs/>
    </w:rPr>
  </w:style>
  <w:style w:type="paragraph" w:styleId="Subtitle">
    <w:name w:val="Subtitle"/>
    <w:basedOn w:val="Normal"/>
    <w:next w:val="Normal"/>
    <w:link w:val="SubtitleChar"/>
    <w:autoRedefine/>
    <w:uiPriority w:val="16"/>
    <w:rsid w:val="009B7E05"/>
    <w:rPr>
      <w:rFonts w:cs="Arial"/>
      <w:b/>
      <w:color w:val="002664"/>
      <w:sz w:val="52"/>
      <w:szCs w:val="52"/>
    </w:rPr>
  </w:style>
  <w:style w:type="character" w:customStyle="1" w:styleId="SubtitleChar">
    <w:name w:val="Subtitle Char"/>
    <w:basedOn w:val="DefaultParagraphFont"/>
    <w:link w:val="Subtitle"/>
    <w:uiPriority w:val="16"/>
    <w:rsid w:val="009B7E05"/>
    <w:rPr>
      <w:rFonts w:ascii="Arial" w:eastAsia="Calibri" w:hAnsi="Arial" w:cs="Arial"/>
      <w:b/>
      <w:color w:val="002664"/>
      <w:spacing w:val="-2"/>
      <w:kern w:val="0"/>
      <w:sz w:val="52"/>
      <w:szCs w:val="52"/>
      <w14:ligatures w14:val="none"/>
    </w:rPr>
  </w:style>
  <w:style w:type="table" w:customStyle="1" w:styleId="TableGrid3">
    <w:name w:val="Table Grid3"/>
    <w:basedOn w:val="TableNormal"/>
    <w:next w:val="TableGrid"/>
    <w:uiPriority w:val="39"/>
    <w:rsid w:val="009B7E05"/>
    <w:pPr>
      <w:spacing w:after="0" w:line="240" w:lineRule="auto"/>
    </w:pPr>
    <w:rPr>
      <w:rFonts w:ascii="Arial" w:eastAsia="Arial" w:hAnsi="Arial" w:cs="Arial"/>
      <w:spacing w:val="-2"/>
      <w:kern w:val="0"/>
      <w:sz w:val="20"/>
      <w:szCs w:val="20"/>
      <w:lang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link w:val="TableheadingChar"/>
    <w:autoRedefine/>
    <w:uiPriority w:val="15"/>
    <w:rsid w:val="009B7E05"/>
    <w:pPr>
      <w:ind w:left="40" w:right="40"/>
    </w:pPr>
    <w:rPr>
      <w:rFonts w:cs="Calibri"/>
      <w:b/>
      <w:color w:val="FFFFFF" w:themeColor="background1"/>
      <w:szCs w:val="24"/>
      <w:lang w:eastAsia="en-AU"/>
    </w:rPr>
  </w:style>
  <w:style w:type="character" w:customStyle="1" w:styleId="TableheadingChar">
    <w:name w:val="Table heading Char"/>
    <w:basedOn w:val="Heading5Char"/>
    <w:link w:val="Tableheading"/>
    <w:uiPriority w:val="15"/>
    <w:rsid w:val="009B7E05"/>
    <w:rPr>
      <w:rFonts w:ascii="Arial" w:eastAsia="Calibri" w:hAnsi="Arial" w:cs="Calibri"/>
      <w:b/>
      <w:bCs w:val="0"/>
      <w:color w:val="FFFFFF" w:themeColor="background1"/>
      <w:spacing w:val="-2"/>
      <w:kern w:val="0"/>
      <w:sz w:val="20"/>
      <w:szCs w:val="24"/>
      <w:lang w:eastAsia="en-AU"/>
      <w14:ligatures w14:val="none"/>
    </w:rPr>
  </w:style>
  <w:style w:type="paragraph" w:customStyle="1" w:styleId="Tablelist-dot">
    <w:name w:val="Table list - dot"/>
    <w:basedOn w:val="Normal"/>
    <w:uiPriority w:val="1"/>
    <w:qFormat/>
    <w:rsid w:val="009B7E05"/>
    <w:pPr>
      <w:widowControl/>
      <w:numPr>
        <w:numId w:val="29"/>
      </w:numPr>
      <w:spacing w:after="200"/>
      <w:ind w:right="40"/>
      <w:contextualSpacing/>
    </w:pPr>
    <w:rPr>
      <w:rFonts w:eastAsia="Arial" w:cs="Arial"/>
      <w:spacing w:val="0"/>
      <w:szCs w:val="20"/>
      <w:lang w:eastAsia="en-AU"/>
    </w:rPr>
  </w:style>
  <w:style w:type="paragraph" w:customStyle="1" w:styleId="TableParagraph">
    <w:name w:val="Table Paragraph"/>
    <w:basedOn w:val="Normal"/>
    <w:uiPriority w:val="15"/>
    <w:qFormat/>
    <w:rsid w:val="009B7E05"/>
    <w:pPr>
      <w:ind w:left="40" w:right="40"/>
    </w:pPr>
    <w:rPr>
      <w:lang w:eastAsia="en-AU"/>
    </w:rPr>
  </w:style>
  <w:style w:type="paragraph" w:styleId="Title">
    <w:name w:val="Title"/>
    <w:basedOn w:val="Normal"/>
    <w:next w:val="Normal"/>
    <w:link w:val="TitleChar"/>
    <w:autoRedefine/>
    <w:uiPriority w:val="10"/>
    <w:rsid w:val="009B7E05"/>
    <w:pPr>
      <w:keepLines/>
      <w:spacing w:before="3200"/>
      <w:ind w:right="34"/>
    </w:pPr>
    <w:rPr>
      <w:rFonts w:cs="Calibri"/>
      <w:b/>
      <w:bCs/>
      <w:color w:val="002664"/>
      <w:sz w:val="60"/>
      <w:szCs w:val="60"/>
    </w:rPr>
  </w:style>
  <w:style w:type="character" w:customStyle="1" w:styleId="TitleChar">
    <w:name w:val="Title Char"/>
    <w:basedOn w:val="DefaultParagraphFont"/>
    <w:link w:val="Title"/>
    <w:uiPriority w:val="10"/>
    <w:rsid w:val="009B7E05"/>
    <w:rPr>
      <w:rFonts w:ascii="Arial" w:eastAsia="Calibri" w:hAnsi="Arial" w:cs="Calibri"/>
      <w:b/>
      <w:bCs/>
      <w:color w:val="002664"/>
      <w:spacing w:val="-2"/>
      <w:kern w:val="0"/>
      <w:sz w:val="60"/>
      <w:szCs w:val="60"/>
      <w14:ligatures w14:val="none"/>
    </w:rPr>
  </w:style>
  <w:style w:type="paragraph" w:styleId="TOC1">
    <w:name w:val="toc 1"/>
    <w:basedOn w:val="Normal"/>
    <w:uiPriority w:val="39"/>
    <w:rsid w:val="009B7E05"/>
    <w:pPr>
      <w:tabs>
        <w:tab w:val="right" w:leader="dot" w:pos="8789"/>
      </w:tabs>
      <w:spacing w:before="80" w:after="120"/>
      <w:ind w:left="425" w:right="380" w:hanging="425"/>
    </w:pPr>
    <w:rPr>
      <w:rFonts w:cs="Arial"/>
      <w:noProof/>
    </w:rPr>
  </w:style>
  <w:style w:type="paragraph" w:styleId="TOC2">
    <w:name w:val="toc 2"/>
    <w:basedOn w:val="Normal"/>
    <w:uiPriority w:val="39"/>
    <w:rsid w:val="009B7E05"/>
    <w:pPr>
      <w:tabs>
        <w:tab w:val="right" w:leader="dot" w:pos="8789"/>
      </w:tabs>
      <w:spacing w:before="120"/>
      <w:ind w:left="709" w:right="380" w:hanging="425"/>
    </w:pPr>
    <w:rPr>
      <w:rFonts w:cs="Arial"/>
      <w:noProof/>
    </w:rPr>
  </w:style>
  <w:style w:type="paragraph" w:styleId="TOC3">
    <w:name w:val="toc 3"/>
    <w:basedOn w:val="TOC2"/>
    <w:uiPriority w:val="39"/>
    <w:rsid w:val="009B7E05"/>
    <w:pPr>
      <w:ind w:left="1134" w:hanging="567"/>
    </w:pPr>
  </w:style>
  <w:style w:type="paragraph" w:styleId="TOCHeading">
    <w:name w:val="TOC Heading"/>
    <w:basedOn w:val="Normal"/>
    <w:next w:val="Normal"/>
    <w:autoRedefine/>
    <w:uiPriority w:val="39"/>
    <w:unhideWhenUsed/>
    <w:rsid w:val="009B7E05"/>
    <w:pPr>
      <w:pBdr>
        <w:bottom w:val="single" w:sz="4" w:space="1" w:color="auto"/>
      </w:pBdr>
    </w:pPr>
    <w:rPr>
      <w:b/>
      <w:color w:val="002664"/>
      <w:sz w:val="40"/>
    </w:rPr>
  </w:style>
  <w:style w:type="character" w:styleId="UnresolvedMention">
    <w:name w:val="Unresolved Mention"/>
    <w:basedOn w:val="DefaultParagraphFont"/>
    <w:uiPriority w:val="99"/>
    <w:semiHidden/>
    <w:unhideWhenUsed/>
    <w:rsid w:val="009B7E05"/>
    <w:rPr>
      <w:color w:val="605E5C"/>
      <w:shd w:val="clear" w:color="auto" w:fill="E1DFDD"/>
    </w:rPr>
  </w:style>
  <w:style w:type="character" w:styleId="Hyperlink">
    <w:name w:val="Hyperlink"/>
    <w:basedOn w:val="DefaultParagraphFont"/>
    <w:uiPriority w:val="99"/>
    <w:unhideWhenUsed/>
    <w:rsid w:val="001A356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845702">
      <w:bodyDiv w:val="1"/>
      <w:marLeft w:val="0"/>
      <w:marRight w:val="0"/>
      <w:marTop w:val="0"/>
      <w:marBottom w:val="0"/>
      <w:divBdr>
        <w:top w:val="none" w:sz="0" w:space="0" w:color="auto"/>
        <w:left w:val="none" w:sz="0" w:space="0" w:color="auto"/>
        <w:bottom w:val="none" w:sz="0" w:space="0" w:color="auto"/>
        <w:right w:val="none" w:sz="0" w:space="0" w:color="auto"/>
      </w:divBdr>
      <w:divsChild>
        <w:div w:id="872771883">
          <w:marLeft w:val="0"/>
          <w:marRight w:val="0"/>
          <w:marTop w:val="0"/>
          <w:marBottom w:val="0"/>
          <w:divBdr>
            <w:top w:val="single" w:sz="2" w:space="0" w:color="auto"/>
            <w:left w:val="single" w:sz="2" w:space="0" w:color="auto"/>
            <w:bottom w:val="single" w:sz="2" w:space="0" w:color="auto"/>
            <w:right w:val="single" w:sz="2" w:space="0" w:color="auto"/>
          </w:divBdr>
        </w:div>
      </w:divsChild>
    </w:div>
    <w:div w:id="504318820">
      <w:bodyDiv w:val="1"/>
      <w:marLeft w:val="0"/>
      <w:marRight w:val="0"/>
      <w:marTop w:val="0"/>
      <w:marBottom w:val="0"/>
      <w:divBdr>
        <w:top w:val="none" w:sz="0" w:space="0" w:color="auto"/>
        <w:left w:val="none" w:sz="0" w:space="0" w:color="auto"/>
        <w:bottom w:val="none" w:sz="0" w:space="0" w:color="auto"/>
        <w:right w:val="none" w:sz="0" w:space="0" w:color="auto"/>
      </w:divBdr>
      <w:divsChild>
        <w:div w:id="548809955">
          <w:marLeft w:val="0"/>
          <w:marRight w:val="0"/>
          <w:marTop w:val="0"/>
          <w:marBottom w:val="0"/>
          <w:divBdr>
            <w:top w:val="single" w:sz="2" w:space="0" w:color="auto"/>
            <w:left w:val="single" w:sz="2" w:space="0" w:color="auto"/>
            <w:bottom w:val="single" w:sz="2" w:space="0" w:color="auto"/>
            <w:right w:val="single" w:sz="2" w:space="0" w:color="auto"/>
          </w:divBdr>
        </w:div>
      </w:divsChild>
    </w:div>
    <w:div w:id="626012159">
      <w:bodyDiv w:val="1"/>
      <w:marLeft w:val="0"/>
      <w:marRight w:val="0"/>
      <w:marTop w:val="0"/>
      <w:marBottom w:val="0"/>
      <w:divBdr>
        <w:top w:val="none" w:sz="0" w:space="0" w:color="auto"/>
        <w:left w:val="none" w:sz="0" w:space="0" w:color="auto"/>
        <w:bottom w:val="none" w:sz="0" w:space="0" w:color="auto"/>
        <w:right w:val="none" w:sz="0" w:space="0" w:color="auto"/>
      </w:divBdr>
      <w:divsChild>
        <w:div w:id="1542283235">
          <w:marLeft w:val="0"/>
          <w:marRight w:val="0"/>
          <w:marTop w:val="0"/>
          <w:marBottom w:val="0"/>
          <w:divBdr>
            <w:top w:val="single" w:sz="2" w:space="0" w:color="auto"/>
            <w:left w:val="single" w:sz="2" w:space="0" w:color="auto"/>
            <w:bottom w:val="single" w:sz="2" w:space="0" w:color="auto"/>
            <w:right w:val="single" w:sz="2" w:space="0" w:color="auto"/>
          </w:divBdr>
        </w:div>
      </w:divsChild>
    </w:div>
    <w:div w:id="634795009">
      <w:bodyDiv w:val="1"/>
      <w:marLeft w:val="0"/>
      <w:marRight w:val="0"/>
      <w:marTop w:val="0"/>
      <w:marBottom w:val="0"/>
      <w:divBdr>
        <w:top w:val="none" w:sz="0" w:space="0" w:color="auto"/>
        <w:left w:val="none" w:sz="0" w:space="0" w:color="auto"/>
        <w:bottom w:val="none" w:sz="0" w:space="0" w:color="auto"/>
        <w:right w:val="none" w:sz="0" w:space="0" w:color="auto"/>
      </w:divBdr>
      <w:divsChild>
        <w:div w:id="756101841">
          <w:marLeft w:val="0"/>
          <w:marRight w:val="0"/>
          <w:marTop w:val="0"/>
          <w:marBottom w:val="0"/>
          <w:divBdr>
            <w:top w:val="single" w:sz="2" w:space="0" w:color="auto"/>
            <w:left w:val="single" w:sz="2" w:space="0" w:color="auto"/>
            <w:bottom w:val="single" w:sz="2" w:space="0" w:color="auto"/>
            <w:right w:val="single" w:sz="2" w:space="0" w:color="auto"/>
          </w:divBdr>
        </w:div>
      </w:divsChild>
    </w:div>
    <w:div w:id="661156940">
      <w:bodyDiv w:val="1"/>
      <w:marLeft w:val="0"/>
      <w:marRight w:val="0"/>
      <w:marTop w:val="0"/>
      <w:marBottom w:val="0"/>
      <w:divBdr>
        <w:top w:val="none" w:sz="0" w:space="0" w:color="auto"/>
        <w:left w:val="none" w:sz="0" w:space="0" w:color="auto"/>
        <w:bottom w:val="none" w:sz="0" w:space="0" w:color="auto"/>
        <w:right w:val="none" w:sz="0" w:space="0" w:color="auto"/>
      </w:divBdr>
      <w:divsChild>
        <w:div w:id="753016942">
          <w:marLeft w:val="0"/>
          <w:marRight w:val="0"/>
          <w:marTop w:val="0"/>
          <w:marBottom w:val="0"/>
          <w:divBdr>
            <w:top w:val="single" w:sz="2" w:space="0" w:color="auto"/>
            <w:left w:val="single" w:sz="2" w:space="0" w:color="auto"/>
            <w:bottom w:val="single" w:sz="2" w:space="0" w:color="auto"/>
            <w:right w:val="single" w:sz="2" w:space="0" w:color="auto"/>
          </w:divBdr>
        </w:div>
      </w:divsChild>
    </w:div>
    <w:div w:id="1128744720">
      <w:bodyDiv w:val="1"/>
      <w:marLeft w:val="0"/>
      <w:marRight w:val="0"/>
      <w:marTop w:val="0"/>
      <w:marBottom w:val="0"/>
      <w:divBdr>
        <w:top w:val="none" w:sz="0" w:space="0" w:color="auto"/>
        <w:left w:val="none" w:sz="0" w:space="0" w:color="auto"/>
        <w:bottom w:val="none" w:sz="0" w:space="0" w:color="auto"/>
        <w:right w:val="none" w:sz="0" w:space="0" w:color="auto"/>
      </w:divBdr>
      <w:divsChild>
        <w:div w:id="574317446">
          <w:marLeft w:val="0"/>
          <w:marRight w:val="0"/>
          <w:marTop w:val="0"/>
          <w:marBottom w:val="0"/>
          <w:divBdr>
            <w:top w:val="single" w:sz="2" w:space="0" w:color="auto"/>
            <w:left w:val="single" w:sz="2" w:space="0" w:color="auto"/>
            <w:bottom w:val="single" w:sz="2" w:space="0" w:color="auto"/>
            <w:right w:val="single" w:sz="2" w:space="0" w:color="auto"/>
          </w:divBdr>
        </w:div>
      </w:divsChild>
    </w:div>
    <w:div w:id="1218394506">
      <w:bodyDiv w:val="1"/>
      <w:marLeft w:val="0"/>
      <w:marRight w:val="0"/>
      <w:marTop w:val="0"/>
      <w:marBottom w:val="0"/>
      <w:divBdr>
        <w:top w:val="none" w:sz="0" w:space="0" w:color="auto"/>
        <w:left w:val="none" w:sz="0" w:space="0" w:color="auto"/>
        <w:bottom w:val="none" w:sz="0" w:space="0" w:color="auto"/>
        <w:right w:val="none" w:sz="0" w:space="0" w:color="auto"/>
      </w:divBdr>
      <w:divsChild>
        <w:div w:id="258027065">
          <w:marLeft w:val="0"/>
          <w:marRight w:val="0"/>
          <w:marTop w:val="0"/>
          <w:marBottom w:val="0"/>
          <w:divBdr>
            <w:top w:val="single" w:sz="2" w:space="0" w:color="auto"/>
            <w:left w:val="single" w:sz="2" w:space="0" w:color="auto"/>
            <w:bottom w:val="single" w:sz="2" w:space="0" w:color="auto"/>
            <w:right w:val="single" w:sz="2" w:space="0" w:color="auto"/>
          </w:divBdr>
        </w:div>
      </w:divsChild>
    </w:div>
    <w:div w:id="1437553690">
      <w:bodyDiv w:val="1"/>
      <w:marLeft w:val="0"/>
      <w:marRight w:val="0"/>
      <w:marTop w:val="0"/>
      <w:marBottom w:val="0"/>
      <w:divBdr>
        <w:top w:val="none" w:sz="0" w:space="0" w:color="auto"/>
        <w:left w:val="none" w:sz="0" w:space="0" w:color="auto"/>
        <w:bottom w:val="none" w:sz="0" w:space="0" w:color="auto"/>
        <w:right w:val="none" w:sz="0" w:space="0" w:color="auto"/>
      </w:divBdr>
      <w:divsChild>
        <w:div w:id="1143083248">
          <w:marLeft w:val="0"/>
          <w:marRight w:val="0"/>
          <w:marTop w:val="0"/>
          <w:marBottom w:val="0"/>
          <w:divBdr>
            <w:top w:val="single" w:sz="2" w:space="0" w:color="auto"/>
            <w:left w:val="single" w:sz="2" w:space="0" w:color="auto"/>
            <w:bottom w:val="single" w:sz="2" w:space="0" w:color="auto"/>
            <w:right w:val="single" w:sz="2" w:space="0" w:color="auto"/>
          </w:divBdr>
        </w:div>
      </w:divsChild>
    </w:div>
    <w:div w:id="1681930655">
      <w:bodyDiv w:val="1"/>
      <w:marLeft w:val="0"/>
      <w:marRight w:val="0"/>
      <w:marTop w:val="0"/>
      <w:marBottom w:val="0"/>
      <w:divBdr>
        <w:top w:val="none" w:sz="0" w:space="0" w:color="auto"/>
        <w:left w:val="none" w:sz="0" w:space="0" w:color="auto"/>
        <w:bottom w:val="none" w:sz="0" w:space="0" w:color="auto"/>
        <w:right w:val="none" w:sz="0" w:space="0" w:color="auto"/>
      </w:divBdr>
      <w:divsChild>
        <w:div w:id="1826236455">
          <w:marLeft w:val="0"/>
          <w:marRight w:val="0"/>
          <w:marTop w:val="0"/>
          <w:marBottom w:val="0"/>
          <w:divBdr>
            <w:top w:val="single" w:sz="2" w:space="0" w:color="auto"/>
            <w:left w:val="single" w:sz="2" w:space="0" w:color="auto"/>
            <w:bottom w:val="single" w:sz="2" w:space="0" w:color="auto"/>
            <w:right w:val="single" w:sz="2" w:space="0" w:color="auto"/>
          </w:divBdr>
        </w:div>
      </w:divsChild>
    </w:div>
    <w:div w:id="1806195583">
      <w:bodyDiv w:val="1"/>
      <w:marLeft w:val="0"/>
      <w:marRight w:val="0"/>
      <w:marTop w:val="0"/>
      <w:marBottom w:val="0"/>
      <w:divBdr>
        <w:top w:val="none" w:sz="0" w:space="0" w:color="auto"/>
        <w:left w:val="none" w:sz="0" w:space="0" w:color="auto"/>
        <w:bottom w:val="none" w:sz="0" w:space="0" w:color="auto"/>
        <w:right w:val="none" w:sz="0" w:space="0" w:color="auto"/>
      </w:divBdr>
      <w:divsChild>
        <w:div w:id="1325739998">
          <w:marLeft w:val="0"/>
          <w:marRight w:val="0"/>
          <w:marTop w:val="0"/>
          <w:marBottom w:val="0"/>
          <w:divBdr>
            <w:top w:val="single" w:sz="2" w:space="0" w:color="auto"/>
            <w:left w:val="single" w:sz="2" w:space="0" w:color="auto"/>
            <w:bottom w:val="single" w:sz="2" w:space="0" w:color="auto"/>
            <w:right w:val="single" w:sz="2" w:space="0" w:color="auto"/>
          </w:divBdr>
        </w:div>
      </w:divsChild>
    </w:div>
    <w:div w:id="1916551586">
      <w:bodyDiv w:val="1"/>
      <w:marLeft w:val="0"/>
      <w:marRight w:val="0"/>
      <w:marTop w:val="0"/>
      <w:marBottom w:val="0"/>
      <w:divBdr>
        <w:top w:val="none" w:sz="0" w:space="0" w:color="auto"/>
        <w:left w:val="none" w:sz="0" w:space="0" w:color="auto"/>
        <w:bottom w:val="none" w:sz="0" w:space="0" w:color="auto"/>
        <w:right w:val="none" w:sz="0" w:space="0" w:color="auto"/>
      </w:divBdr>
      <w:divsChild>
        <w:div w:id="1516111402">
          <w:marLeft w:val="0"/>
          <w:marRight w:val="0"/>
          <w:marTop w:val="0"/>
          <w:marBottom w:val="0"/>
          <w:divBdr>
            <w:top w:val="single" w:sz="2" w:space="0" w:color="auto"/>
            <w:left w:val="single" w:sz="2" w:space="0" w:color="auto"/>
            <w:bottom w:val="single" w:sz="2" w:space="0" w:color="auto"/>
            <w:right w:val="single" w:sz="2" w:space="0" w:color="auto"/>
          </w:divBdr>
        </w:div>
      </w:divsChild>
    </w:div>
    <w:div w:id="1983655138">
      <w:bodyDiv w:val="1"/>
      <w:marLeft w:val="0"/>
      <w:marRight w:val="0"/>
      <w:marTop w:val="0"/>
      <w:marBottom w:val="0"/>
      <w:divBdr>
        <w:top w:val="none" w:sz="0" w:space="0" w:color="auto"/>
        <w:left w:val="none" w:sz="0" w:space="0" w:color="auto"/>
        <w:bottom w:val="none" w:sz="0" w:space="0" w:color="auto"/>
        <w:right w:val="none" w:sz="0" w:space="0" w:color="auto"/>
      </w:divBdr>
      <w:divsChild>
        <w:div w:id="600333682">
          <w:marLeft w:val="0"/>
          <w:marRight w:val="0"/>
          <w:marTop w:val="0"/>
          <w:marBottom w:val="0"/>
          <w:divBdr>
            <w:top w:val="single" w:sz="2" w:space="0" w:color="auto"/>
            <w:left w:val="single" w:sz="2" w:space="0" w:color="auto"/>
            <w:bottom w:val="single" w:sz="2" w:space="0" w:color="auto"/>
            <w:right w:val="single" w:sz="2" w:space="0" w:color="auto"/>
          </w:divBdr>
        </w:div>
      </w:divsChild>
    </w:div>
    <w:div w:id="2119257696">
      <w:bodyDiv w:val="1"/>
      <w:marLeft w:val="0"/>
      <w:marRight w:val="0"/>
      <w:marTop w:val="0"/>
      <w:marBottom w:val="0"/>
      <w:divBdr>
        <w:top w:val="none" w:sz="0" w:space="0" w:color="auto"/>
        <w:left w:val="none" w:sz="0" w:space="0" w:color="auto"/>
        <w:bottom w:val="none" w:sz="0" w:space="0" w:color="auto"/>
        <w:right w:val="none" w:sz="0" w:space="0" w:color="auto"/>
      </w:divBdr>
      <w:divsChild>
        <w:div w:id="1175193944">
          <w:marLeft w:val="0"/>
          <w:marRight w:val="0"/>
          <w:marTop w:val="0"/>
          <w:marBottom w:val="0"/>
          <w:divBdr>
            <w:top w:val="single" w:sz="2" w:space="0" w:color="auto"/>
            <w:left w:val="single" w:sz="2" w:space="0" w:color="auto"/>
            <w:bottom w:val="single" w:sz="2" w:space="0" w:color="auto"/>
            <w:right w:val="single" w:sz="2" w:space="0" w:color="auto"/>
          </w:divBdr>
        </w:div>
      </w:divsChild>
    </w:div>
    <w:div w:id="2136556319">
      <w:bodyDiv w:val="1"/>
      <w:marLeft w:val="0"/>
      <w:marRight w:val="0"/>
      <w:marTop w:val="0"/>
      <w:marBottom w:val="0"/>
      <w:divBdr>
        <w:top w:val="none" w:sz="0" w:space="0" w:color="auto"/>
        <w:left w:val="none" w:sz="0" w:space="0" w:color="auto"/>
        <w:bottom w:val="none" w:sz="0" w:space="0" w:color="auto"/>
        <w:right w:val="none" w:sz="0" w:space="0" w:color="auto"/>
      </w:divBdr>
      <w:divsChild>
        <w:div w:id="497814829">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5C326-B39E-4503-A039-59B5BF186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2660</Words>
  <Characters>15164</Characters>
  <Application>Microsoft Office Word</Application>
  <DocSecurity>4</DocSecurity>
  <Lines>126</Lines>
  <Paragraphs>35</Paragraphs>
  <ScaleCrop>false</ScaleCrop>
  <HeadingPairs>
    <vt:vector size="2" baseType="variant">
      <vt:variant>
        <vt:lpstr>Title</vt:lpstr>
      </vt:variant>
      <vt:variant>
        <vt:i4>1</vt:i4>
      </vt:variant>
    </vt:vector>
  </HeadingPairs>
  <TitlesOfParts>
    <vt:vector size="1" baseType="lpstr">
      <vt:lpstr>Spreadsheets in Mathematics Standard 11–12</vt:lpstr>
    </vt:vector>
  </TitlesOfParts>
  <Company/>
  <LinksUpToDate>false</LinksUpToDate>
  <CharactersWithSpaces>17789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Spreadsheets in Mathematics Standard 11–12</dc:title>
  <dc:subject/>
  <dc:creator>NSW Education Standards Authority</dc:creator>
  <cp:keywords/>
  <dc:description/>
  <cp:lastModifiedBy>Lucy Vu</cp:lastModifiedBy>
  <cp:revision>2</cp:revision>
  <dcterms:created xsi:type="dcterms:W3CDTF">2025-02-12T23:53:00Z</dcterms:created>
  <dcterms:modified xsi:type="dcterms:W3CDTF">2025-02-12T23:53:00Z</dcterms:modified>
</cp:coreProperties>
</file>