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BDF55" w14:textId="77777777" w:rsidR="00E04307" w:rsidRDefault="006D17E5" w:rsidP="006D17E5">
      <w:pPr>
        <w:pStyle w:val="Titre"/>
      </w:pPr>
      <w:r>
        <w:t>Gamification API</w:t>
      </w:r>
    </w:p>
    <w:p w14:paraId="2FB391A1" w14:textId="77777777" w:rsidR="006D17E5" w:rsidRDefault="006D17E5" w:rsidP="006D17E5">
      <w:pPr>
        <w:pStyle w:val="Titre1"/>
      </w:pPr>
      <w:r>
        <w:t>But de l’API</w:t>
      </w:r>
    </w:p>
    <w:p w14:paraId="16E6877C" w14:textId="77777777" w:rsidR="006D17E5" w:rsidRDefault="006D17E5" w:rsidP="006D17E5">
      <w:r>
        <w:t>Le but de l’API est de fournir un service de Gamification pour n’importe quelle application. Elle permet à des joueurs d’obtenir des points et des badges via un système de règles et d’évènements.</w:t>
      </w:r>
    </w:p>
    <w:p w14:paraId="24E86A27" w14:textId="77777777" w:rsidR="006D17E5" w:rsidRDefault="006D17E5" w:rsidP="006D17E5">
      <w:pPr>
        <w:pStyle w:val="Titre1"/>
      </w:pPr>
      <w:r>
        <w:t>Documentation de l’API</w:t>
      </w:r>
    </w:p>
    <w:p w14:paraId="033D264D" w14:textId="77777777" w:rsidR="00131477" w:rsidRDefault="00131477" w:rsidP="00131477">
      <w:pPr>
        <w:pStyle w:val="Titre2"/>
      </w:pPr>
      <w:r>
        <w:t>Ressources</w:t>
      </w:r>
    </w:p>
    <w:p w14:paraId="5BF2FA10" w14:textId="77777777" w:rsidR="00131477" w:rsidRDefault="00131477" w:rsidP="00131477">
      <w:r>
        <w:t xml:space="preserve">L’API reprend, en grande partie, la structure proposée par le cours. </w:t>
      </w:r>
    </w:p>
    <w:p w14:paraId="13702A75" w14:textId="77777777" w:rsidR="006D17E5" w:rsidRDefault="00E26EA8" w:rsidP="006D17E5">
      <w:r>
        <w:t>Ainsi, o</w:t>
      </w:r>
      <w:r w:rsidR="00131477">
        <w:t>n</w:t>
      </w:r>
      <w:r>
        <w:t xml:space="preserve"> </w:t>
      </w:r>
      <w:r w:rsidR="006D17E5">
        <w:t xml:space="preserve">trouve les </w:t>
      </w:r>
      <w:r w:rsidR="000E2738">
        <w:t>ressources suivantes</w:t>
      </w:r>
      <w:r w:rsidR="006D17E5">
        <w:t>.</w:t>
      </w:r>
    </w:p>
    <w:p w14:paraId="51199189" w14:textId="77777777" w:rsidR="006D17E5" w:rsidRDefault="006D17E5" w:rsidP="00131477">
      <w:pPr>
        <w:pStyle w:val="Titre3"/>
      </w:pPr>
      <w:r>
        <w:t>Application</w:t>
      </w:r>
      <w:r w:rsidR="0003421D">
        <w:t>s</w:t>
      </w:r>
    </w:p>
    <w:p w14:paraId="5CF1161A" w14:textId="77777777" w:rsidR="006D17E5" w:rsidRDefault="000E2738" w:rsidP="006D17E5">
      <w:r>
        <w:t>Affin de pouvoir utilisé le service</w:t>
      </w:r>
      <w:r w:rsidR="006D17E5">
        <w:t xml:space="preserve"> pour plusieurs applications, </w:t>
      </w:r>
      <w:r>
        <w:t>l’API sépare les données par application.</w:t>
      </w:r>
    </w:p>
    <w:p w14:paraId="27E9BB6A" w14:textId="77777777" w:rsidR="000E2738" w:rsidRDefault="000E2738" w:rsidP="006D17E5">
      <w:r>
        <w:t>La ressource « Application » permet ainsi d’enregistrer le nom de l’application et de définir une clé et un mot de passe permettant l’authentification.</w:t>
      </w:r>
    </w:p>
    <w:p w14:paraId="4CC78E6D" w14:textId="77777777" w:rsidR="000E2738" w:rsidRDefault="000E2738" w:rsidP="00131477">
      <w:pPr>
        <w:pStyle w:val="Titre3"/>
      </w:pPr>
      <w:r>
        <w:t>Player</w:t>
      </w:r>
      <w:r w:rsidR="0003421D">
        <w:t>s</w:t>
      </w:r>
    </w:p>
    <w:p w14:paraId="1EAFB8ED" w14:textId="77777777" w:rsidR="000E2738" w:rsidRDefault="000E2738" w:rsidP="000E2738">
      <w:r>
        <w:t>La ressource « Player</w:t>
      </w:r>
      <w:r w:rsidR="0003421D">
        <w:t>s</w:t>
      </w:r>
      <w:r>
        <w:t> »</w:t>
      </w:r>
      <w:r w:rsidR="0003421D">
        <w:t xml:space="preserve"> permet de gérer les joueurs et leur nombre de points.</w:t>
      </w:r>
    </w:p>
    <w:p w14:paraId="565620F5" w14:textId="77777777" w:rsidR="0003421D" w:rsidRDefault="0003421D" w:rsidP="00131477">
      <w:pPr>
        <w:pStyle w:val="Titre3"/>
      </w:pPr>
      <w:r>
        <w:t>Badges</w:t>
      </w:r>
    </w:p>
    <w:p w14:paraId="413B2E12" w14:textId="77777777" w:rsidR="0003421D" w:rsidRDefault="0003421D" w:rsidP="0003421D">
      <w:r>
        <w:t>Les badges peuvent être gagnés par des joueurs (voir events et rules). Chaque badge possède un nom, une description et un icône.</w:t>
      </w:r>
    </w:p>
    <w:p w14:paraId="166344EE" w14:textId="77777777" w:rsidR="0003421D" w:rsidRDefault="0003421D" w:rsidP="00131477">
      <w:pPr>
        <w:pStyle w:val="Titre3"/>
      </w:pPr>
      <w:r>
        <w:t>Rules</w:t>
      </w:r>
    </w:p>
    <w:p w14:paraId="79581083" w14:textId="77777777" w:rsidR="0003421D" w:rsidRDefault="0003421D" w:rsidP="0003421D">
      <w:r>
        <w:t>La ressource « Rules » permet de définir les règles à appliquer lors d’un évènement particulier. Elles contiennent le nombre de points et les badges reçus par un joueur lors d’évènement</w:t>
      </w:r>
      <w:r w:rsidR="00E83C3C">
        <w:t>s</w:t>
      </w:r>
      <w:r>
        <w:t xml:space="preserve"> d’un certains type.</w:t>
      </w:r>
    </w:p>
    <w:p w14:paraId="427E5851" w14:textId="77777777" w:rsidR="0003421D" w:rsidRDefault="0003421D" w:rsidP="00131477">
      <w:pPr>
        <w:pStyle w:val="Titre3"/>
      </w:pPr>
      <w:r>
        <w:t>Events</w:t>
      </w:r>
    </w:p>
    <w:p w14:paraId="040EF678" w14:textId="77777777" w:rsidR="00E83C3C" w:rsidRDefault="00E83C3C" w:rsidP="00E83C3C">
      <w:r>
        <w:t>Les évènements sont liés à un jou</w:t>
      </w:r>
      <w:r w:rsidR="00131477">
        <w:t>eu</w:t>
      </w:r>
      <w:r>
        <w:t xml:space="preserve">r et à un type. Lors de la création d’un </w:t>
      </w:r>
      <w:r w:rsidR="00131477">
        <w:t>évènement</w:t>
      </w:r>
      <w:r>
        <w:t xml:space="preserve"> la liste des règles</w:t>
      </w:r>
      <w:r w:rsidR="00131477">
        <w:t xml:space="preserve"> est parcourue et les points et les badges sont attribués au joueur.</w:t>
      </w:r>
    </w:p>
    <w:p w14:paraId="5AB677FD" w14:textId="25260F29" w:rsidR="00911CB2" w:rsidRDefault="00911CB2" w:rsidP="00911CB2">
      <w:pPr>
        <w:pStyle w:val="Titre3"/>
      </w:pPr>
      <w:r>
        <w:t>Leaderboard</w:t>
      </w:r>
    </w:p>
    <w:p w14:paraId="4020611A" w14:textId="6B8B8FE7" w:rsidR="00911CB2" w:rsidRPr="00911CB2" w:rsidRDefault="00D33642" w:rsidP="00911CB2">
      <w:r>
        <w:t>La ressource leaderboard, retourne la liste des cinq meilleurs « Players » (basé sur le nombre de points.)</w:t>
      </w:r>
      <w:bookmarkStart w:id="0" w:name="_GoBack"/>
      <w:bookmarkEnd w:id="0"/>
    </w:p>
    <w:p w14:paraId="4D12014E" w14:textId="77777777" w:rsidR="00131477" w:rsidRDefault="00131477" w:rsidP="00131477">
      <w:pPr>
        <w:pStyle w:val="Titre2"/>
      </w:pPr>
      <w:r>
        <w:t>Apiary</w:t>
      </w:r>
      <w:r w:rsidR="00E26EA8">
        <w:t>.io</w:t>
      </w:r>
    </w:p>
    <w:p w14:paraId="732D926B" w14:textId="77777777" w:rsidR="00911CB2" w:rsidRDefault="00131477" w:rsidP="00911CB2">
      <w:r>
        <w:t>La documentation complète de l’API a été réalisée avec</w:t>
      </w:r>
      <w:r w:rsidR="00E26EA8">
        <w:t xml:space="preserve"> l’application en ligne</w:t>
      </w:r>
      <w:r>
        <w:t xml:space="preserve"> </w:t>
      </w:r>
      <w:r w:rsidR="00E26EA8">
        <w:t>« </w:t>
      </w:r>
      <w:r>
        <w:t>apiary.io</w:t>
      </w:r>
      <w:r w:rsidR="00E26EA8">
        <w:t> ». Elle peut être consultée à l’adresse suivante : « docs.aurelienthevoz.apiary.io » ou dans le fichier « apiary.io.txt ».</w:t>
      </w:r>
    </w:p>
    <w:p w14:paraId="25E6292D" w14:textId="3656FDA5" w:rsidR="006D17E5" w:rsidRDefault="006D17E5" w:rsidP="00911CB2">
      <w:pPr>
        <w:pStyle w:val="Titre1"/>
      </w:pPr>
      <w:r>
        <w:lastRenderedPageBreak/>
        <w:t>Structure du code</w:t>
      </w:r>
    </w:p>
    <w:p w14:paraId="09C65D1F" w14:textId="6EF7DEEF" w:rsidR="006D17E5" w:rsidRDefault="006D17E5" w:rsidP="006D17E5">
      <w:pPr>
        <w:pStyle w:val="Titre2"/>
      </w:pPr>
      <w:r>
        <w:t>Diagramme</w:t>
      </w:r>
      <w:r w:rsidR="00911CB2">
        <w:t>s</w:t>
      </w:r>
      <w:r>
        <w:t xml:space="preserve"> de classe</w:t>
      </w:r>
      <w:r w:rsidR="00911CB2">
        <w:t>s</w:t>
      </w:r>
    </w:p>
    <w:p w14:paraId="59DB6683" w14:textId="159FC75A" w:rsidR="00911CB2" w:rsidRDefault="00911CB2" w:rsidP="00911CB2">
      <w:pPr>
        <w:pStyle w:val="Titre3"/>
      </w:pPr>
      <w:r>
        <w:t>Modèle des do</w:t>
      </w:r>
      <w:r w:rsidRPr="00911CB2">
        <w:t>n</w:t>
      </w:r>
      <w:r>
        <w:t>nées</w:t>
      </w:r>
    </w:p>
    <w:p w14:paraId="3539E7AE" w14:textId="26083C78" w:rsidR="00911CB2" w:rsidRDefault="00911CB2" w:rsidP="00911CB2">
      <w:r>
        <w:t>Le modèle de données reprend les ressources vues précédemment (excepté la ressource leaderboard qui est simplement calculée.) Chaque classe du modèle hérite de la classe « AbstractModel » contenant des méthodes et attributs de bases (getId(), setId(), hash(), etc.)</w:t>
      </w:r>
    </w:p>
    <w:p w14:paraId="55CC9F4D" w14:textId="77777777" w:rsidR="00911CB2" w:rsidRDefault="00911CB2" w:rsidP="00911CB2"/>
    <w:p w14:paraId="37F1BA0D" w14:textId="77777777" w:rsidR="00911CB2" w:rsidRDefault="00911CB2" w:rsidP="00911CB2">
      <w:r>
        <w:t xml:space="preserve">A part la classe « Application », les autres classes héritent de « AbstractLinkApplicationModel » qui ajoute un lien vers la classe « Application ». Ainsi, chaque donnée est liée à une application. </w:t>
      </w:r>
    </w:p>
    <w:p w14:paraId="49E7B77E" w14:textId="500546A5" w:rsidR="00911CB2" w:rsidRDefault="00911CB2" w:rsidP="00911CB2"/>
    <w:p w14:paraId="250485DC" w14:textId="4F7B57E4" w:rsidR="00911CB2" w:rsidRDefault="00911CB2" w:rsidP="00911CB2">
      <w:r>
        <w:t>Ci-dessous le diagramme de classe du modèle :</w:t>
      </w:r>
    </w:p>
    <w:p w14:paraId="59774BAB" w14:textId="75740C1E" w:rsidR="00911CB2" w:rsidRPr="00911CB2" w:rsidRDefault="00C927F9" w:rsidP="00911CB2">
      <w:r>
        <w:rPr>
          <w:noProof/>
        </w:rPr>
        <w:drawing>
          <wp:inline distT="0" distB="0" distL="0" distR="0" wp14:anchorId="0001E3DF" wp14:editId="4AD5DB2C">
            <wp:extent cx="5756910" cy="4182745"/>
            <wp:effectExtent l="0" t="0" r="889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251C" w14:textId="30CD20EF" w:rsidR="00911CB2" w:rsidRDefault="00911CB2" w:rsidP="00911CB2">
      <w:pPr>
        <w:pStyle w:val="Titre3"/>
      </w:pPr>
      <w:r>
        <w:t>Managers et ressources</w:t>
      </w:r>
    </w:p>
    <w:p w14:paraId="487542DF" w14:textId="0341DD8F" w:rsidR="00911CB2" w:rsidRDefault="00911CB2" w:rsidP="00911CB2">
      <w:r>
        <w:t>Les classes « Managers » exposent les méthodes permettant les interactions avec la base de données. Chaque manager à la responsabilité de gérer une classe du modèle. Les classes « manager » héritent de la classe « AbstractManager », proposant une implémentation de base pour les quatre opérations (create, read, update et delete.)</w:t>
      </w:r>
    </w:p>
    <w:p w14:paraId="33FCC5ED" w14:textId="77777777" w:rsidR="00911CB2" w:rsidRDefault="00911CB2" w:rsidP="00911CB2"/>
    <w:p w14:paraId="5D2A555E" w14:textId="77777777" w:rsidR="00C927F9" w:rsidRDefault="00C927F9" w:rsidP="00911CB2">
      <w:pPr>
        <w:sectPr w:rsidR="00C927F9" w:rsidSect="00C927F9">
          <w:headerReference w:type="default" r:id="rId8"/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>Les classes de ressources permettent de définir les méthodes et les paramètres de l’API. Elles utilisent des liens vers les classes « Manager » pour récupérer et modifier les données. Elles héritent de la classe « AbstractResource » définissant les attributs utilisés pour l’authentification (voir le chapitre authentification pour plus de détails.).</w:t>
      </w:r>
    </w:p>
    <w:p w14:paraId="4AFF1A69" w14:textId="2412E5C8" w:rsidR="00C927F9" w:rsidRPr="00911CB2" w:rsidRDefault="00C927F9" w:rsidP="00911CB2">
      <w:r>
        <w:t>Ci-dessous, le diagramme de classes des managers et des ressources :</w:t>
      </w:r>
    </w:p>
    <w:p w14:paraId="0FB01730" w14:textId="77777777" w:rsidR="005A53A3" w:rsidRDefault="00911CB2" w:rsidP="00911CB2">
      <w:pPr>
        <w:sectPr w:rsidR="005A53A3" w:rsidSect="00C927F9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799F7F0" wp14:editId="7D35BB5C">
            <wp:extent cx="8118802" cy="5307318"/>
            <wp:effectExtent l="0" t="0" r="952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348" cy="53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669E" w14:textId="79DD9589" w:rsidR="00911CB2" w:rsidRDefault="00911CB2" w:rsidP="006D17E5">
      <w:pPr>
        <w:pStyle w:val="Titre2"/>
      </w:pPr>
      <w:r>
        <w:t>Diagrammes de séquences</w:t>
      </w:r>
    </w:p>
    <w:p w14:paraId="19EF2377" w14:textId="77777777" w:rsidR="006D17E5" w:rsidRDefault="006D17E5" w:rsidP="00911CB2">
      <w:pPr>
        <w:pStyle w:val="Titre3"/>
      </w:pPr>
      <w:r>
        <w:t>Authentification</w:t>
      </w:r>
    </w:p>
    <w:p w14:paraId="0405F291" w14:textId="1CC197D7" w:rsidR="00C927F9" w:rsidRDefault="00C927F9" w:rsidP="00C927F9">
      <w:r>
        <w:t xml:space="preserve">Lors de la création d’une ressource « Application » </w:t>
      </w:r>
      <w:r w:rsidR="005A53A3">
        <w:t>l’application cliente</w:t>
      </w:r>
      <w:r>
        <w:t xml:space="preserve"> définit une clé et un mot de passe (apiKey et apiSecret.) Ceux-ci, sont ensuite utilisés pour </w:t>
      </w:r>
      <w:r w:rsidR="005A53A3">
        <w:t>l’</w:t>
      </w:r>
      <w:r>
        <w:t>authentifi</w:t>
      </w:r>
      <w:r w:rsidR="005A53A3">
        <w:t>er</w:t>
      </w:r>
      <w:r>
        <w:t>. Lors de chaque appel à l’API, le client d</w:t>
      </w:r>
      <w:r w:rsidR="005A53A3">
        <w:t>oit transmettre dans l’entête http</w:t>
      </w:r>
      <w:r>
        <w:t xml:space="preserve"> les paramètres « apiKey » et « apiSecret ».</w:t>
      </w:r>
      <w:r w:rsidR="005A53A3">
        <w:t xml:space="preserve"> Ceux-ci sont vérifiés par le manager et retourne un status « unauthorized » en cas d’erreur.</w:t>
      </w:r>
    </w:p>
    <w:p w14:paraId="2BC5046D" w14:textId="77777777" w:rsidR="005A53A3" w:rsidRDefault="005A53A3" w:rsidP="00C927F9"/>
    <w:p w14:paraId="40478AB6" w14:textId="4C77E7BF" w:rsidR="005A53A3" w:rsidRPr="00C927F9" w:rsidRDefault="005A53A3" w:rsidP="00C927F9">
      <w:r>
        <w:t>Ci-dessous, le diagramme de séquence de l’opération :</w:t>
      </w:r>
    </w:p>
    <w:p w14:paraId="26832838" w14:textId="61BD46B8" w:rsidR="00911CB2" w:rsidRPr="00911CB2" w:rsidRDefault="00911CB2" w:rsidP="00911CB2">
      <w:r>
        <w:rPr>
          <w:noProof/>
        </w:rPr>
        <w:drawing>
          <wp:inline distT="0" distB="0" distL="0" distR="0" wp14:anchorId="32E399A6" wp14:editId="31A54140">
            <wp:extent cx="6008260" cy="4522313"/>
            <wp:effectExtent l="0" t="0" r="1206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24" cy="45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3E5D" w14:textId="77777777" w:rsidR="006D17E5" w:rsidRDefault="006D17E5" w:rsidP="00911CB2">
      <w:pPr>
        <w:pStyle w:val="Titre3"/>
      </w:pPr>
      <w:r>
        <w:t>Gestion des évènements</w:t>
      </w:r>
    </w:p>
    <w:p w14:paraId="03F980B3" w14:textId="77777777" w:rsidR="005A53A3" w:rsidRDefault="005A53A3" w:rsidP="005A53A3">
      <w:pPr>
        <w:sectPr w:rsidR="005A53A3" w:rsidSect="005A53A3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>Lors de la création d’un évenement, l’ « EventsManager » notifie le « RulesManager ». Ce dernier récupère le « player » en utilisant le « PlayersManager », parcoure les règles du type de l’évènement et met à jour les points et les badges du Player.</w:t>
      </w:r>
    </w:p>
    <w:p w14:paraId="2F026FD7" w14:textId="33D4F6B9" w:rsidR="005A53A3" w:rsidRPr="005A53A3" w:rsidRDefault="005A53A3" w:rsidP="005A53A3">
      <w:r>
        <w:t>Ci-dessous, le diagramme de séquence de la gestion des évenements :</w:t>
      </w:r>
    </w:p>
    <w:p w14:paraId="4ED5364C" w14:textId="5297B048" w:rsidR="00911CB2" w:rsidRPr="00911CB2" w:rsidRDefault="00911CB2" w:rsidP="00911CB2">
      <w:r w:rsidRPr="00911CB2">
        <w:rPr>
          <w:noProof/>
        </w:rPr>
        <w:drawing>
          <wp:inline distT="0" distB="0" distL="0" distR="0" wp14:anchorId="2052A874" wp14:editId="1E152C01">
            <wp:extent cx="8693994" cy="5509009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105" cy="55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CB2" w:rsidRPr="00911CB2" w:rsidSect="005A53A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52742" w14:textId="77777777" w:rsidR="00C927F9" w:rsidRDefault="00C927F9" w:rsidP="00E26EA8">
      <w:r>
        <w:separator/>
      </w:r>
    </w:p>
  </w:endnote>
  <w:endnote w:type="continuationSeparator" w:id="0">
    <w:p w14:paraId="4FF419A3" w14:textId="77777777" w:rsidR="00C927F9" w:rsidRDefault="00C927F9" w:rsidP="00E2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8EFCD" w14:textId="77777777" w:rsidR="00C927F9" w:rsidRDefault="00C927F9" w:rsidP="00911CB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945DAB" w14:textId="77777777" w:rsidR="00C927F9" w:rsidRDefault="00C927F9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5F7D7" w14:textId="77777777" w:rsidR="00C927F9" w:rsidRDefault="00C927F9" w:rsidP="00911CB2">
    <w:pPr>
      <w:pStyle w:val="Pieddepage"/>
      <w:framePr w:wrap="around" w:vAnchor="text" w:hAnchor="margin" w:xAlign="center" w:y="1"/>
      <w:rPr>
        <w:rStyle w:val="Numrodepage"/>
      </w:rPr>
    </w:pPr>
    <w:r w:rsidRPr="00E26EA8">
      <w:rPr>
        <w:rStyle w:val="Numrodepage"/>
        <w:rFonts w:ascii="Times New Roman" w:hAnsi="Times New Roman" w:cs="Times New Roman"/>
      </w:rPr>
      <w:t xml:space="preserve">Page </w:t>
    </w:r>
    <w:r w:rsidRPr="00E26EA8">
      <w:rPr>
        <w:rStyle w:val="Numrodepage"/>
        <w:rFonts w:ascii="Times New Roman" w:hAnsi="Times New Roman" w:cs="Times New Roman"/>
      </w:rPr>
      <w:fldChar w:fldCharType="begin"/>
    </w:r>
    <w:r w:rsidRPr="00E26EA8">
      <w:rPr>
        <w:rStyle w:val="Numrodepage"/>
        <w:rFonts w:ascii="Times New Roman" w:hAnsi="Times New Roman" w:cs="Times New Roman"/>
      </w:rPr>
      <w:instrText xml:space="preserve"> PAGE </w:instrText>
    </w:r>
    <w:r w:rsidRPr="00E26EA8">
      <w:rPr>
        <w:rStyle w:val="Numrodepage"/>
        <w:rFonts w:ascii="Times New Roman" w:hAnsi="Times New Roman" w:cs="Times New Roman"/>
      </w:rPr>
      <w:fldChar w:fldCharType="separate"/>
    </w:r>
    <w:r w:rsidR="00D33642">
      <w:rPr>
        <w:rStyle w:val="Numrodepage"/>
        <w:rFonts w:ascii="Times New Roman" w:hAnsi="Times New Roman" w:cs="Times New Roman"/>
        <w:noProof/>
      </w:rPr>
      <w:t>1</w:t>
    </w:r>
    <w:r w:rsidRPr="00E26EA8">
      <w:rPr>
        <w:rStyle w:val="Numrodepage"/>
        <w:rFonts w:ascii="Times New Roman" w:hAnsi="Times New Roman" w:cs="Times New Roman"/>
      </w:rPr>
      <w:fldChar w:fldCharType="end"/>
    </w:r>
    <w:r w:rsidRPr="00E26EA8">
      <w:rPr>
        <w:rStyle w:val="Numrodepage"/>
        <w:rFonts w:ascii="Times New Roman" w:hAnsi="Times New Roman" w:cs="Times New Roman"/>
      </w:rPr>
      <w:t xml:space="preserve"> sur </w:t>
    </w:r>
    <w:r w:rsidRPr="00E26EA8">
      <w:rPr>
        <w:rStyle w:val="Numrodepage"/>
        <w:rFonts w:ascii="Times New Roman" w:hAnsi="Times New Roman" w:cs="Times New Roman"/>
      </w:rPr>
      <w:fldChar w:fldCharType="begin"/>
    </w:r>
    <w:r w:rsidRPr="00E26EA8">
      <w:rPr>
        <w:rStyle w:val="Numrodepage"/>
        <w:rFonts w:ascii="Times New Roman" w:hAnsi="Times New Roman" w:cs="Times New Roman"/>
      </w:rPr>
      <w:instrText xml:space="preserve"> NUMPAGES </w:instrText>
    </w:r>
    <w:r w:rsidRPr="00E26EA8">
      <w:rPr>
        <w:rStyle w:val="Numrodepage"/>
        <w:rFonts w:ascii="Times New Roman" w:hAnsi="Times New Roman" w:cs="Times New Roman"/>
      </w:rPr>
      <w:fldChar w:fldCharType="separate"/>
    </w:r>
    <w:r w:rsidR="00D33642">
      <w:rPr>
        <w:rStyle w:val="Numrodepage"/>
        <w:rFonts w:ascii="Times New Roman" w:hAnsi="Times New Roman" w:cs="Times New Roman"/>
        <w:noProof/>
      </w:rPr>
      <w:t>1</w:t>
    </w:r>
    <w:r w:rsidRPr="00E26EA8">
      <w:rPr>
        <w:rStyle w:val="Numrodepage"/>
        <w:rFonts w:ascii="Times New Roman" w:hAnsi="Times New Roman" w:cs="Times New Roman"/>
      </w:rPr>
      <w:fldChar w:fldCharType="end"/>
    </w:r>
  </w:p>
  <w:p w14:paraId="61C1C17B" w14:textId="77777777" w:rsidR="00C927F9" w:rsidRDefault="00C927F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516C2" w14:textId="77777777" w:rsidR="00C927F9" w:rsidRDefault="00C927F9" w:rsidP="00E26EA8">
      <w:r>
        <w:separator/>
      </w:r>
    </w:p>
  </w:footnote>
  <w:footnote w:type="continuationSeparator" w:id="0">
    <w:p w14:paraId="69B53E7C" w14:textId="77777777" w:rsidR="00C927F9" w:rsidRDefault="00C927F9" w:rsidP="00E26E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38780" w14:textId="77777777" w:rsidR="00C927F9" w:rsidRDefault="00C927F9">
    <w:pPr>
      <w:pStyle w:val="En-tte"/>
    </w:pPr>
    <w:r>
      <w:t>Gamification API</w:t>
    </w:r>
    <w:r>
      <w:tab/>
    </w:r>
    <w:r>
      <w:tab/>
      <w:t>Komanda Phanzu, Aurélien Thévoz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5"/>
    <w:rsid w:val="0003421D"/>
    <w:rsid w:val="000E2738"/>
    <w:rsid w:val="00131477"/>
    <w:rsid w:val="0043238F"/>
    <w:rsid w:val="005A53A3"/>
    <w:rsid w:val="006D17E5"/>
    <w:rsid w:val="00911CB2"/>
    <w:rsid w:val="00C927F9"/>
    <w:rsid w:val="00D33642"/>
    <w:rsid w:val="00E04307"/>
    <w:rsid w:val="00E26EA8"/>
    <w:rsid w:val="00E8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4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D1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1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1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6EA8"/>
  </w:style>
  <w:style w:type="paragraph" w:styleId="Pieddepage">
    <w:name w:val="footer"/>
    <w:basedOn w:val="Normal"/>
    <w:link w:val="Pieddepag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EA8"/>
  </w:style>
  <w:style w:type="character" w:styleId="Numrodepage">
    <w:name w:val="page number"/>
    <w:basedOn w:val="Policepardfaut"/>
    <w:uiPriority w:val="99"/>
    <w:semiHidden/>
    <w:unhideWhenUsed/>
    <w:rsid w:val="00E26EA8"/>
  </w:style>
  <w:style w:type="paragraph" w:styleId="Textedebulles">
    <w:name w:val="Balloon Text"/>
    <w:basedOn w:val="Normal"/>
    <w:link w:val="TextedebullesCar"/>
    <w:uiPriority w:val="99"/>
    <w:semiHidden/>
    <w:unhideWhenUsed/>
    <w:rsid w:val="00911C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C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7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7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14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17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17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D17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1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14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6EA8"/>
  </w:style>
  <w:style w:type="paragraph" w:styleId="Pieddepage">
    <w:name w:val="footer"/>
    <w:basedOn w:val="Normal"/>
    <w:link w:val="PieddepageCar"/>
    <w:uiPriority w:val="99"/>
    <w:unhideWhenUsed/>
    <w:rsid w:val="00E26E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6EA8"/>
  </w:style>
  <w:style w:type="character" w:styleId="Numrodepage">
    <w:name w:val="page number"/>
    <w:basedOn w:val="Policepardfaut"/>
    <w:uiPriority w:val="99"/>
    <w:semiHidden/>
    <w:unhideWhenUsed/>
    <w:rsid w:val="00E26EA8"/>
  </w:style>
  <w:style w:type="paragraph" w:styleId="Textedebulles">
    <w:name w:val="Balloon Text"/>
    <w:basedOn w:val="Normal"/>
    <w:link w:val="TextedebullesCar"/>
    <w:uiPriority w:val="99"/>
    <w:semiHidden/>
    <w:unhideWhenUsed/>
    <w:rsid w:val="00911C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C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583</Words>
  <Characters>3209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Thévoz</dc:creator>
  <cp:keywords/>
  <dc:description/>
  <cp:lastModifiedBy>Aurélien Thévoz</cp:lastModifiedBy>
  <cp:revision>4</cp:revision>
  <dcterms:created xsi:type="dcterms:W3CDTF">2013-11-09T14:32:00Z</dcterms:created>
  <dcterms:modified xsi:type="dcterms:W3CDTF">2013-11-11T07:36:00Z</dcterms:modified>
</cp:coreProperties>
</file>