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369건, 공개 원문 위치가 연결된 문헌은 1,507건이었다. 제목 직접관련성, 연구설계, 용량·결과 및 원문 접근성을 기준으로 핵심 근거 121건을 선정하였다. 조회 시스템은 보충제, 일일 용량, 병용 약물, 질환·결석 병력과 검사값을 입력받아 질문별 확인사항, 맞춤형 요약과 근거 원문을 제공하도록 구현하였다. 62개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요약하는 데만 사용하고 입력 수치 보존을 코드로 재검사하였다.</w:t>
      </w:r>
    </w:p>
    <w:p>
      <w:pPr>
        <w:pStyle w:val="Heading2"/>
      </w:pPr>
      <w:r>
        <w:t>2.8 검증과 배포</w:t>
      </w:r>
    </w:p>
    <w:p>
      <w:r>
        <w:t>단위·계약·경계·개인맞춤 API 테스트 62개, lint, TypeScript 검사와 Production 빌드를 수행하였다. 최종 시스템은 https://nutrition-safety-engine.vercel.app 에 배포하였다.</w:t>
      </w:r>
    </w:p>
    <w:p>
      <w:pPr>
        <w:pStyle w:val="Heading1"/>
      </w:pPr>
      <w:r>
        <w:t>3. 연구 결과</w:t>
      </w:r>
    </w:p>
    <w:p>
      <w:pPr>
        <w:pStyle w:val="Heading2"/>
      </w:pPr>
      <w:r>
        <w:t>3.1 문헌 선별과 추출</w:t>
      </w:r>
    </w:p>
    <w:p>
      <w:r>
        <w:t>PICOS 직접 후보는 4,593건이었다. 이 중 369건에서 단위가 있는 용량을 관찰했고 1,507건에 공개 원문 위치를 연결하였다. 제목 직접관련성 필터를 통과한 핵심 문헌은 121건이었다.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369</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121</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10</w:t>
            </w:r>
          </w:p>
        </w:tc>
        <w:tc>
          <w:tcPr>
            <w:tcW w:type="dxa" w:w="1806"/>
          </w:tcPr>
          <w:p>
            <w:r>
              <w:t>8</w:t>
            </w:r>
          </w:p>
        </w:tc>
      </w:tr>
      <w:tr>
        <w:tc>
          <w:tcPr>
            <w:tcW w:type="dxa" w:w="1806"/>
          </w:tcPr>
          <w:p>
            <w:r>
              <w:t>A2</w:t>
            </w:r>
          </w:p>
        </w:tc>
        <w:tc>
          <w:tcPr>
            <w:tcW w:type="dxa" w:w="1806"/>
          </w:tcPr>
          <w:p>
            <w:r>
              <w:t>오메가-3와 항응고제</w:t>
            </w:r>
          </w:p>
        </w:tc>
        <w:tc>
          <w:tcPr>
            <w:tcW w:type="dxa" w:w="1806"/>
          </w:tcPr>
          <w:p>
            <w:r>
              <w:t>5</w:t>
            </w:r>
          </w:p>
        </w:tc>
        <w:tc>
          <w:tcPr>
            <w:tcW w:type="dxa" w:w="1806"/>
          </w:tcPr>
          <w:p>
            <w:r>
              <w:t>1</w:t>
            </w:r>
          </w:p>
        </w:tc>
        <w:tc>
          <w:tcPr>
            <w:tcW w:type="dxa" w:w="1806"/>
          </w:tcPr>
          <w:p>
            <w:r>
              <w:t>0</w:t>
            </w:r>
          </w:p>
        </w:tc>
      </w:tr>
      <w:tr>
        <w:tc>
          <w:tcPr>
            <w:tcW w:type="dxa" w:w="1806"/>
          </w:tcPr>
          <w:p>
            <w:r>
              <w:t>B1</w:t>
            </w:r>
          </w:p>
        </w:tc>
        <w:tc>
          <w:tcPr>
            <w:tcW w:type="dxa" w:w="1806"/>
          </w:tcPr>
          <w:p>
            <w:r>
              <w:t>칼슘과 신장결석</w:t>
            </w:r>
          </w:p>
        </w:tc>
        <w:tc>
          <w:tcPr>
            <w:tcW w:type="dxa" w:w="1806"/>
          </w:tcPr>
          <w:p>
            <w:r>
              <w:t>30</w:t>
            </w:r>
          </w:p>
        </w:tc>
        <w:tc>
          <w:tcPr>
            <w:tcW w:type="dxa" w:w="1806"/>
          </w:tcPr>
          <w:p>
            <w:r>
              <w:t>9</w:t>
            </w:r>
          </w:p>
        </w:tc>
        <w:tc>
          <w:tcPr>
            <w:tcW w:type="dxa" w:w="1806"/>
          </w:tcPr>
          <w:p>
            <w:r>
              <w:t>11</w:t>
            </w:r>
          </w:p>
        </w:tc>
      </w:tr>
      <w:tr>
        <w:tc>
          <w:tcPr>
            <w:tcW w:type="dxa" w:w="1806"/>
          </w:tcPr>
          <w:p>
            <w:r>
              <w:t>B2</w:t>
            </w:r>
          </w:p>
        </w:tc>
        <w:tc>
          <w:tcPr>
            <w:tcW w:type="dxa" w:w="1806"/>
          </w:tcPr>
          <w:p>
            <w:r>
              <w:t>비타민 D와 신장결석</w:t>
            </w:r>
          </w:p>
        </w:tc>
        <w:tc>
          <w:tcPr>
            <w:tcW w:type="dxa" w:w="1806"/>
          </w:tcPr>
          <w:p>
            <w:r>
              <w:t>30</w:t>
            </w:r>
          </w:p>
        </w:tc>
        <w:tc>
          <w:tcPr>
            <w:tcW w:type="dxa" w:w="1806"/>
          </w:tcPr>
          <w:p>
            <w:r>
              <w:t>15</w:t>
            </w:r>
          </w:p>
        </w:tc>
        <w:tc>
          <w:tcPr>
            <w:tcW w:type="dxa" w:w="1806"/>
          </w:tcPr>
          <w:p>
            <w:r>
              <w:t>18</w:t>
            </w:r>
          </w:p>
        </w:tc>
      </w:tr>
      <w:tr>
        <w:tc>
          <w:tcPr>
            <w:tcW w:type="dxa" w:w="1806"/>
          </w:tcPr>
          <w:p>
            <w:r>
              <w:t>B3</w:t>
            </w:r>
          </w:p>
        </w:tc>
        <w:tc>
          <w:tcPr>
            <w:tcW w:type="dxa" w:w="1806"/>
          </w:tcPr>
          <w:p>
            <w:r>
              <w:t>비타민 C와 신장결석</w:t>
            </w:r>
          </w:p>
        </w:tc>
        <w:tc>
          <w:tcPr>
            <w:tcW w:type="dxa" w:w="1806"/>
          </w:tcPr>
          <w:p>
            <w:r>
              <w:t>26</w:t>
            </w:r>
          </w:p>
        </w:tc>
        <w:tc>
          <w:tcPr>
            <w:tcW w:type="dxa" w:w="1806"/>
          </w:tcPr>
          <w:p>
            <w:r>
              <w:t>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10건, 공개 원문 위치가 연결된 문헌은 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 보고 용량: 150 μg/day | 76 to 217 μg/day</w:t>
      </w:r>
    </w:p>
    <w:p>
      <w:pPr>
        <w:pStyle w:val="ListBullet"/>
      </w:pPr>
      <w:r>
        <w:t>Vitamin K1 supplementation to improve the stability of anticoagulation therapy with vitamin K antagonists: a dose-finding study (2011). 보고 용량: 100 μg | 150 μg | 200 μg</w:t>
      </w:r>
    </w:p>
    <w:p>
      <w:pPr>
        <w:pStyle w:val="ListBullet"/>
      </w:pPr>
      <w:r>
        <w:t>Over-the-counter vitamin K1-containing multivitamin supplements disrupt warfarin anticoagulation in vitamin K1-depleted patients. A prospective, controlled trial (2004). 보고 용량: 25 mcg</w:t>
      </w:r>
    </w:p>
    <w:p>
      <w:pPr>
        <w:pStyle w:val="ListBullet"/>
      </w:pPr>
      <w:r>
        <w:t>Anticoagulation control with daily low-dose vitamin k to reduce clinically adverse outcomes and international normalized ratio variability: a systematic review and meta-analysis (2013). 보고 용량: 100 to 200 μg</w:t>
      </w:r>
    </w:p>
    <w:p>
      <w:pPr>
        <w:pStyle w:val="ListBullet"/>
      </w:pPr>
      <w:r>
        <w:t>Role of dietary vitamin K intake in chronic oral anticoagulation: prospective evidence from observational and randomized protocols (2004). 초록 내 명시적 용량 없음.</w:t>
      </w:r>
    </w:p>
    <w:p>
      <w:pPr>
        <w:pStyle w:val="Heading2"/>
      </w:pPr>
      <w:r>
        <w:t>3.2.2 오메가-3와 항응고제</w:t>
      </w:r>
    </w:p>
    <w:p>
      <w:r>
        <w:t>A2 질문의 핵심 문헌은 5건이었다. 아래 문헌은 연구설계, 직접관련성, 용량·결과 및 원문 접근성을 종합해 우선 배치하였다.</w:t>
      </w:r>
    </w:p>
    <w:p>
      <w:r>
        <w:t>이 가운데 명시적 용량이 관찰된 문헌은 1건, 공개 원문 위치가 연결된 문헌은 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 보고 용량: 4 g | 40 mg | 81 mg</w:t>
      </w:r>
    </w:p>
    <w:p>
      <w:pPr>
        <w:pStyle w:val="ListBullet"/>
      </w:pPr>
      <w:r>
        <w:t>The assessment of risk for gastrointestinal injury with anticoagulant and antiplatelet drugs: the possible beneficial effect of eicosapentaenoic Acid for the risk of gastrointestinal injury (2013). 초록 내 명시적 용량 없음.</w:t>
      </w:r>
    </w:p>
    <w:p>
      <w:pPr>
        <w:pStyle w:val="ListBullet"/>
      </w:pPr>
      <w:r>
        <w:t>Plasma triacylglycerol and coagulation factor concentrations predict the anticoagulant effect of dietary fish oil in overweight subjects (2007). 초록 내 명시적 용량 없음.</w:t>
      </w:r>
    </w:p>
    <w:p>
      <w:pPr>
        <w:pStyle w:val="ListBullet"/>
      </w:pPr>
      <w:r>
        <w:t>Extremely prolonged INR associated with warfarin in combination with both trazodone and omega-3 fatty acids (2007). 초록 내 명시적 용량 없음.</w:t>
      </w:r>
    </w:p>
    <w:p>
      <w:pPr>
        <w:pStyle w:val="ListBullet"/>
      </w:pPr>
      <w:r>
        <w:t>Effects of Marine Fish Oils on the Anticoagulation Status of Patients Receiving Chronic Warfarin Therapy (1998). 초록 내 명시적 용량 없음.</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9건,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Why oral calcium supplements may reduce renal stone disease: report of a clinical pilot study (2001). 보고 용량: 500 mg</w:t>
      </w:r>
    </w:p>
    <w:p>
      <w:pPr>
        <w:pStyle w:val="ListBullet"/>
      </w:pPr>
      <w:r>
        <w:t>Incidence of hypercalciuria and hypercalcemia during vitamin D and calcium supplementation in older women (2014). 보고 용량: 1,200 mg | 1,200 mg/day | 200 mg</w:t>
      </w:r>
    </w:p>
    <w:p>
      <w:pPr>
        <w:pStyle w:val="ListBullet"/>
      </w:pPr>
      <w:r>
        <w:t>Risk of calcium oxalate nephrolithiasis in postmenopausal women supplemented with calcium or combined calcium and estrogen (2002). 보고 용량: 0.625 mg/day | 250 mg | 5 mg | 625 mg</w:t>
      </w:r>
    </w:p>
    <w:p>
      <w:pPr>
        <w:pStyle w:val="ListBullet"/>
      </w:pPr>
      <w:r>
        <w:t>Substituting milk for apple juice does not increase kidney stone risk in most normocalciuric adults who form calcium oxalate stones (1998). 보고 용량: 400 mg | 800 mg</w:t>
      </w:r>
    </w:p>
    <w:p>
      <w:pPr>
        <w:pStyle w:val="ListBullet"/>
      </w:pPr>
      <w:r>
        <w:t>Calcium supplementation and kidney stone risk in osteoporosis: a systematic literature review (2012). 보고 용량: 1.500 mg | 120 mg</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15건, 공개 원문 위치가 연결된 문헌은 18건이었다.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 보고 용량: 2000 IU | 50,000 IU</w:t>
      </w:r>
    </w:p>
    <w:p>
      <w:pPr>
        <w:pStyle w:val="ListBullet"/>
      </w:pPr>
      <w:r>
        <w:t>Risk of hypercalcemia in blacks taking hydrochlorothiazide and vitamin D (2014). 보고 용량: 4000 IU | 4000 international units</w:t>
      </w:r>
    </w:p>
    <w:p>
      <w:pPr>
        <w:pStyle w:val="ListBullet"/>
      </w:pPr>
      <w:r>
        <w:t>Incidence of hypercalciuria and hypercalcemia during vitamin D and calcium supplementation in older women (2014). 보고 용량: 1,200 mg | 1,200 mg/day</w:t>
      </w:r>
    </w:p>
    <w:p>
      <w:pPr>
        <w:pStyle w:val="ListBullet"/>
      </w:pPr>
      <w:r>
        <w:t>A 250 μg/week dose of vitamin D was as effective as a 50 μg/d dose in healthy adults, but a regimen of four weekly followed by monthly doses of 1250 μg raised the risk of hypercalciuria (2013). 보고 용량: 1250 μg | 50 000 IU</w:t>
      </w:r>
    </w:p>
    <w:p>
      <w:pPr>
        <w:pStyle w:val="ListBullet"/>
      </w:pPr>
      <w:r>
        <w:t>Monthly high-dose vitamin D supplementation does not increase kidney stone risk or serum calcium: results from a randomized controlled trial (2019). 보고 용량: 100,000 IU</w:t>
      </w:r>
    </w:p>
    <w:p>
      <w:pPr>
        <w:pStyle w:val="Heading2"/>
      </w:pPr>
      <w:r>
        <w:t>3.2.5 비타민 C와 신장결석</w:t>
      </w:r>
    </w:p>
    <w:p>
      <w:r>
        <w:t>B3 질문의 핵심 문헌은 26건이었다. 아래 문헌은 연구설계, 직접관련성, 용량·결과 및 원문 접근성을 종합해 우선 배치하였다.</w:t>
      </w:r>
    </w:p>
    <w:p>
      <w:r>
        <w:t>이 가운데 명시적 용량이 관찰된 문헌은 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 초록 내 명시적 용량 없음.</w:t>
      </w:r>
    </w:p>
    <w:p>
      <w:pPr>
        <w:pStyle w:val="ListBullet"/>
      </w:pPr>
      <w:r>
        <w:t>Ascorbic acid-induced oxalate nephropathy: a case report and discussion of pathologic mechanisms (2019). 보고 용량: 2 g/day</w:t>
      </w:r>
    </w:p>
    <w:p>
      <w:pPr>
        <w:pStyle w:val="ListBullet"/>
      </w:pPr>
      <w:r>
        <w:t>No Reported Renal Stones with Intravenous Vitamin C Administration: A Prospective Case Series Study (2018). 초록 내 명시적 용량 없음.</w:t>
      </w:r>
    </w:p>
    <w:p>
      <w:pPr>
        <w:pStyle w:val="ListBullet"/>
      </w:pPr>
      <w:r>
        <w:t>A case report of renal oxalosis and secondary hyperoxaluria due to chronic high vitamin C consumption (2025). 보고 용량: 3 g</w:t>
      </w:r>
    </w:p>
    <w:p>
      <w:pPr>
        <w:pStyle w:val="ListBullet"/>
      </w:pPr>
      <w:r>
        <w:t>Vitamin C-induced hyperoxaluria causing reversible tubulointerstitial nephritis and chronic renal failure: a case report (2007). 보고 용량: 680 mg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62개 통과</w:t>
            </w:r>
          </w:p>
        </w:tc>
      </w:tr>
      <w:tr>
        <w:tc>
          <w:tcPr>
            <w:tcW w:type="dxa" w:w="4514"/>
          </w:tcPr>
          <w:p>
            <w:r>
              <w:t>lint</w:t>
            </w:r>
          </w:p>
        </w:tc>
        <w:tc>
          <w:tcPr>
            <w:tcW w:type="dxa" w:w="4514"/>
          </w:tcPr>
          <w:p>
            <w:r>
              <w:t>passed</w:t>
            </w:r>
          </w:p>
        </w:tc>
      </w:tr>
      <w:tr>
        <w:tc>
          <w:tcPr>
            <w:tcW w:type="dxa" w:w="4514"/>
          </w:tcPr>
          <w:p>
            <w:r>
              <w:t>TypeScript</w:t>
            </w:r>
          </w:p>
        </w:tc>
        <w:tc>
          <w:tcPr>
            <w:tcW w:type="dxa" w:w="4514"/>
          </w:tcPr>
          <w:p>
            <w:r>
              <w:t>passed</w:t>
            </w:r>
          </w:p>
        </w:tc>
      </w:tr>
      <w:tr>
        <w:tc>
          <w:tcPr>
            <w:tcW w:type="dxa" w:w="4514"/>
          </w:tcPr>
          <w:p>
            <w:r>
              <w:t>Production build</w:t>
            </w:r>
          </w:p>
        </w:tc>
        <w:tc>
          <w:tcPr>
            <w:tcW w:type="dxa" w:w="4514"/>
          </w:tcPr>
          <w:p>
            <w:r>
              <w:t>passed</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121건을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Interaction Between Dietary Vitamin K Intake and Anticoagulation by Vitamin K Antagonists: Is It Really True?: A Systematic Review. 2016. 10.1097/md.0000000000002895</w:t>
      </w:r>
    </w:p>
    <w:p>
      <w:pPr>
        <w:pStyle w:val="ListNumber"/>
      </w:pPr>
      <w:r>
        <w:t>[A1] Vitamin K1 supplementation to improve the stability of anticoagulation therapy with vitamin K antagonists: a dose-finding study. 2011. 10.3324/haematol.2010.035162</w:t>
      </w:r>
    </w:p>
    <w:p>
      <w:pPr>
        <w:pStyle w:val="ListNumber"/>
      </w:pPr>
      <w:r>
        <w:t>[A1] Over-the-counter vitamin K1-containing multivitamin supplements disrupt warfarin anticoagulation in vitamin K1-depleted patients. A prospective, controlled trial. 2004. 10.1160/th04-06-0346</w:t>
      </w:r>
    </w:p>
    <w:p>
      <w:pPr>
        <w:pStyle w:val="ListNumber"/>
      </w:pPr>
      <w:r>
        <w:t>[A1] Anticoagulation control with daily low-dose vitamin k to reduce clinically adverse outcomes and international normalized ratio variability: a systematic review and meta-analysis. 2013. 10.1002/phar.1302</w:t>
      </w:r>
    </w:p>
    <w:p>
      <w:pPr>
        <w:pStyle w:val="ListNumber"/>
      </w:pPr>
      <w:r>
        <w:t>[A1] Role of dietary vitamin K intake in chronic oral anticoagulation: prospective evidence from observational and randomized protocols. 2004. 10.1016/j.amjmed.2003.12.036</w:t>
      </w:r>
    </w:p>
    <w:p>
      <w:pPr>
        <w:pStyle w:val="ListNumber"/>
      </w:pPr>
      <w:r>
        <w:t>[A1] Effect of Vitamin K Intake on the Stability of Treatment with Vitamin K Antagonists: A Systematic Review of the Literature. 2016. 10.1055/s-0036-1581105</w:t>
      </w:r>
    </w:p>
    <w:p>
      <w:pPr>
        <w:pStyle w:val="ListNumber"/>
      </w:pPr>
      <w:r>
        <w:t>[A1] The effect of low-dose oral vitamin K supplementation on INR stability in patients receiving warfarin. A randomised trial. 2016. 10.1160/th16-04-0320</w:t>
      </w:r>
    </w:p>
    <w:p>
      <w:pPr>
        <w:pStyle w:val="ListNumber"/>
      </w:pPr>
      <w:r>
        <w:t>[A1] Vitamin K for improved anticoagulation control in patients receiving warfarin. 2014. 10.1002/14651858.cd009917.pub2</w:t>
      </w:r>
    </w:p>
    <w:p>
      <w:pPr>
        <w:pStyle w:val="ListNumber"/>
      </w:pPr>
      <w:r>
        <w:t>[A1] Does vitamin K supplementation improve vitamin K antagonist therapy? A case report and update of the literature. 2022. 10.1016/j.jccase.2021.12.011</w:t>
      </w:r>
    </w:p>
    <w:p>
      <w:pPr>
        <w:pStyle w:val="ListNumber"/>
      </w:pPr>
      <w:r>
        <w:t>[A1] Nutri-pharmacogenomics of warfarin anticoagulation therapy: VKORC1 genotype-dependent influence of dietary vitamin K intake. 2014. 10.1007/s11239-013-0978-9</w:t>
      </w:r>
    </w:p>
    <w:p>
      <w:pPr>
        <w:pStyle w:val="ListNumber"/>
      </w:pPr>
      <w:r>
        <w:t>[A1] Association Between Usual Vitamin K Intake and Anticoagulation in Patients Under Warfarin Therapy. 2015. 10.7762/cnr.2015.4.4.235</w:t>
      </w:r>
    </w:p>
    <w:p>
      <w:pPr>
        <w:pStyle w:val="ListNumber"/>
      </w:pPr>
      <w:r>
        <w:t>[A1] Vitamin K supplementation can improve stability of anticoagulation for patients with unexplained variability in response to warfarin. 2007. 10.1182/blood-2006-09-049262</w:t>
      </w:r>
    </w:p>
    <w:p>
      <w:pPr>
        <w:pStyle w:val="ListNumber"/>
      </w:pPr>
      <w:r>
        <w:t>[A1] Daily vitamin K supplementation improves anticoagulant stability. 2007. 10.1111/j.1538-7836.2007.02715.x</w:t>
      </w:r>
    </w:p>
    <w:p>
      <w:pPr>
        <w:pStyle w:val="ListNumber"/>
      </w:pPr>
      <w:r>
        <w:t>[A1] Effect of 200μG/day of vitamin K1 on the variability of anticoagulation control in patients on warfarin: a randomized controlled trial. 2013. 10.1016/j.thromres.2013.07.019</w:t>
      </w:r>
    </w:p>
    <w:p>
      <w:pPr>
        <w:pStyle w:val="ListNumber"/>
      </w:pPr>
      <w:r>
        <w:t>[A1] Warfarin and vitamin K intake in the era of pharmacogenetics. 2010. 10.1111/j.1365-2125.2010.03672.x</w:t>
      </w:r>
    </w:p>
    <w:p>
      <w:pPr>
        <w:pStyle w:val="ListNumber"/>
      </w:pPr>
      <w:r>
        <w:t>[A1] Vitamin K-dependent anticoagulant use and level of anticoagulation control in sub-Saharan Africa: protocol for a retrospective cohort study. 2022. 10.1136/bmjopen-2021-057166</w:t>
      </w:r>
    </w:p>
    <w:p>
      <w:pPr>
        <w:pStyle w:val="ListNumber"/>
      </w:pPr>
      <w:r>
        <w:t>[A1] Relationship between dietary vitamin K intake and the stability of anticoagulation effect in patients taking long-term warfarin. 2010. 10.1160/th10-04-0257</w:t>
      </w:r>
    </w:p>
    <w:p>
      <w:pPr>
        <w:pStyle w:val="ListNumber"/>
      </w:pPr>
      <w:r>
        <w:t>[A1] Assessment of the Quality of Chronic Anticoagulation Control With Time in Therapeutic Range in Atrial Fibrillation Patients Treated With Vitamin K Antagonists by Hemostasis Specialists: The TERRA Registry: Tiempo en rango en la República Argentina. 2017. 10.1177/1076029615623378</w:t>
      </w:r>
    </w:p>
    <w:p>
      <w:pPr>
        <w:pStyle w:val="ListNumber"/>
      </w:pPr>
      <w:r>
        <w:t>[A1] Vitamin K intake, body mass index and warfarin maintenance dose. 2013. 10.1159/000354218</w:t>
      </w:r>
    </w:p>
    <w:p>
      <w:pPr>
        <w:pStyle w:val="ListNumber"/>
      </w:pPr>
      <w:r>
        <w:t>[A1] Influence of dietary vitamin K intake on subtherapeutic oral anticoagulant therapy. 2010. 10.1111/j.1365-2141.2010.08108.x</w:t>
      </w:r>
    </w:p>
    <w:p>
      <w:pPr>
        <w:pStyle w:val="ListNumber"/>
      </w:pPr>
      <w:r>
        <w:t>[A1] The effect of dietary vitamin K on warfarin-induced anticoagulation. 1991. 10.1111/j.1365-2796.1991.tb00388.x</w:t>
      </w:r>
    </w:p>
    <w:p>
      <w:pPr>
        <w:pStyle w:val="ListNumber"/>
      </w:pPr>
      <w:r>
        <w:t>[A1] Proposed Criteria for the Use of Low-Dose Vitamin K Supplementation in Patients Using Vitamin K Antagonists: A Literature Review of a Clinical Controversy. 2018. 10.1177/0897190017711518</w:t>
      </w:r>
    </w:p>
    <w:p>
      <w:pPr>
        <w:pStyle w:val="ListNumber"/>
      </w:pPr>
      <w:r>
        <w:t>[A1] Vitamin K supplementation to decrease variability of International Normalized Ratio in patients on vitamin K antagonists: a literature review. 2008. 10.1097/moh.0b013e328304b3c5</w:t>
      </w:r>
    </w:p>
    <w:p>
      <w:pPr>
        <w:pStyle w:val="ListNumber"/>
      </w:pPr>
      <w:r>
        <w:t>[A1] Dietary vitamin K intake and anticoagulation in elderly patients. 2007. 10.1097/mco.0b013e328011c46c</w:t>
      </w:r>
    </w:p>
    <w:p>
      <w:pPr>
        <w:pStyle w:val="ListNumber"/>
      </w:pPr>
      <w:r>
        <w:t>[A1] Low-dose vitamin K to augment anticoagulation control. 2005. 10.1592/phco.2005.25.12.1746</w:t>
      </w:r>
    </w:p>
    <w:p>
      <w:pPr>
        <w:pStyle w:val="ListNumber"/>
      </w:pPr>
      <w:r>
        <w:t>[A1] Vitamin K intake and sensitivity to warfarin in patients consuming regular diets. 1999. https://pubmed.ncbi.nlm.nih.gov/10102468/</w:t>
      </w:r>
    </w:p>
    <w:p>
      <w:pPr>
        <w:pStyle w:val="ListNumber"/>
      </w:pPr>
      <w:r>
        <w:t>[A1] Subtherapeutic Anticoagulation Control under Treatment with Vitamin K-Antagonists-Data from a Specialized Coagulation Service. 2019. 10.1055/s-0039-1692175</w:t>
      </w:r>
    </w:p>
    <w:p>
      <w:pPr>
        <w:pStyle w:val="ListNumber"/>
      </w:pPr>
      <w:r>
        <w:t>[A1] The role of dietary vitamin K in the management of oral vitamin K antagonists. 2012. 10.1016/j.blre.2011.07.002</w:t>
      </w:r>
    </w:p>
    <w:p>
      <w:pPr>
        <w:pStyle w:val="ListNumber"/>
      </w:pPr>
      <w:r>
        <w:t>[A1] Dietary vitamin K variability affects International Normalized Ratio (INR) coagulation indices. 2006. 10.1024/0300-9831.76.2.65</w:t>
      </w:r>
    </w:p>
    <w:p>
      <w:pPr>
        <w:pStyle w:val="ListNumber"/>
      </w:pPr>
      <w:r>
        <w:t>[A1] Dietary vitamin K influences intra-individual variability in anticoagulant response to warfarin. 2004. 10.1046/j.1365-2141.2003.04787.x</w:t>
      </w:r>
    </w:p>
    <w:p>
      <w:pPr>
        <w:pStyle w:val="ListNumber"/>
      </w:pPr>
      <w:r>
        <w:t>[A2] No Effect of Omega-3 Carboxylic Acids on Pharmacokinetics/Pharmacodynamics of Warfarin or on Platelet Function When Co-administered with Acetylsalicylic Acid: Results of Two Phase I Studies in Healthy Volunteers. 2017. 10.1007/s40256-017-0217-4</w:t>
      </w:r>
    </w:p>
    <w:p>
      <w:pPr>
        <w:pStyle w:val="ListNumber"/>
      </w:pPr>
      <w:r>
        <w:t>[A2] The assessment of risk for gastrointestinal injury with anticoagulant and antiplatelet drugs: the possible beneficial effect of eicosapentaenoic Acid for the risk of gastrointestinal injury. 2013. 10.1248/bpb.b12-00584</w:t>
      </w:r>
    </w:p>
    <w:p>
      <w:pPr>
        <w:pStyle w:val="ListNumber"/>
      </w:pPr>
      <w:r>
        <w:t>[A2] Plasma triacylglycerol and coagulation factor concentrations predict the anticoagulant effect of dietary fish oil in overweight subjects. 2007. 10.1093/jn/137.1.7</w:t>
      </w:r>
    </w:p>
    <w:p>
      <w:pPr>
        <w:pStyle w:val="ListNumber"/>
      </w:pPr>
      <w:r>
        <w:t>[A2] Extremely prolonged INR associated with warfarin in combination with both trazodone and omega-3 fatty acids. 2007. 10.1016/j.arcmed.2007.05.004</w:t>
      </w:r>
    </w:p>
    <w:p>
      <w:pPr>
        <w:pStyle w:val="ListNumber"/>
      </w:pPr>
      <w:r>
        <w:t>[A2] Effects of Marine Fish Oils on the Anticoagulation Status of Patients Receiving Chronic Warfarin Therapy. 1998. 10.1023/a:1008852127668</w:t>
      </w:r>
    </w:p>
    <w:p>
      <w:pPr>
        <w:pStyle w:val="ListNumber"/>
      </w:pPr>
      <w:r>
        <w:t>[B1] Why oral calcium supplements may reduce renal stone disease: report of a clinical pilot study. 2001. 10.1136/jcp.54.1.54</w:t>
      </w:r>
    </w:p>
    <w:p>
      <w:pPr>
        <w:pStyle w:val="ListNumber"/>
      </w:pPr>
      <w:r>
        <w:t>[B1] Incidence of hypercalciuria and hypercalcemia during vitamin D and calcium supplementation in older women. 2014. 10.1097/gme.0000000000000270</w:t>
      </w:r>
    </w:p>
    <w:p>
      <w:pPr>
        <w:pStyle w:val="ListNumber"/>
      </w:pPr>
      <w:r>
        <w:t>[B1] Risk of calcium oxalate nephrolithiasis in postmenopausal women supplemented with calcium or combined calcium and estrogen. 2002. 10.1016/s0378-5122(01)00277-8</w:t>
      </w:r>
    </w:p>
    <w:p>
      <w:pPr>
        <w:pStyle w:val="ListNumber"/>
      </w:pPr>
      <w:r>
        <w:t>[B1] Substituting milk for apple juice does not increase kidney stone risk in most normocalciuric adults who form calcium oxalate stones. 1998. 10.1016/s0002-8223(98)00071-6</w:t>
      </w:r>
    </w:p>
    <w:p>
      <w:pPr>
        <w:pStyle w:val="ListNumber"/>
      </w:pPr>
      <w:r>
        <w:t>[B1] Calcium supplementation and kidney stone risk in osteoporosis: a systematic literature review. 2012. https://pubmed.ncbi.nlm.nih.gov/23137489/</w:t>
      </w:r>
    </w:p>
    <w:p>
      <w:pPr>
        <w:pStyle w:val="ListNumber"/>
      </w:pPr>
      <w:r>
        <w:t>[B1] Calcium supplementation and incident kidney stone risk: a systematic review. 2008. 10.1080/07315724.2008.10719734</w:t>
      </w:r>
    </w:p>
    <w:p>
      <w:pPr>
        <w:pStyle w:val="ListNumber"/>
      </w:pPr>
      <w:r>
        <w:t>[B1] Stone-forming potential of milk or calcium-fortified orange juice in idiopathic hypercalciuric adults. 1992. 10.1038/ki.1992.18</w:t>
      </w:r>
    </w:p>
    <w:p>
      <w:pPr>
        <w:pStyle w:val="ListNumber"/>
      </w:pPr>
      <w:r>
        <w:t>[B1] Biochemical control of bone loss and stone-forming propensity by potassium-calcium citrate after bariatric surgery. 2012. 10.1016/j.soard.2011.05.001</w:t>
      </w:r>
    </w:p>
    <w:p>
      <w:pPr>
        <w:pStyle w:val="ListNumber"/>
      </w:pPr>
      <w:r>
        <w:t>[B1] Schedule of taking calcium supplement and the risk of nephrolithiasis. 2004. 10.1111/j.1523-1755.2004.00587.x</w:t>
      </w:r>
    </w:p>
    <w:p>
      <w:pPr>
        <w:pStyle w:val="ListNumber"/>
      </w:pPr>
      <w:r>
        <w:t>[B1] Effect of dietary calcium on stone forming propensity. 2003. 10.1097/01.ju.0000043669.63989.22</w:t>
      </w:r>
    </w:p>
    <w:p>
      <w:pPr>
        <w:pStyle w:val="ListNumber"/>
      </w:pPr>
      <w:r>
        <w:t>[B1] Prolonged dietary calcium restriction: a diagnostic approach in idiopathic hypercalciuria. 2001. 10.1159/000046108</w:t>
      </w:r>
    </w:p>
    <w:p>
      <w:pPr>
        <w:pStyle w:val="ListNumber"/>
      </w:pPr>
      <w:r>
        <w:t>[B1] Effect of mineral water containing calcium and magnesium on calcium oxalate urolithiasis risk factors. 1997. 10.1159/000282958</w:t>
      </w:r>
    </w:p>
    <w:p>
      <w:pPr>
        <w:pStyle w:val="ListNumber"/>
      </w:pPr>
      <w:r>
        <w:t>[B1] Sensitivity to calcium intake in calcium stone forming patients. 1996. 10.1159/000189031</w:t>
      </w:r>
    </w:p>
    <w:p>
      <w:pPr>
        <w:pStyle w:val="ListNumber"/>
      </w:pPr>
      <w:r>
        <w:t>[B1] Vitamin D and Calcium Supplementation and Urolithiasis: A Controversial and Multifaceted Relationship. 2023. 10.3390/nu15071724</w:t>
      </w:r>
    </w:p>
    <w:p>
      <w:pPr>
        <w:pStyle w:val="ListNumber"/>
      </w:pPr>
      <w:r>
        <w:t>[B1] Combined vitamin D and calcium supplementation in vitamin D inadequate patients with urolithiasis: Impact on hypercalciuria and de novo stone formation. 2015. 10.5489/cuaj.3332</w:t>
      </w:r>
    </w:p>
    <w:p>
      <w:pPr>
        <w:pStyle w:val="ListNumber"/>
      </w:pPr>
      <w:r>
        <w:t>[B1] Effects of calcium supplements on the risk of renal stone formation in a population with low oxalate intake. 2004. https://pubmed.ncbi.nlm.nih.gov/15916110/</w:t>
      </w:r>
    </w:p>
    <w:p>
      <w:pPr>
        <w:pStyle w:val="ListNumber"/>
      </w:pPr>
      <w:r>
        <w:t>[B1] A prospective study of dietary calcium and other nutrients and the risk of symptomatic kidney stones. 1993. 10.1056/nejm199303253281203</w:t>
      </w:r>
    </w:p>
    <w:p>
      <w:pPr>
        <w:pStyle w:val="ListNumber"/>
      </w:pPr>
      <w:r>
        <w:t>[B1] Effect of high-calcium diet on urinary oxalate excretion in urinary stone formers. 1988. 10.1159/000473449</w:t>
      </w:r>
    </w:p>
    <w:p>
      <w:pPr>
        <w:pStyle w:val="ListNumber"/>
      </w:pPr>
      <w:r>
        <w:t>[B1] Measurement of precipitated calcium citrate in 24-hour urine samples is clinically useful for ruling out calcium oxalate urolithiasis. 2026. 10.1177/00368504251363660</w:t>
      </w:r>
    </w:p>
    <w:p>
      <w:pPr>
        <w:pStyle w:val="ListNumber"/>
      </w:pPr>
      <w:r>
        <w:t>[B1] High dietary calcium to phosphorus ratio is associated with high prevalence of kidney stone. 2024. 10.1097/md.0000000000040778</w:t>
      </w:r>
    </w:p>
    <w:p>
      <w:pPr>
        <w:pStyle w:val="ListNumber"/>
      </w:pPr>
      <w:r>
        <w:t>[B1] Plant-Based Milk Alternatives and Risk Factors for Kidney Stones and Chronic Kidney Disease. 2022. 10.1053/j.jrn.2021.03.011</w:t>
      </w:r>
    </w:p>
    <w:p>
      <w:pPr>
        <w:pStyle w:val="ListNumber"/>
      </w:pPr>
      <w:r>
        <w:t>[B1] Staged treatment for substantial bilateral calcium carbonate nephrolithiasis in vegan patient. 2021. 10.1016/j.eucr.2021.101831</w:t>
      </w:r>
    </w:p>
    <w:p>
      <w:pPr>
        <w:pStyle w:val="ListNumber"/>
      </w:pPr>
      <w:r>
        <w:t>[B1] Changes in urinary risk profile after short-term low sodium and low calcium diet in recurrent Swiss kidney stone formers. 2017. 10.1186/s12882-017-0755-7</w:t>
      </w:r>
    </w:p>
    <w:p>
      <w:pPr>
        <w:pStyle w:val="ListNumber"/>
      </w:pPr>
      <w:r>
        <w:t>[B1] Dietary calcium from dairy and nondairy sources, and risk of symptomatic kidney stones. 2013. 10.1016/j.juro.2013.03.074</w:t>
      </w:r>
    </w:p>
    <w:p>
      <w:pPr>
        <w:pStyle w:val="ListNumber"/>
      </w:pPr>
      <w:r>
        <w:t>[B1] Impact of calcium intake and intestinal calcium absorption on kidney stones in older women: the study of osteoporotic fractures. 2012. 10.1016/j.juro.2011.11.109</w:t>
      </w:r>
    </w:p>
    <w:p>
      <w:pPr>
        <w:pStyle w:val="ListNumber"/>
      </w:pPr>
      <w:r>
        <w:t>[B1] Effect of calcium intake on urinary oxalate excretion in calcium stone-forming patients. 2002. 10.1590/s0100-879x2002000600006</w:t>
      </w:r>
    </w:p>
    <w:p>
      <w:pPr>
        <w:pStyle w:val="ListNumber"/>
      </w:pPr>
      <w:r>
        <w:t>[B1] Calcium citrate: reduced propensity for the crystallization of calcium oxalate in urine resulting from induced hypercalciuria of calcium supplementation. 1985. 10.1210/jcem-61-6-1223</w:t>
      </w:r>
    </w:p>
    <w:p>
      <w:pPr>
        <w:pStyle w:val="ListNumber"/>
      </w:pPr>
      <w:r>
        <w:t>[B1] Effect of calcium restriction on renal excretion of oxalate and the probability of stones in the various pathophysiological groups with calcium stones. 1983. 10.1016/s0022-5347(17)51073-3</w:t>
      </w:r>
    </w:p>
    <w:p>
      <w:pPr>
        <w:pStyle w:val="ListNumber"/>
      </w:pPr>
      <w:r>
        <w:t>[B1] Biochemical and molecular investigation of oxidative stress associated with urolithiasis induced by increased dietary calcium or protein in chickens. 2021. 10.1111/jpn.13436</w:t>
      </w:r>
    </w:p>
    <w:p>
      <w:pPr>
        <w:pStyle w:val="ListNumber"/>
      </w:pPr>
      <w:r>
        <w:t>[B1] Effects of calcium carbonate, magnesium oxide and sodium citrate bicarbonate health supplements on the urinary risk factors for kidney stone formation. 2003. 10.1515/cclm.2003.008</w:t>
      </w:r>
    </w:p>
    <w:p>
      <w:pPr>
        <w:pStyle w:val="ListNumber"/>
      </w:pPr>
      <w:r>
        <w:t>[B2] Effect of two vitamin D repletion protocols on 24-h urine calcium in patients with recurrent calcium kidney stones and vitamin D deficiency: a randomized clinical trial. 2023. 10.1186/s40001-023-01226-z</w:t>
      </w:r>
    </w:p>
    <w:p>
      <w:pPr>
        <w:pStyle w:val="ListNumber"/>
      </w:pPr>
      <w:r>
        <w:t>[B2] Risk of hypercalcemia in blacks taking hydrochlorothiazide and vitamin D. 2014. 10.1016/j.amjmed.2014.02.044</w:t>
      </w:r>
    </w:p>
    <w:p>
      <w:pPr>
        <w:pStyle w:val="ListNumber"/>
      </w:pPr>
      <w:r>
        <w:t>[B2] Incidence of hypercalciuria and hypercalcemia during vitamin D and calcium supplementation in older women. 2014. 10.1097/gme.0000000000000270</w:t>
      </w:r>
    </w:p>
    <w:p>
      <w:pPr>
        <w:pStyle w:val="ListNumber"/>
      </w:pPr>
      <w:r>
        <w:t>[B2] A 250 μg/week dose of vitamin D was as effective as a 50 μg/d dose in healthy adults, but a regimen of four weekly followed by monthly doses of 1250 μg raised the risk of hypercalciuria. 2013. 10.1017/s000711451300113x</w:t>
      </w:r>
    </w:p>
    <w:p>
      <w:pPr>
        <w:pStyle w:val="ListNumber"/>
      </w:pPr>
      <w:r>
        <w:t>[B2] Monthly high-dose vitamin D supplementation does not increase kidney stone risk or serum calcium: results from a randomized controlled trial. 2019. 10.1093/ajcn/nqy378</w:t>
      </w:r>
    </w:p>
    <w:p>
      <w:pPr>
        <w:pStyle w:val="ListNumber"/>
      </w:pPr>
      <w:r>
        <w:t>[B2] Vitamin D Repletion in Kidney Stone Formers: A Randomized Controlled Trial. 2017. 10.1016/j.juro.2016.10.057</w:t>
      </w:r>
    </w:p>
    <w:p>
      <w:pPr>
        <w:pStyle w:val="ListNumber"/>
      </w:pPr>
      <w:r>
        <w:t>[B2] No Severe Hypercalcemia with Daily Vitamin D3 Supplementation of up to 30 µg during the First Year of Life. 2017. 10.1159/000477298</w:t>
      </w:r>
    </w:p>
    <w:p>
      <w:pPr>
        <w:pStyle w:val="ListNumber"/>
      </w:pPr>
      <w:r>
        <w:t>[B2] Hypercalcemia, hypercalciuria, and kidney stones in long-term studies of vitamin D supplementation: a systematic review and meta-analysis. 2016. 10.3945/ajcn.116.134981</w:t>
      </w:r>
    </w:p>
    <w:p>
      <w:pPr>
        <w:pStyle w:val="ListNumber"/>
      </w:pPr>
      <w:r>
        <w:t>[B2] Association Between Vitamin D Supplementation and Urolithiasis Recurrence Outcomes in Known Stone Formers: A Retrospective Cohort Study With Dose-Response Analysis. 2025. 10.7759/cureus.90853</w:t>
      </w:r>
    </w:p>
    <w:p>
      <w:pPr>
        <w:pStyle w:val="ListNumber"/>
      </w:pPr>
      <w:r>
        <w:t>[B2] The impact of vitamin D supplementation on vitamin D level, urinary calcium excretion and bone density in patients with hypercalciuria and vitamin D deficiency - preliminary report. 2018. 10.34763/devperiodmed.20182202.144152</w:t>
      </w:r>
    </w:p>
    <w:p>
      <w:pPr>
        <w:pStyle w:val="ListNumber"/>
      </w:pPr>
      <w:r>
        <w:t>[B2] Reduction in Hypercalcemia Following Readjustment of Target Serum 25-Hydroxy Vitamin D Concentration during Cholecalciferol Therapy in Vitamin D-Deficient Critically Ill Patients. 2022. 10.3390/nu14081650</w:t>
      </w:r>
    </w:p>
    <w:p>
      <w:pPr>
        <w:pStyle w:val="ListNumber"/>
      </w:pPr>
      <w:r>
        <w:t>[B2] Hypercalcemia during pulse vitamin D3 therapy in CAPD patients treated with low calcium dialysate: the role of the decreasing serum parathyroid hormone level. 1997. 10.1681/asn.v8101579</w:t>
      </w:r>
    </w:p>
    <w:p>
      <w:pPr>
        <w:pStyle w:val="ListNumber"/>
      </w:pPr>
      <w:r>
        <w:t>[B2] Exacerbated hypercalcemia, nephrolithiasis, and renal impairment after vitamin D supplementation in granulomatous disease: a case report. 2025. 10.1186/s13256-025-05078-5</w:t>
      </w:r>
    </w:p>
    <w:p>
      <w:pPr>
        <w:pStyle w:val="ListNumber"/>
      </w:pPr>
      <w:r>
        <w:t>[B2] Vitamin D Intake and the Risk of Incident Kidney Stones. 2017. 10.1016/j.juro.2016.08.084</w:t>
      </w:r>
    </w:p>
    <w:p>
      <w:pPr>
        <w:pStyle w:val="ListNumber"/>
      </w:pPr>
      <w:r>
        <w:t>[B2] Effect of vitamin D repletion on urinary calcium excretion among kidney stone formers. 2012. 10.2215/cjn.11331111</w:t>
      </w:r>
    </w:p>
    <w:p>
      <w:pPr>
        <w:pStyle w:val="ListNumber"/>
      </w:pPr>
      <w:r>
        <w:t>[B2] Association between calcium and vitamin D supplementation and increased risk of kidney stone formation in patients with osteoporosis in Southwest China: a cross-sectional study. 2025. 10.1136/bmjopen-2024-092901</w:t>
      </w:r>
    </w:p>
    <w:p>
      <w:pPr>
        <w:pStyle w:val="ListNumber"/>
      </w:pPr>
      <w:r>
        <w:t>[B2] The Safety Profile of Vitamin D Supplements Using Real-World Data from 445,493 Participants of the UK Biobank: Slightly Higher Hypercalcemia Prevalence but Neither Increased Risks of Kidney Stones nor Atherosclerosis. 2024. 10.3390/nu16142251</w:t>
      </w:r>
    </w:p>
    <w:p>
      <w:pPr>
        <w:pStyle w:val="ListNumber"/>
      </w:pPr>
      <w:r>
        <w:t>[B2] Vitamin D and Calcium Supplementation and Urolithiasis: A Controversial and Multifaceted Relationship. 2023. 10.3390/nu15071724</w:t>
      </w:r>
    </w:p>
    <w:p>
      <w:pPr>
        <w:pStyle w:val="ListNumber"/>
      </w:pPr>
      <w:r>
        <w:t>[B2] Safety of megadose of vitamin D in patients with nephrolithiasis. 2021. 10.1016/j.nut.2021.111201</w:t>
      </w:r>
    </w:p>
    <w:p>
      <w:pPr>
        <w:pStyle w:val="ListNumber"/>
      </w:pPr>
      <w:r>
        <w:t>[B2] Calcium and Vitamin D Supplementation and Their Association with Kidney Stone Disease: A Narrative Review. 2021. 10.3390/nu13124363</w:t>
      </w:r>
    </w:p>
    <w:p>
      <w:pPr>
        <w:pStyle w:val="ListNumber"/>
      </w:pPr>
      <w:r>
        <w:t>[B2] Combined vitamin D and calcium supplementation in vitamin D inadequate patients with urolithiasis: Impact on hypercalciuria and de novo stone formation. 2015. 10.5489/cuaj.3332</w:t>
      </w:r>
    </w:p>
    <w:p>
      <w:pPr>
        <w:pStyle w:val="ListNumber"/>
      </w:pPr>
      <w:r>
        <w:t>[B2] Calcium and vitamin D supplementation and risk of kidney stone formation in postmenopausal women. 2013. https://pubmed.ncbi.nlm.nih.gov/23689153/</w:t>
      </w:r>
    </w:p>
    <w:p>
      <w:pPr>
        <w:pStyle w:val="ListNumber"/>
      </w:pPr>
      <w:r>
        <w:t>[B2] Idiopathic infantile hypercalcemia with a CYP24A1 variant triggered by vitamin D supplementation in fortified milk: A case report. 2025. 10.1297/cpe.2024-0049</w:t>
      </w:r>
    </w:p>
    <w:p>
      <w:pPr>
        <w:pStyle w:val="ListNumber"/>
      </w:pPr>
      <w:r>
        <w:t>[B2] Hypercalcemia with the Oral Administration of Active Vitamin D3 and Chinese Herbal Medicine. 2025. 10.2169/internalmedicine.4431-24</w:t>
      </w:r>
    </w:p>
    <w:p>
      <w:pPr>
        <w:pStyle w:val="ListNumber"/>
      </w:pPr>
      <w:r>
        <w:t>[B2] Normal 24-hour urine calcium concentrations after long-term daily oral intake of vitamin D in doses ranging from 5000 to 50,000 international units in 14 adult hospitalized psychiatric patients. 2023. 10.1016/j.jsbmb.2023.106329</w:t>
      </w:r>
    </w:p>
    <w:p>
      <w:pPr>
        <w:pStyle w:val="ListNumber"/>
      </w:pPr>
      <w:r>
        <w:t>[B2] Successful treatment with denosumab for two cases with hypercalcemia due to vitamin D intoxication and associated acute kidney injury. 2022. 10.1007/s13730-021-00643-5</w:t>
      </w:r>
    </w:p>
    <w:p>
      <w:pPr>
        <w:pStyle w:val="ListNumber"/>
      </w:pPr>
      <w:r>
        <w:t>[B2] Association of hypercalciuria with vitamin D supplementation in patients undergoing ketogenic dietary therapy. 2022. 10.3389/fnut.2022.970467</w:t>
      </w:r>
    </w:p>
    <w:p>
      <w:pPr>
        <w:pStyle w:val="ListNumber"/>
      </w:pPr>
      <w:r>
        <w:t>[B2] Hypercalcemia worsened after vitamin D supplementation in a sarcoidosis patient: A case report. 2022. 10.1097/md.0000000000030883</w:t>
      </w:r>
    </w:p>
    <w:p>
      <w:pPr>
        <w:pStyle w:val="ListNumber"/>
      </w:pPr>
      <w:r>
        <w:t>[B2] Metabolic effects of cholecalciferol supplementation in patients with calcium nephrolithiasis and vitamin D deficiency. 2021. 10.1007/s00345-020-03222-y</w:t>
      </w:r>
    </w:p>
    <w:p>
      <w:pPr>
        <w:pStyle w:val="ListNumber"/>
      </w:pPr>
      <w:r>
        <w:t>[B2] Hypercalcemia Without Hypervitaminosis D During Cholecalciferol Supplementation in Critically Ill Patients. 2020. 10.1002/ncp.10407</w:t>
      </w:r>
    </w:p>
    <w:p>
      <w:pPr>
        <w:pStyle w:val="ListNumber"/>
      </w:pPr>
      <w:r>
        <w:t>[B3] Ascorbic Acid Supplements and Kidney Stones Incidence Among Men and Women: A systematic review and meta-analysis. 2019. 10.22037/uj.v0i0.4275</w:t>
      </w:r>
    </w:p>
    <w:p>
      <w:pPr>
        <w:pStyle w:val="ListNumber"/>
      </w:pPr>
      <w:r>
        <w:t>[B3] Ascorbic acid-induced oxalate nephropathy: a case report and discussion of pathologic mechanisms. 2019. 10.1007/s13730-018-0366-6</w:t>
      </w:r>
    </w:p>
    <w:p>
      <w:pPr>
        <w:pStyle w:val="ListNumber"/>
      </w:pPr>
      <w:r>
        <w:t>[B3] No Reported Renal Stones with Intravenous Vitamin C Administration: A Prospective Case Series Study. 2018. 10.3390/antiox7050068</w:t>
      </w:r>
    </w:p>
    <w:p>
      <w:pPr>
        <w:pStyle w:val="ListNumber"/>
      </w:pPr>
      <w:r>
        <w:t>[B3] A case report of renal oxalosis and secondary hyperoxaluria due to chronic high vitamin C consumption. 2025. 10.5414/cncs111462</w:t>
      </w:r>
    </w:p>
    <w:p>
      <w:pPr>
        <w:pStyle w:val="ListNumber"/>
      </w:pPr>
      <w:r>
        <w:t>[B3] Vitamin C-induced hyperoxaluria causing reversible tubulointerstitial nephritis and chronic renal failure: a case report. 2007. 10.1186/1752-1947-1-155</w:t>
      </w:r>
    </w:p>
    <w:p>
      <w:pPr>
        <w:pStyle w:val="ListNumber"/>
      </w:pPr>
      <w:r>
        <w:t>[B3] Ascorbate increases human oxaluria and kidney stone risk. 2005. 10.1093/jn/135.7.1673</w:t>
      </w:r>
    </w:p>
    <w:p>
      <w:pPr>
        <w:pStyle w:val="ListNumber"/>
      </w:pPr>
      <w:r>
        <w:t>[B3] Ascorbic acid in idiopathic recurrent calcium urolithiasis in humans--does it have an abettor role in oxalate, and calcium oxalate crystallization?. 2000. 10.1007/s002400000101</w:t>
      </w:r>
    </w:p>
    <w:p>
      <w:pPr>
        <w:pStyle w:val="ListNumber"/>
      </w:pPr>
      <w:r>
        <w:t>[B3] Ascorbic acid overdosing: a risk factor for calcium oxalate nephrolithiasis. 1992. 10.1016/s0022-5347(17)37521-3</w:t>
      </w:r>
    </w:p>
    <w:p>
      <w:pPr>
        <w:pStyle w:val="ListNumber"/>
      </w:pPr>
      <w:r>
        <w:t>[B3] Public Interest in Vitamin C Supplementation During the COVID-19 Pandemic as a Potential Risk for Oxalate Nephrolithiasis. 2025. 10.7759/cureus.79452</w:t>
      </w:r>
    </w:p>
    <w:p>
      <w:pPr>
        <w:pStyle w:val="ListNumber"/>
      </w:pPr>
      <w:r>
        <w:t>[B3] Vitamin C with metabolites reduce oxalate levels compared to ascorbic acid: a preliminary and novel clinical urologic finding. 2009. https://pubmed.ncbi.nlm.nih.gov/19507407/</w:t>
      </w:r>
    </w:p>
    <w:p>
      <w:pPr>
        <w:pStyle w:val="ListNumber"/>
      </w:pPr>
      <w:r>
        <w:t>[B3] No contribution of ascorbic acid to renal calcium oxalate stones. 1997. 10.1159/000177954</w:t>
      </w:r>
    </w:p>
    <w:p>
      <w:pPr>
        <w:pStyle w:val="ListNumber"/>
      </w:pPr>
      <w:r>
        <w:t>[B3] Acute oxalate nephropathy due to high vitamin C doses and exocrine pancreatic insufficiency. 2019. 10.1136/bcr-2019-231504</w:t>
      </w:r>
    </w:p>
    <w:p>
      <w:pPr>
        <w:pStyle w:val="ListNumber"/>
      </w:pPr>
      <w:r>
        <w:t>[B3] Is it safe to prescribe ascorbic acid for urinary acidification in stone-forming patients with alkaline urine?. 2017. 10.5152/tud.2017.02700</w:t>
      </w:r>
    </w:p>
    <w:p>
      <w:pPr>
        <w:pStyle w:val="ListNumber"/>
      </w:pPr>
      <w:r>
        <w:t>[B3] Total, Dietary, and Supplemental Vitamin C Intake and Risk of Incident Kidney Stones. 2016. 10.1053/j.ajkd.2015.09.005</w:t>
      </w:r>
    </w:p>
    <w:p>
      <w:pPr>
        <w:pStyle w:val="ListNumber"/>
      </w:pPr>
      <w:r>
        <w:t>[B3] A case of reversible hyperoxaluria nephropathy early after roux-en-y-gastric bypass induced by vitamin C intake. 2016. 10.1093/omcr/omw054</w:t>
      </w:r>
    </w:p>
    <w:p>
      <w:pPr>
        <w:pStyle w:val="ListNumber"/>
      </w:pPr>
      <w:r>
        <w:t>[B3] Urinary oxalate excretion increases in home parenteral nutrition patients on a higher intravenous ascorbic acid dose. 2004. 10.1177/0148607104028006435</w:t>
      </w:r>
    </w:p>
    <w:p>
      <w:pPr>
        <w:pStyle w:val="ListNumber"/>
      </w:pPr>
      <w:r>
        <w:t>[B3] Effect of megadoses of ascorbic acid on serum and urinary oxalate. 1980. 10.1159/000473318</w:t>
      </w:r>
    </w:p>
    <w:p>
      <w:pPr>
        <w:pStyle w:val="ListNumber"/>
      </w:pPr>
      <w:r>
        <w:t>[B3] Vitamin C-induced oxalate nephropathy. 2011. 10.4061/2011/146927</w:t>
      </w:r>
    </w:p>
    <w:p>
      <w:pPr>
        <w:pStyle w:val="ListNumber"/>
      </w:pPr>
      <w:r>
        <w:t>[B3] Ascorbic acid is an abettor in calcium urolithiasis: an experimental study. 1993. https://pubmed.ncbi.nlm.nih.gov/8146605/</w:t>
      </w:r>
    </w:p>
    <w:p>
      <w:pPr>
        <w:pStyle w:val="ListNumber"/>
      </w:pPr>
      <w:r>
        <w:t>[B3] Oxalate absorption and endogenous oxalate synthesis from ascorbate in calcium oxalate stone formers and non-stone formers. 2004. 10.1053/j.ajkd.2004.08.028</w:t>
      </w:r>
    </w:p>
    <w:p>
      <w:pPr>
        <w:pStyle w:val="ListNumber"/>
      </w:pPr>
      <w:r>
        <w:t>[B3] The effect of ascorbic acid ingestion on the biochemical and physicochemical risk factors associated with calcium oxalate kidney stone formation. 1998. 10.1515/cclm.1998.027</w:t>
      </w:r>
    </w:p>
    <w:p>
      <w:pPr>
        <w:pStyle w:val="ListNumber"/>
      </w:pPr>
      <w:r>
        <w:t>[B3] Postprandial hyperinsulinaemia, insulin resistance and inappropriately high phosphaturia are features of younger males with idiopathic calcium urolithiasis: attenuation by ascorbic acid supplementation of a test meal. 1997. 10.1007/bf00941906</w:t>
      </w:r>
    </w:p>
    <w:p>
      <w:pPr>
        <w:pStyle w:val="ListNumber"/>
      </w:pPr>
      <w:r>
        <w:t>[B3] Relation of serum ascorbic acid to serum vitamin B12, serum ferritin, and kidney stones in US adults. 1999. 10.1001/archinte.159.6.619</w:t>
      </w:r>
    </w:p>
    <w:p>
      <w:pPr>
        <w:pStyle w:val="ListNumber"/>
      </w:pPr>
      <w:r>
        <w:t>[B3] Relative hyperoxaluria, crystalluria and haematuria after megadose ingestion of vitamin C. 1998. 10.1046/j.1365-2362.1998.00349.x</w:t>
      </w:r>
    </w:p>
    <w:p>
      <w:pPr>
        <w:pStyle w:val="ListNumber"/>
      </w:pPr>
      <w:r>
        <w:t>[B3] Oxalate metabolism in end-stage renal disease: the effect of ascorbic acid and pyridoxine. 1988. https://pubmed.ncbi.nlm.nih.gov/3132636/</w:t>
      </w:r>
    </w:p>
    <w:p>
      <w:pPr>
        <w:pStyle w:val="ListNumber"/>
      </w:pPr>
      <w:r>
        <w:t>[B3] The diurnal urinary excretion of oxalate and the effect of pyridoxine and ascorbate on oxalate excretion. 1977. 10.1159/000472053</w:t>
      </w:r>
    </w:p>
    <w:p>
      <w:pPr>
        <w:pStyle w:val="Heading1"/>
      </w:pPr>
      <w:r>
        <w:t>부록. 재현 파일</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83c8679b8c2baba3b2b235ebba3b596637919d2a410ac90ee0624048aa39efa1</w:t>
            </w:r>
          </w:p>
        </w:tc>
      </w:tr>
      <w:tr>
        <w:tc>
          <w:tcPr>
            <w:tcW w:type="dxa" w:w="4514"/>
          </w:tcPr>
          <w:p>
            <w:r>
              <w:t>core_evidence.csv</w:t>
            </w:r>
          </w:p>
        </w:tc>
        <w:tc>
          <w:tcPr>
            <w:tcW w:type="dxa" w:w="4514"/>
          </w:tcPr>
          <w:p>
            <w:r>
              <w:t>d9d80dc3d8d9bba4c938f26630736c1d0e49e386de78cd97441566c5b76ea643</w:t>
            </w:r>
          </w:p>
        </w:tc>
      </w:tr>
      <w:tr>
        <w:tc>
          <w:tcPr>
            <w:tcW w:type="dxa" w:w="4514"/>
          </w:tcPr>
          <w:p>
            <w:r>
              <w:t>personalized_rules.json</w:t>
            </w:r>
          </w:p>
        </w:tc>
        <w:tc>
          <w:tcPr>
            <w:tcW w:type="dxa" w:w="4514"/>
          </w:tcPr>
          <w:p>
            <w:r>
              <w:t>71463915a948779653426e79557674213cbf96c3ab924b4f6f1250ac61516370</w:t>
            </w:r>
          </w:p>
        </w:tc>
      </w:tr>
      <w:tr>
        <w:tc>
          <w:tcPr>
            <w:tcW w:type="dxa" w:w="4514"/>
          </w:tcPr>
          <w:p>
            <w:r>
              <w:t>manifest.json</w:t>
            </w:r>
          </w:p>
        </w:tc>
        <w:tc>
          <w:tcPr>
            <w:tcW w:type="dxa" w:w="4514"/>
          </w:tcPr>
          <w:p>
            <w:r>
              <w:t>5b0b2be068363d3df1d183a6c10a88b118640ed94609c7daf7bfe48ce3517d92</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