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987건, 공개 원문 위치가 연결된 문헌은 1,507건이었다. 제목 직접관련성, 연구설계, 용량·결과 및 원문 접근성을 기준으로 핵심 근거 129건을 선정하였다. 조회 시스템은 보충제, 일일 용량, 병용 약물, 질환·결석 병력과 검사값을 입력받아 질문별 확인사항, 맞춤형 요약과 근거 원문을 제공하도록 구현하였다. 62개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요약하는 데만 사용하고 입력 수치 보존을 코드로 재검사하였다.</w:t>
      </w:r>
    </w:p>
    <w:p>
      <w:pPr>
        <w:pStyle w:val="Heading2"/>
      </w:pPr>
      <w:r>
        <w:t>2.8 검증과 배포</w:t>
      </w:r>
    </w:p>
    <w:p>
      <w:r>
        <w:t>단위·계약·경계·개인맞춤 API 테스트 62개, lint, TypeScript 검사와 Production 빌드를 수행하였다. 최종 시스템은 https://nutrition-safety-engine.vercel.app 에 배포하였다.</w:t>
      </w:r>
    </w:p>
    <w:p>
      <w:pPr>
        <w:pStyle w:val="Heading1"/>
      </w:pPr>
      <w:r>
        <w:t>3. 연구 결과</w:t>
      </w:r>
    </w:p>
    <w:p>
      <w:pPr>
        <w:pStyle w:val="Heading2"/>
      </w:pPr>
      <w:r>
        <w:t>3.1 문헌 선별과 추출</w:t>
      </w:r>
    </w:p>
    <w:p>
      <w:r>
        <w:t>PICOS 직접 후보는 4,593건이었다. 이 중 987건에서 단위가 있는 용량을 관찰했고 1,507건에 공개 원문 위치를 연결하였다. 제목 직접관련성 필터를 통과한 핵심 문헌은 129건이었다.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987</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129</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22</w:t>
            </w:r>
          </w:p>
        </w:tc>
        <w:tc>
          <w:tcPr>
            <w:tcW w:type="dxa" w:w="1806"/>
          </w:tcPr>
          <w:p>
            <w:r>
              <w:t>7</w:t>
            </w:r>
          </w:p>
        </w:tc>
      </w:tr>
      <w:tr>
        <w:tc>
          <w:tcPr>
            <w:tcW w:type="dxa" w:w="1806"/>
          </w:tcPr>
          <w:p>
            <w:r>
              <w:t>A2</w:t>
            </w:r>
          </w:p>
        </w:tc>
        <w:tc>
          <w:tcPr>
            <w:tcW w:type="dxa" w:w="1806"/>
          </w:tcPr>
          <w:p>
            <w:r>
              <w:t>오메가-3와 항응고제</w:t>
            </w:r>
          </w:p>
        </w:tc>
        <w:tc>
          <w:tcPr>
            <w:tcW w:type="dxa" w:w="1806"/>
          </w:tcPr>
          <w:p>
            <w:r>
              <w:t>12</w:t>
            </w:r>
          </w:p>
        </w:tc>
        <w:tc>
          <w:tcPr>
            <w:tcW w:type="dxa" w:w="1806"/>
          </w:tcPr>
          <w:p>
            <w:r>
              <w:t>4</w:t>
            </w:r>
          </w:p>
        </w:tc>
        <w:tc>
          <w:tcPr>
            <w:tcW w:type="dxa" w:w="1806"/>
          </w:tcPr>
          <w:p>
            <w:r>
              <w:t>1</w:t>
            </w:r>
          </w:p>
        </w:tc>
      </w:tr>
      <w:tr>
        <w:tc>
          <w:tcPr>
            <w:tcW w:type="dxa" w:w="1806"/>
          </w:tcPr>
          <w:p>
            <w:r>
              <w:t>B1</w:t>
            </w:r>
          </w:p>
        </w:tc>
        <w:tc>
          <w:tcPr>
            <w:tcW w:type="dxa" w:w="1806"/>
          </w:tcPr>
          <w:p>
            <w:r>
              <w:t>칼슘과 신장결석</w:t>
            </w:r>
          </w:p>
        </w:tc>
        <w:tc>
          <w:tcPr>
            <w:tcW w:type="dxa" w:w="1806"/>
          </w:tcPr>
          <w:p>
            <w:r>
              <w:t>30</w:t>
            </w:r>
          </w:p>
        </w:tc>
        <w:tc>
          <w:tcPr>
            <w:tcW w:type="dxa" w:w="1806"/>
          </w:tcPr>
          <w:p>
            <w:r>
              <w:t>22</w:t>
            </w:r>
          </w:p>
        </w:tc>
        <w:tc>
          <w:tcPr>
            <w:tcW w:type="dxa" w:w="1806"/>
          </w:tcPr>
          <w:p>
            <w:r>
              <w:t>11</w:t>
            </w:r>
          </w:p>
        </w:tc>
      </w:tr>
      <w:tr>
        <w:tc>
          <w:tcPr>
            <w:tcW w:type="dxa" w:w="1806"/>
          </w:tcPr>
          <w:p>
            <w:r>
              <w:t>B2</w:t>
            </w:r>
          </w:p>
        </w:tc>
        <w:tc>
          <w:tcPr>
            <w:tcW w:type="dxa" w:w="1806"/>
          </w:tcPr>
          <w:p>
            <w:r>
              <w:t>비타민 D와 신장결석</w:t>
            </w:r>
          </w:p>
        </w:tc>
        <w:tc>
          <w:tcPr>
            <w:tcW w:type="dxa" w:w="1806"/>
          </w:tcPr>
          <w:p>
            <w:r>
              <w:t>30</w:t>
            </w:r>
          </w:p>
        </w:tc>
        <w:tc>
          <w:tcPr>
            <w:tcW w:type="dxa" w:w="1806"/>
          </w:tcPr>
          <w:p>
            <w:r>
              <w:t>23</w:t>
            </w:r>
          </w:p>
        </w:tc>
        <w:tc>
          <w:tcPr>
            <w:tcW w:type="dxa" w:w="1806"/>
          </w:tcPr>
          <w:p>
            <w:r>
              <w:t>20</w:t>
            </w:r>
          </w:p>
        </w:tc>
      </w:tr>
      <w:tr>
        <w:tc>
          <w:tcPr>
            <w:tcW w:type="dxa" w:w="1806"/>
          </w:tcPr>
          <w:p>
            <w:r>
              <w:t>B3</w:t>
            </w:r>
          </w:p>
        </w:tc>
        <w:tc>
          <w:tcPr>
            <w:tcW w:type="dxa" w:w="1806"/>
          </w:tcPr>
          <w:p>
            <w:r>
              <w:t>비타민 C와 신장결석</w:t>
            </w:r>
          </w:p>
        </w:tc>
        <w:tc>
          <w:tcPr>
            <w:tcW w:type="dxa" w:w="1806"/>
          </w:tcPr>
          <w:p>
            <w:r>
              <w:t>27</w:t>
            </w:r>
          </w:p>
        </w:tc>
        <w:tc>
          <w:tcPr>
            <w:tcW w:type="dxa" w:w="1806"/>
          </w:tcPr>
          <w:p>
            <w:r>
              <w:t>18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22건, 공개 원문 위치가 연결된 문헌은 7건이었다.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(2016.0). 보고 용량: 150 μg | 76 to 217 μg</w:t>
      </w:r>
    </w:p>
    <w:p>
      <w:pPr>
        <w:pStyle w:val="ListBullet"/>
      </w:pPr>
      <w:r>
        <w:t>A prospective randomized study to determine the optimal dose of intravenous vitamin K in reversal of over-warfarinization. (2000.0). 보고 용량: 0.5 mg | 1 mg | 2 mg</w:t>
      </w:r>
    </w:p>
    <w:p>
      <w:pPr>
        <w:pStyle w:val="ListBullet"/>
      </w:pPr>
      <w:r>
        <w:t>Vitamin K1 supplementation to improve the stability of anticoagulation therapy with vitamin K antagonists: a dose-finding study. (2011.0). 보고 용량: 100 μg | 150 μg | 200 μg</w:t>
      </w:r>
    </w:p>
    <w:p>
      <w:pPr>
        <w:pStyle w:val="ListBullet"/>
      </w:pPr>
      <w:r>
        <w:t>Over-the-counter vitamin K1-containing multivitamin supplements disrupt warfarin anticoagulation in vitamin K1-depleted patients. A prospective, controlled trial. (2004.0). 보고 용량: 1.5 mcg | 25 mcg | 4.5 mcg</w:t>
      </w:r>
    </w:p>
    <w:p>
      <w:pPr>
        <w:pStyle w:val="ListBullet"/>
      </w:pPr>
      <w:r>
        <w:t>Nutri-pharmacogenomics of warfarin anticoagulation therapy: VKORC1 genotype-dependent influence of dietary vitamin K intake. (2014.0). 보고 용량: 1639 G | 3.91 mg | 4.0 mg</w:t>
      </w:r>
    </w:p>
    <w:p>
      <w:pPr>
        <w:pStyle w:val="Heading2"/>
      </w:pPr>
      <w:r>
        <w:t>3.2.2 오메가-3와 항응고제</w:t>
      </w:r>
    </w:p>
    <w:p>
      <w:r>
        <w:t>A2 질문의 핵심 문헌은 12건이었다. 아래 문헌은 연구설계, 직접관련성, 용량·결과 및 원문 접근성을 종합해 우선 배치하였다.</w:t>
      </w:r>
    </w:p>
    <w:p>
      <w:r>
        <w:t>이 가운데 명시적 용량이 관찰된 문헌은 4건, 공개 원문 위치가 연결된 문헌은 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(2017.0). 보고 용량: 25 mg | 4 g | 40 mg | 81 mg</w:t>
      </w:r>
    </w:p>
    <w:p>
      <w:pPr>
        <w:pStyle w:val="ListBullet"/>
      </w:pPr>
      <w:r>
        <w:t>Role of Fish Oil in Post-Cardiotomy Bleeding: A Summary of the Basic Science and Clinical Trials. (2018.0). 초록 내 명시적 용량 없음.</w:t>
      </w:r>
    </w:p>
    <w:p>
      <w:pPr>
        <w:pStyle w:val="ListBullet"/>
      </w:pPr>
      <w:r>
        <w:t>Omega-3 and fish oil supplements do not cause increased bleeding during spinal decompression surgery. (2012.0). 초록 내 명시적 용량 없음.</w:t>
      </w:r>
    </w:p>
    <w:p>
      <w:pPr>
        <w:pStyle w:val="ListBullet"/>
      </w:pPr>
      <w:r>
        <w:t>The Use of Fish Oil with Warfarin Does Not Significantly Affect either the International Normalised Ratio or Incidence of Adverse Events in Patients with Atrial Fibrillation and Deep Vein Thrombosis: A Retrospective Study. (2016.0). 초록 내 명시적 용량 없음.</w:t>
      </w:r>
    </w:p>
    <w:p>
      <w:pPr>
        <w:pStyle w:val="ListBullet"/>
      </w:pPr>
      <w:r>
        <w:t>Plasma triacylglycerol and coagulation factor concentrations predict the anticoagulant effect of dietary fish oil in overweight subjects. (2007.0). 보고 용량: 3.1 g</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22건,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Diet, fluid, or supplements for secondary prevention of nephrolithiasis: a systematic review and meta-analysis of randomized trials. (2009.0). 초록 내 명시적 용량 없음.</w:t>
      </w:r>
    </w:p>
    <w:p>
      <w:pPr>
        <w:pStyle w:val="ListBullet"/>
      </w:pPr>
      <w:r>
        <w:t>Why oral calcium supplements may reduce renal stone disease: report of a clinical pilot study. (2001.0). 보고 용량: 500 mg</w:t>
      </w:r>
    </w:p>
    <w:p>
      <w:pPr>
        <w:pStyle w:val="ListBullet"/>
      </w:pPr>
      <w:r>
        <w:t>Effect of dietary treatment and fluid intake on the prevention of recurrent calcium stones and changes in urine composition: A meta-analysis and systematic review. (2021.0). 초록 내 명시적 용량 없음.</w:t>
      </w:r>
    </w:p>
    <w:p>
      <w:pPr>
        <w:pStyle w:val="ListBullet"/>
      </w:pPr>
      <w:r>
        <w:t>Incidence of hypercalciuria and hypercalcemia during vitamin D and calcium supplementation in older women. (2014.0). 보고 용량: 10.2 mg | 200 mg | 300 mg | 800 IU</w:t>
      </w:r>
    </w:p>
    <w:p>
      <w:pPr>
        <w:pStyle w:val="ListBullet"/>
      </w:pPr>
      <w:r>
        <w:t>Dietary and lifestyle factors for primary prevention of nephrolithiasis: a systematic review and meta-analysis. (2020.0). 초록 내 명시적 용량 없음.</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23건, 공개 원문 위치가 연결된 문헌은 20건이었다.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(2023.0). 보고 용량: 000 IU | 2000 IU</w:t>
      </w:r>
    </w:p>
    <w:p>
      <w:pPr>
        <w:pStyle w:val="ListBullet"/>
      </w:pPr>
      <w:r>
        <w:t>Risk of hypercalcemia in blacks taking hydrochlorothiazide and vitamin D. (2014.0). 보고 용량: 0.2 mg | 4000 IU | 4000 international units</w:t>
      </w:r>
    </w:p>
    <w:p>
      <w:pPr>
        <w:pStyle w:val="ListBullet"/>
      </w:pPr>
      <w:r>
        <w:t>Incidence of hypercalciuria and hypercalcemia during vitamin D and calcium supplementation in older women. (2014.0). 보고 용량: 10.2 mg | 200 mg | 300 mg | 800 IU</w:t>
      </w:r>
    </w:p>
    <w:p>
      <w:pPr>
        <w:pStyle w:val="ListBullet"/>
      </w:pPr>
      <w:r>
        <w:t>Association Between Vitamin D Supplementation and Urolithiasis Recurrence Outcomes in Known Stone Formers: A Retrospective Cohort Study With Dose-Response Analysis. (2025.0). 보고 용량: 000 IU | 800 IU</w:t>
      </w:r>
    </w:p>
    <w:p>
      <w:pPr>
        <w:pStyle w:val="ListBullet"/>
      </w:pPr>
      <w:r>
        <w:t>A 250 μg/week dose of vitamin D was as effective as a 50 μg/d dose in healthy adults, but a regimen of four weekly followed by monthly doses of 1250 μg raised the risk of hypercalciuria. (2013.0). 보고 용량: 000 IU | 1250 μg | 1544 μg | 2000 IU | 250 mg | 250 μg | 331 μg | 50 μg | 70 μg</w:t>
      </w:r>
    </w:p>
    <w:p>
      <w:pPr>
        <w:pStyle w:val="Heading2"/>
      </w:pPr>
      <w:r>
        <w:t>3.2.5 비타민 C와 신장결석</w:t>
      </w:r>
    </w:p>
    <w:p>
      <w:r>
        <w:t>B3 질문의 핵심 문헌은 27건이었다. 아래 문헌은 연구설계, 직접관련성, 용량·결과 및 원문 접근성을 종합해 우선 배치하였다.</w:t>
      </w:r>
    </w:p>
    <w:p>
      <w:r>
        <w:t>이 가운데 명시적 용량이 관찰된 문헌은 18건,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(2019.0). 보고 용량: 1000-1499mg | 1500 mg | 1500mg | 250-499mg | 500-999 mg | 500-999mg</w:t>
      </w:r>
    </w:p>
    <w:p>
      <w:pPr>
        <w:pStyle w:val="ListBullet"/>
      </w:pPr>
      <w:r>
        <w:t>Ascorbate increases human oxaluria and kidney stone risk. (2005.0). 보고 용량: 1000 mg | 136 mg | 18 mg | 2000 mg</w:t>
      </w:r>
    </w:p>
    <w:p>
      <w:pPr>
        <w:pStyle w:val="ListBullet"/>
      </w:pPr>
      <w:r>
        <w:t>Ascorbic acid in idiopathic recurrent calcium urolithiasis in humans--does it have an abettor role in oxalate, and calcium oxalate crystallization? (2000.0). 보고 용량: 5 mg</w:t>
      </w:r>
    </w:p>
    <w:p>
      <w:pPr>
        <w:pStyle w:val="ListBullet"/>
      </w:pPr>
      <w:r>
        <w:t>Ascorbic acid overdosing: a risk factor for calcium oxalate nephrolithiasis. (1992.0). 보고 용량: 000 mg | 500 mg | 6 to 13 mg</w:t>
      </w:r>
    </w:p>
    <w:p>
      <w:pPr>
        <w:pStyle w:val="ListBullet"/>
      </w:pPr>
      <w:r>
        <w:t>Ascorbic acid-induced oxalate nephropathy: a case report and discussion of pathologic mechanisms. (2019.0). 보고 용량: 2 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62개 통과</w:t>
            </w:r>
          </w:p>
        </w:tc>
      </w:tr>
      <w:tr>
        <w:tc>
          <w:tcPr>
            <w:tcW w:type="dxa" w:w="4514"/>
          </w:tcPr>
          <w:p>
            <w:r>
              <w:t>lint</w:t>
            </w:r>
          </w:p>
        </w:tc>
        <w:tc>
          <w:tcPr>
            <w:tcW w:type="dxa" w:w="4514"/>
          </w:tcPr>
          <w:p>
            <w:r>
              <w:t>passed</w:t>
            </w:r>
          </w:p>
        </w:tc>
      </w:tr>
      <w:tr>
        <w:tc>
          <w:tcPr>
            <w:tcW w:type="dxa" w:w="4514"/>
          </w:tcPr>
          <w:p>
            <w:r>
              <w:t>TypeScript</w:t>
            </w:r>
          </w:p>
        </w:tc>
        <w:tc>
          <w:tcPr>
            <w:tcW w:type="dxa" w:w="4514"/>
          </w:tcPr>
          <w:p>
            <w:r>
              <w:t>passed</w:t>
            </w:r>
          </w:p>
        </w:tc>
      </w:tr>
      <w:tr>
        <w:tc>
          <w:tcPr>
            <w:tcW w:type="dxa" w:w="4514"/>
          </w:tcPr>
          <w:p>
            <w:r>
              <w:t>Production build</w:t>
            </w:r>
          </w:p>
        </w:tc>
        <w:tc>
          <w:tcPr>
            <w:tcW w:type="dxa" w:w="4514"/>
          </w:tcPr>
          <w:p>
            <w:r>
              <w:t>passed</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129건을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Interaction Between Dietary Vitamin K Intake and Anticoagulation by Vitamin K Antagonists: Is It Really True?: A Systematic Review.. 2016.0. 10.1097/md.0000000000002895</w:t>
      </w:r>
    </w:p>
    <w:p>
      <w:pPr>
        <w:pStyle w:val="ListNumber"/>
      </w:pPr>
      <w:r>
        <w:t>[A1] A prospective randomized study to determine the optimal dose of intravenous vitamin K in reversal of over-warfarinization.. 2000.0. 10.1046/j.1365-2141.2000.02001.x</w:t>
      </w:r>
    </w:p>
    <w:p>
      <w:pPr>
        <w:pStyle w:val="ListNumber"/>
      </w:pPr>
      <w:r>
        <w:t>[A1] Vitamin K1 supplementation to improve the stability of anticoagulation therapy with vitamin K antagonists: a dose-finding study.. 2011.0. 10.3324/haematol.2010.035162</w:t>
      </w:r>
    </w:p>
    <w:p>
      <w:pPr>
        <w:pStyle w:val="ListNumber"/>
      </w:pPr>
      <w:r>
        <w:t>[A1] Over-the-counter vitamin K1-containing multivitamin supplements disrupt warfarin anticoagulation in vitamin K1-depleted patients. A prospective, controlled trial.. 2004.0. 10.1160/th04-06-0346</w:t>
      </w:r>
    </w:p>
    <w:p>
      <w:pPr>
        <w:pStyle w:val="ListNumber"/>
      </w:pPr>
      <w:r>
        <w:t>[A1] Nutri-pharmacogenomics of warfarin anticoagulation therapy: VKORC1 genotype-dependent influence of dietary vitamin K intake.. 2014.0. 10.1007/s11239-013-0978-9</w:t>
      </w:r>
    </w:p>
    <w:p>
      <w:pPr>
        <w:pStyle w:val="ListNumber"/>
      </w:pPr>
      <w:r>
        <w:t>[A1] Reversal of overanticoagulation in very elderly hospitalized patients with an INR above 5.0: 24-hour INR response after vitamin K administration.. 2011.0. 10.1016/j.amjmed.2011.01.016</w:t>
      </w:r>
    </w:p>
    <w:p>
      <w:pPr>
        <w:pStyle w:val="ListNumber"/>
      </w:pPr>
      <w:r>
        <w:t>[A1] Short-term warfarin reversal for elective surgery--using low-dose intravenous vitamin K: safe, reliable and convenient*.. 2011.0. 10.1111/j.1365-2141.2011.08787.x</w:t>
      </w:r>
    </w:p>
    <w:p>
      <w:pPr>
        <w:pStyle w:val="ListNumber"/>
      </w:pPr>
      <w:r>
        <w:t>[A1] Role of dietary vitamin K intake in chronic oral anticoagulation: prospective evidence from observational and randomized protocols.. 2004.0. 10.1016/j.amjmed.2003.12.036</w:t>
      </w:r>
    </w:p>
    <w:p>
      <w:pPr>
        <w:pStyle w:val="ListNumber"/>
      </w:pPr>
      <w:r>
        <w:t>[A1] The effect of low-dose oral vitamin K supplementation on INR stability in patients receiving warfarin. A randomised trial.. 2016.0. 10.1160/th16-04-0320</w:t>
      </w:r>
    </w:p>
    <w:p>
      <w:pPr>
        <w:pStyle w:val="ListNumber"/>
      </w:pPr>
      <w:r>
        <w:t>[A1] Vitamin K for improved anticoagulation control in patients receiving warfarin.. 2014.0. 10.1002/14651858.cd009917.pub2</w:t>
      </w:r>
    </w:p>
    <w:p>
      <w:pPr>
        <w:pStyle w:val="ListNumber"/>
      </w:pPr>
      <w:r>
        <w:t>[A1] Antagonism of warfarin-induced hypoprothrombinemia with use of low-dose subcutaneous vitamin K1.. 1997.0. 10.1002/j.1552-4604.1997.tb04363.x</w:t>
      </w:r>
    </w:p>
    <w:p>
      <w:pPr>
        <w:pStyle w:val="ListNumber"/>
      </w:pPr>
      <w:r>
        <w:t>[A1] [Oral administration of intravenous preparation of Vitamin K for excessive anticoagulation due to warfarin].. 2012.0. https://pubmed.ncbi.nlm.nih.gov/22522851/</w:t>
      </w:r>
    </w:p>
    <w:p>
      <w:pPr>
        <w:pStyle w:val="ListNumber"/>
      </w:pPr>
      <w:r>
        <w:t>[A1] Comparison of oral vs intravenous phytonadione (vitamin K1) in patients with excessive anticoagulation: a prospective randomized controlled study.. 2003.0. 10.1001/archinte.163.20.2469</w:t>
      </w:r>
    </w:p>
    <w:p>
      <w:pPr>
        <w:pStyle w:val="ListNumber"/>
      </w:pPr>
      <w:r>
        <w:t>[A1] Reversal of excessive effect of regular anticoagulation: low oral dose of phytonadione (vitamin K1) compared with warfarin discontinuation.. 1993.0. https://pubmed.ncbi.nlm.nih.gov/8292723/</w:t>
      </w:r>
    </w:p>
    <w:p>
      <w:pPr>
        <w:pStyle w:val="ListNumber"/>
      </w:pPr>
      <w:r>
        <w:t>[A1] A single dose of oral vitamin K effectively reverses oral anticoagulation with phenprocoumon during heart catheterisation.. 2006.0. 10.4414/smw.2006.11452</w:t>
      </w:r>
    </w:p>
    <w:p>
      <w:pPr>
        <w:pStyle w:val="ListNumber"/>
      </w:pPr>
      <w:r>
        <w:t>[A1] Low-dose oral vitamin K reliably reverses over-anticoagulation due to warfarin.. 1998.0. https://pubmed.ncbi.nlm.nih.gov/9657434/</w:t>
      </w:r>
    </w:p>
    <w:p>
      <w:pPr>
        <w:pStyle w:val="ListNumber"/>
      </w:pPr>
      <w:r>
        <w:t>[A1] Vitamin K for reversal of excessive vitamin K antagonist anticoagulation: a systematic review and meta-analysis.. 2019.0. 10.1182/bloodadvances.2018025163</w:t>
      </w:r>
    </w:p>
    <w:p>
      <w:pPr>
        <w:pStyle w:val="ListNumber"/>
      </w:pPr>
      <w:r>
        <w:t>[A1] Association Between Usual Vitamin K Intake and Anticoagulation in Patients Under Warfarin Therapy.. 2015.0. 10.7762/cnr.2015.4.4.235</w:t>
      </w:r>
    </w:p>
    <w:p>
      <w:pPr>
        <w:pStyle w:val="ListNumber"/>
      </w:pPr>
      <w:r>
        <w:t>[A1] Vitamin K supplementation can improve stability of anticoagulation for patients with unexplained variability in response to warfarin.. 2007.0. 10.1182/blood-2006-09-049262</w:t>
      </w:r>
    </w:p>
    <w:p>
      <w:pPr>
        <w:pStyle w:val="ListNumber"/>
      </w:pPr>
      <w:r>
        <w:t>[A1] Daily vitamin K supplementation improves anticoagulant stability.. 2007.0. 10.1111/j.1538-7836.2007.02715.x</w:t>
      </w:r>
    </w:p>
    <w:p>
      <w:pPr>
        <w:pStyle w:val="ListNumber"/>
      </w:pPr>
      <w:r>
        <w:t>[A1] Effect of 200μG/day of vitamin K1 on the variability of anticoagulation control in patients on warfarin: a randomized controlled trial.. 2013.0. 10.1016/j.thromres.2013.07.019</w:t>
      </w:r>
    </w:p>
    <w:p>
      <w:pPr>
        <w:pStyle w:val="ListNumber"/>
      </w:pPr>
      <w:r>
        <w:t>[A1] Treatment of warfarin-associated coagulopathy with oral vitamin K: a randomised controlled trial.. 2000.0. 10.1016/s0140-6736(00)03125-1</w:t>
      </w:r>
    </w:p>
    <w:p>
      <w:pPr>
        <w:pStyle w:val="ListNumber"/>
      </w:pPr>
      <w:r>
        <w:t>[A1] Randomized, placebo-controlled trial of orally administered vitamin K1 for warfarin-associated coagulopathy in Chinese patients with mechanical heart valves.. 2021.0. 10.1007/s00228-021-03127-8</w:t>
      </w:r>
    </w:p>
    <w:p>
      <w:pPr>
        <w:pStyle w:val="ListNumber"/>
      </w:pPr>
      <w:r>
        <w:t>[A1] Management of Supratherapeutic International Normalized Ratio without Bleeding after Warfarin Use: An Evaluation of Vitamin K Administration (SUPRA-WAR-K Study).. 2017.0. 10.4212/cjhp.v70i3.1660</w:t>
      </w:r>
    </w:p>
    <w:p>
      <w:pPr>
        <w:pStyle w:val="ListNumber"/>
      </w:pPr>
      <w:r>
        <w:t>[A1] Effect of low-dose supplements of menaquinone-7 (vitamin K2 ) on the stability of oral anticoagulant treatment: dose-response relationship in healthy volunteers.. 2013.0. 10.1111/jth.12203</w:t>
      </w:r>
    </w:p>
    <w:p>
      <w:pPr>
        <w:pStyle w:val="ListNumber"/>
      </w:pPr>
      <w:r>
        <w:t>[A1] Warfarin and vitamin K intake in the era of pharmacogenetics.. 2010.0. 10.1111/j.1365-2125.2010.03672.x</w:t>
      </w:r>
    </w:p>
    <w:p>
      <w:pPr>
        <w:pStyle w:val="ListNumber"/>
      </w:pPr>
      <w:r>
        <w:t>[A1] Oral vitamin K versus placebo to correct excessive anticoagulation in patients receiving warfarin: a randomized trial.. 2009.0. 10.7326/0003-4819-150-5-200903030-00005</w:t>
      </w:r>
    </w:p>
    <w:p>
      <w:pPr>
        <w:pStyle w:val="ListNumber"/>
      </w:pPr>
      <w:r>
        <w:t>[A1] Low-dose oral vitamin K to normalize the international normalized ratio prior to surgery in patients who require temporary interruption of warfarin.. 2007.0. 10.1007/s11239-007-0022-z</w:t>
      </w:r>
    </w:p>
    <w:p>
      <w:pPr>
        <w:pStyle w:val="ListNumber"/>
      </w:pPr>
      <w:r>
        <w:t>[A1] Warfarin cessation before cardiopulmonary bypass: lessons learned from a randomized controlled trial of oral vitamin K.. 2007.0. 10.1016/j.athoracsur.2007.03.014</w:t>
      </w:r>
    </w:p>
    <w:p>
      <w:pPr>
        <w:pStyle w:val="ListNumber"/>
      </w:pPr>
      <w:r>
        <w:t>[A1] Oral vitamin K produces a normal INR within 24 hours of its administration in most patients discontinuing warfarin.. 2005.0. https://pubmed.ncbi.nlm.nih.gov/15642685/</w:t>
      </w:r>
    </w:p>
    <w:p>
      <w:pPr>
        <w:pStyle w:val="ListNumber"/>
      </w:pPr>
      <w:r>
        <w:t>[A2] No Effect of Omega-3 Carboxylic Acids on Pharmacokinetics/Pharmacodynamics of Warfarin or on Platelet Function When Co-administered with Acetylsalicylic Acid: Results of Two Phase I Studies in Healthy Volunteers.. 2017.0. 10.1007/s40256-017-0217-4</w:t>
      </w:r>
    </w:p>
    <w:p>
      <w:pPr>
        <w:pStyle w:val="ListNumber"/>
      </w:pPr>
      <w:r>
        <w:t>[A2] Role of Fish Oil in Post-Cardiotomy Bleeding: A Summary of the Basic Science and Clinical Trials.. 2018.0. 10.1016/j.athoracsur.2018.01.041</w:t>
      </w:r>
    </w:p>
    <w:p>
      <w:pPr>
        <w:pStyle w:val="ListNumber"/>
      </w:pPr>
      <w:r>
        <w:t>[A2] Omega-3 and fish oil supplements do not cause increased bleeding during spinal decompression surgery.. 2012.0. 10.1097/bsd.0b013e3182120227</w:t>
      </w:r>
    </w:p>
    <w:p>
      <w:pPr>
        <w:pStyle w:val="ListNumber"/>
      </w:pPr>
      <w:r>
        <w:t>[A2] The Use of Fish Oil with Warfarin Does Not Significantly Affect either the International Normalised Ratio or Incidence of Adverse Events in Patients with Atrial Fibrillation and Deep Vein Thrombosis: A Retrospective Study.. 2016.0. 10.3390/nu8090578</w:t>
      </w:r>
    </w:p>
    <w:p>
      <w:pPr>
        <w:pStyle w:val="ListNumber"/>
      </w:pPr>
      <w:r>
        <w:t>[A2] Plasma triacylglycerol and coagulation factor concentrations predict the anticoagulant effect of dietary fish oil in overweight subjects.. 2007.0. 10.1093/jn/137.1.7</w:t>
      </w:r>
    </w:p>
    <w:p>
      <w:pPr>
        <w:pStyle w:val="ListNumber"/>
      </w:pPr>
      <w:r>
        <w:t>[A2] Subdural hematoma after a fall in an elderly patient taking high-dose omega-3 fatty acids with warfarin and aspirin: case report and review of the literature.. 2007.0. 10.1592/phco.27.1.152</w:t>
      </w:r>
    </w:p>
    <w:p>
      <w:pPr>
        <w:pStyle w:val="ListNumber"/>
      </w:pPr>
      <w:r>
        <w:t>[A2] Fish oil interaction with warfarin.. 2004.0. 10.1345/aph.1d007</w:t>
      </w:r>
    </w:p>
    <w:p>
      <w:pPr>
        <w:pStyle w:val="ListNumber"/>
      </w:pPr>
      <w:r>
        <w:t>[A2] Nasal Bleeding as a Potential Side Effect of Omega-3 Fatty Acids: A Case Report.. 2026.0. 10.2174/0115748863448971260303083058</w:t>
      </w:r>
    </w:p>
    <w:p>
      <w:pPr>
        <w:pStyle w:val="ListNumber"/>
      </w:pPr>
      <w:r>
        <w:t>[A2] The assessment of risk for gastrointestinal injury with anticoagulant and antiplatelet drugs: the possible beneficial effect of eicosapentaenoic Acid for the risk of gastrointestinal injury.. 2013.0. 10.1248/bpb.b12-00584</w:t>
      </w:r>
    </w:p>
    <w:p>
      <w:pPr>
        <w:pStyle w:val="ListNumber"/>
      </w:pPr>
      <w:r>
        <w:t>[A2] Extremely prolonged INR associated with warfarin in combination with both trazodone and omega-3 fatty acids.. 2007.0. 10.1016/j.arcmed.2007.05.004</w:t>
      </w:r>
    </w:p>
    <w:p>
      <w:pPr>
        <w:pStyle w:val="ListNumber"/>
      </w:pPr>
      <w:r>
        <w:t>[A2] Effects of Marine Fish Oils on the Anticoagulation Status of Patients Receiving Chronic Warfarin Therapy.. 1998.0. 10.1023/a:1008852127668</w:t>
      </w:r>
    </w:p>
    <w:p>
      <w:pPr>
        <w:pStyle w:val="ListNumber"/>
      </w:pPr>
      <w:r>
        <w:t>[A2] Omega-3 Fatty Acid Supplementation and Warfarin: A Lethal Combination in Traumatic Brain Injury.. 2017.0. 10.1097/jtn.0000000000000256</w:t>
      </w:r>
    </w:p>
    <w:p>
      <w:pPr>
        <w:pStyle w:val="ListNumber"/>
      </w:pPr>
      <w:r>
        <w:t>[B1] Diet, fluid, or supplements for secondary prevention of nephrolithiasis: a systematic review and meta-analysis of randomized trials.. 2009.0. 10.1016/j.eururo.2009.03.031</w:t>
      </w:r>
    </w:p>
    <w:p>
      <w:pPr>
        <w:pStyle w:val="ListNumber"/>
      </w:pPr>
      <w:r>
        <w:t>[B1] Why oral calcium supplements may reduce renal stone disease: report of a clinical pilot study.. 2001.0. 10.1136/jcp.54.1.54</w:t>
      </w:r>
    </w:p>
    <w:p>
      <w:pPr>
        <w:pStyle w:val="ListNumber"/>
      </w:pPr>
      <w:r>
        <w:t>[B1] Effect of dietary treatment and fluid intake on the prevention of recurrent calcium stones and changes in urine composition: A meta-analysis and systematic review.. 2021.0. 10.1371/journal.pone.0250257</w:t>
      </w:r>
    </w:p>
    <w:p>
      <w:pPr>
        <w:pStyle w:val="ListNumber"/>
      </w:pPr>
      <w:r>
        <w:t>[B1] Incidence of hypercalciuria and hypercalcemia during vitamin D and calcium supplementation in older women.. 2014.0. 10.1097/gme.0000000000000270</w:t>
      </w:r>
    </w:p>
    <w:p>
      <w:pPr>
        <w:pStyle w:val="ListNumber"/>
      </w:pPr>
      <w:r>
        <w:t>[B1] Dietary and lifestyle factors for primary prevention of nephrolithiasis: a systematic review and meta-analysis.. 2020.0. 10.1186/s12882-020-01925-3</w:t>
      </w:r>
    </w:p>
    <w:p>
      <w:pPr>
        <w:pStyle w:val="ListNumber"/>
      </w:pPr>
      <w:r>
        <w:t>[B1] Pathophysiology of renal calcium handling in acromegaly: what lies behind hypercalciuria?. 2012.0. 10.1210/jc.2011-3188</w:t>
      </w:r>
    </w:p>
    <w:p>
      <w:pPr>
        <w:pStyle w:val="ListNumber"/>
      </w:pPr>
      <w:r>
        <w:t>[B1] Risk of calcium oxalate nephrolithiasis in postmenopausal women supplemented with calcium or combined calcium and estrogen.. 2002.0. 10.1016/s0378-5122(01)00277-8</w:t>
      </w:r>
    </w:p>
    <w:p>
      <w:pPr>
        <w:pStyle w:val="ListNumber"/>
      </w:pPr>
      <w:r>
        <w:t>[B1] Diets with either beef or plant proteins reduce risk of calcium oxalate precipitation in patients with a history of calcium kidney stones.. 2001.0. 10.1016/s0002-8223(01)00085-2</w:t>
      </w:r>
    </w:p>
    <w:p>
      <w:pPr>
        <w:pStyle w:val="ListNumber"/>
      </w:pPr>
      <w:r>
        <w:t>[B1] Substituting milk for apple juice does not increase kidney stone risk in most normocalciuric adults who form calcium oxalate stones.. 1998.0. 10.1016/s0002-8223(98)00071-6</w:t>
      </w:r>
    </w:p>
    <w:p>
      <w:pPr>
        <w:pStyle w:val="ListNumber"/>
      </w:pPr>
      <w:r>
        <w:t>[B1] Randomized controlled trial of a low animal protein, high fiber diet in the prevention of recurrent calcium oxalate kidney stones.. 1996.0. 10.1093/oxfordjournals.aje.a008851</w:t>
      </w:r>
    </w:p>
    <w:p>
      <w:pPr>
        <w:pStyle w:val="ListNumber"/>
      </w:pPr>
      <w:r>
        <w:t>[B1] Hypercalcemia, hypercalciuria, and kidney stones in long-term studies of vitamin D supplementation: a systematic review and meta-analysis.. 2016.0. 10.3945/ajcn.116.134981</w:t>
      </w:r>
    </w:p>
    <w:p>
      <w:pPr>
        <w:pStyle w:val="ListNumber"/>
      </w:pPr>
      <w:r>
        <w:t>[B1] Calcium supplementation and kidney stone risk in osteoporosis: a systematic literature review.. 2012.0. https://pubmed.ncbi.nlm.nih.gov/23137489/</w:t>
      </w:r>
    </w:p>
    <w:p>
      <w:pPr>
        <w:pStyle w:val="ListNumber"/>
      </w:pPr>
      <w:r>
        <w:t>[B1] Calcium supplementation and incident kidney stone risk: a systematic review.. 2008.0. 10.1080/07315724.2008.10719734</w:t>
      </w:r>
    </w:p>
    <w:p>
      <w:pPr>
        <w:pStyle w:val="ListNumber"/>
      </w:pPr>
      <w:r>
        <w:t>[B1] Schedule of taking calcium supplement and the risk of nephrolithiasis.. 2004.0. 10.1111/j.1523-1755.2004.00587.x</w:t>
      </w:r>
    </w:p>
    <w:p>
      <w:pPr>
        <w:pStyle w:val="ListNumber"/>
      </w:pPr>
      <w:r>
        <w:t>[B1] Effect of dietary calcium on stone forming propensity.. 2003.0. 10.1097/01.ju.0000043669.63989.22</w:t>
      </w:r>
    </w:p>
    <w:p>
      <w:pPr>
        <w:pStyle w:val="ListNumber"/>
      </w:pPr>
      <w:r>
        <w:t>[B1] Comparison of two diets for the prevention of recurrent stones in idiopathic hypercalciuria.. 2002.0. 10.1056/nejmoa010369</w:t>
      </w:r>
    </w:p>
    <w:p>
      <w:pPr>
        <w:pStyle w:val="ListNumber"/>
      </w:pPr>
      <w:r>
        <w:t>[B1] Low-calcium diet in hypercalciuric enuretic children restores AQP2 excretion and improves clinical symptoms.. 2002.0. 10.1152/ajprenal.00354.2001</w:t>
      </w:r>
    </w:p>
    <w:p>
      <w:pPr>
        <w:pStyle w:val="ListNumber"/>
      </w:pPr>
      <w:r>
        <w:t>[B1] Prolonged dietary calcium restriction: a diagnostic approach in idiopathic hypercalciuria.. 2001.0. 10.1159/000046108</w:t>
      </w:r>
    </w:p>
    <w:p>
      <w:pPr>
        <w:pStyle w:val="ListNumber"/>
      </w:pPr>
      <w:r>
        <w:t>[B1] Risk of calcium oxalate nephrolithiasis after calcium or combined calcium and calcitriol supplementation in postmenopausal women.. 2000.0. 10.1007/s001980070090</w:t>
      </w:r>
    </w:p>
    <w:p>
      <w:pPr>
        <w:pStyle w:val="ListNumber"/>
      </w:pPr>
      <w:r>
        <w:t>[B1] Sensitivity to calcium intake in calcium stone forming patients.. 1996.0. 10.1159/000189031</w:t>
      </w:r>
    </w:p>
    <w:p>
      <w:pPr>
        <w:pStyle w:val="ListNumber"/>
      </w:pPr>
      <w:r>
        <w:t>[B1] Stone-forming potential of milk or calcium-fortified orange juice in idiopathic hypercalciuric adults.. 1992.0. 10.1038/ki.1992.18</w:t>
      </w:r>
    </w:p>
    <w:p>
      <w:pPr>
        <w:pStyle w:val="ListNumber"/>
      </w:pPr>
      <w:r>
        <w:t>[B1] The impact of vitamin D supplementation on vitamin D level, urinary calcium excretion and bone density in patients with hypercalciuria and vitamin D deficiency - preliminary report.. 2018.0. 10.34763/devperiodmed.20182202.144152</w:t>
      </w:r>
    </w:p>
    <w:p>
      <w:pPr>
        <w:pStyle w:val="ListNumber"/>
      </w:pPr>
      <w:r>
        <w:t>[B1] Urinary calcium-to-citrate ratio predicts kidney stone risk in children under the age of two years.. 2026.0. 10.1007/s00467-026-07191-z</w:t>
      </w:r>
    </w:p>
    <w:p>
      <w:pPr>
        <w:pStyle w:val="ListNumber"/>
      </w:pPr>
      <w:r>
        <w:t>[B1] Association between calcium and vitamin D supplementation and increased risk of kidney stone formation in patients with osteoporosis in Southwest China: a cross-sectional study.. 2025.0. 10.1136/bmjopen-2024-092901</w:t>
      </w:r>
    </w:p>
    <w:p>
      <w:pPr>
        <w:pStyle w:val="ListNumber"/>
      </w:pPr>
      <w:r>
        <w:t>[B1] Effectiveness of Subap Plus, a Polyherbal Medicine, on 24-Hour Urinalysis and Early Morning Urine pH in Recurrent Calcium Oxalate Stone Formers: A Pilot Study.. 2025.0. 10.7759/cureus.87764</w:t>
      </w:r>
    </w:p>
    <w:p>
      <w:pPr>
        <w:pStyle w:val="ListNumber"/>
      </w:pPr>
      <w:r>
        <w:t>[B1] Temporal Trends of Dietary Risk Factors after a Diagnosis of Kidney Stones.. 2022.0. 10.2215/cjn.09200721</w:t>
      </w:r>
    </w:p>
    <w:p>
      <w:pPr>
        <w:pStyle w:val="ListNumber"/>
      </w:pPr>
      <w:r>
        <w:t>[B1] Heritability of dietary traits that contribute to nephrolithiasis in a cohort of adult sibships.. 2016.0. 10.1007/s40620-015-0204-2</w:t>
      </w:r>
    </w:p>
    <w:p>
      <w:pPr>
        <w:pStyle w:val="ListNumber"/>
      </w:pPr>
      <w:r>
        <w:t>[B1] Calcium and vitamin D supplementation and risk of kidney stone formation in postmenopausal women.. 2013.0. https://pubmed.ncbi.nlm.nih.gov/23689153/</w:t>
      </w:r>
    </w:p>
    <w:p>
      <w:pPr>
        <w:pStyle w:val="ListNumber"/>
      </w:pPr>
      <w:r>
        <w:t>[B1] Renal response to lithogenic and anti-lithogenic supplement challenges in a stone-free population group.. 2004.0. 10.1053/j.jrn.2004.04.007</w:t>
      </w:r>
    </w:p>
    <w:p>
      <w:pPr>
        <w:pStyle w:val="ListNumber"/>
      </w:pPr>
      <w:r>
        <w:t>[B1] Magnesium, citrate, magnesium citrate and magnesium-alkali citrate as modulators of calcium oxalate crystallization in urine: observations in patients with recurrent idiopathic calcium urolithiasis.. 1999.0. 10.1007/s002400050097</w:t>
      </w:r>
    </w:p>
    <w:p>
      <w:pPr>
        <w:pStyle w:val="ListNumber"/>
      </w:pPr>
      <w:r>
        <w:t>[B2] Effect of two vitamin D repletion protocols on 24-h urine calcium in patients with recurrent calcium kidney stones and vitamin D deficiency: a randomized clinical trial.. 2023.0. 10.1186/s40001-023-01226-z</w:t>
      </w:r>
    </w:p>
    <w:p>
      <w:pPr>
        <w:pStyle w:val="ListNumber"/>
      </w:pPr>
      <w:r>
        <w:t>[B2] Risk of hypercalcemia in blacks taking hydrochlorothiazide and vitamin D.. 2014.0. 10.1016/j.amjmed.2014.02.044</w:t>
      </w:r>
    </w:p>
    <w:p>
      <w:pPr>
        <w:pStyle w:val="ListNumber"/>
      </w:pPr>
      <w:r>
        <w:t>[B2] Incidence of hypercalciuria and hypercalcemia during vitamin D and calcium supplementation in older women.. 2014.0. 10.1097/gme.0000000000000270</w:t>
      </w:r>
    </w:p>
    <w:p>
      <w:pPr>
        <w:pStyle w:val="ListNumber"/>
      </w:pPr>
      <w:r>
        <w:t>[B2] Association Between Vitamin D Supplementation and Urolithiasis Recurrence Outcomes in Known Stone Formers: A Retrospective Cohort Study With Dose-Response Analysis.. 2025.0. 10.7759/cureus.90853</w:t>
      </w:r>
    </w:p>
    <w:p>
      <w:pPr>
        <w:pStyle w:val="ListNumber"/>
      </w:pPr>
      <w:r>
        <w:t>[B2] A 250 μg/week dose of vitamin D was as effective as a 50 μg/d dose in healthy adults, but a regimen of four weekly followed by monthly doses of 1250 μg raised the risk of hypercalciuria.. 2013.0. 10.1017/s000711451300113x</w:t>
      </w:r>
    </w:p>
    <w:p>
      <w:pPr>
        <w:pStyle w:val="ListNumber"/>
      </w:pPr>
      <w:r>
        <w:t>[B2] Monthly high-dose vitamin D supplementation does not increase kidney stone risk or serum calcium: results from a randomized controlled trial.. 2019.0. 10.1093/ajcn/nqy378</w:t>
      </w:r>
    </w:p>
    <w:p>
      <w:pPr>
        <w:pStyle w:val="ListNumber"/>
      </w:pPr>
      <w:r>
        <w:t>[B2] Vitamin D Repletion in Kidney Stone Formers: A Randomized Controlled Trial.. 2017.0. 10.1016/j.juro.2016.10.057</w:t>
      </w:r>
    </w:p>
    <w:p>
      <w:pPr>
        <w:pStyle w:val="ListNumber"/>
      </w:pPr>
      <w:r>
        <w:t>[B2] No Severe Hypercalcemia with Daily Vitamin D3 Supplementation of up to 30 µg during the First Year of Life.. 2017.0. 10.1159/000477298</w:t>
      </w:r>
    </w:p>
    <w:p>
      <w:pPr>
        <w:pStyle w:val="ListNumber"/>
      </w:pPr>
      <w:r>
        <w:t>[B2] Hypercalcemia, hypercalciuria, and kidney stones in long-term studies of vitamin D supplementation: a systematic review and meta-analysis.. 2016.0. 10.3945/ajcn.116.134981</w:t>
      </w:r>
    </w:p>
    <w:p>
      <w:pPr>
        <w:pStyle w:val="ListNumber"/>
      </w:pPr>
      <w:r>
        <w:t>[B2] Effect of vitamin D repletion on urinary calcium excretion among kidney stone formers.. 2012.0. 10.2215/cjn.11331111</w:t>
      </w:r>
    </w:p>
    <w:p>
      <w:pPr>
        <w:pStyle w:val="ListNumber"/>
      </w:pPr>
      <w:r>
        <w:t>[B2] The impact of vitamin D supplementation on vitamin D level, urinary calcium excretion and bone density in patients with hypercalciuria and vitamin D deficiency - preliminary report.. 2018.0. 10.34763/devperiodmed.20182202.144152</w:t>
      </w:r>
    </w:p>
    <w:p>
      <w:pPr>
        <w:pStyle w:val="ListNumber"/>
      </w:pPr>
      <w:r>
        <w:t>[B2] Association between calcium and vitamin D supplementation and increased risk of kidney stone formation in patients with osteoporosis in Southwest China: a cross-sectional study.. 2025.0. 10.1136/bmjopen-2024-092901</w:t>
      </w:r>
    </w:p>
    <w:p>
      <w:pPr>
        <w:pStyle w:val="ListNumber"/>
      </w:pPr>
      <w:r>
        <w:t>[B2] Reduction in Hypercalcemia Following Readjustment of Target Serum 25-Hydroxy Vitamin D Concentration during Cholecalciferol Therapy in Vitamin D-Deficient Critically Ill Patients.. 2022.0. 10.3390/nu14081650</w:t>
      </w:r>
    </w:p>
    <w:p>
      <w:pPr>
        <w:pStyle w:val="ListNumber"/>
      </w:pPr>
      <w:r>
        <w:t>[B2] Comparison of Treatment Regimens in Management of Severe Hypercalcemia Due to Vitamin D Intoxication in Children.. 2019.0. 10.4274/jcrpe.galenos.2018.2018.0131</w:t>
      </w:r>
    </w:p>
    <w:p>
      <w:pPr>
        <w:pStyle w:val="ListNumber"/>
      </w:pPr>
      <w:r>
        <w:t>[B2] Calcium and vitamin D supplementation and risk of kidney stone formation in postmenopausal women.. 2013.0. https://pubmed.ncbi.nlm.nih.gov/23689153/</w:t>
      </w:r>
    </w:p>
    <w:p>
      <w:pPr>
        <w:pStyle w:val="ListNumber"/>
      </w:pPr>
      <w:r>
        <w:t>[B2] Hypercalcemia during pulse vitamin D3 therapy in CAPD patients treated with low calcium dialysate: the role of the decreasing serum parathyroid hormone level.. 1997.0. 10.1681/asn.v8101579</w:t>
      </w:r>
    </w:p>
    <w:p>
      <w:pPr>
        <w:pStyle w:val="ListNumber"/>
      </w:pPr>
      <w:r>
        <w:t>[B2] Idiopathic infantile hypercalcemia with a CYP24A1 variant triggered by vitamin D supplementation in fortified milk: A case report.. 2025.0. 10.1297/cpe.2024-0049</w:t>
      </w:r>
    </w:p>
    <w:p>
      <w:pPr>
        <w:pStyle w:val="ListNumber"/>
      </w:pPr>
      <w:r>
        <w:t>[B2] Exacerbated hypercalcemia, nephrolithiasis, and renal impairment after vitamin D supplementation in granulomatous disease: a case report.. 2025.0. 10.1186/s13256-025-05078-5</w:t>
      </w:r>
    </w:p>
    <w:p>
      <w:pPr>
        <w:pStyle w:val="ListNumber"/>
      </w:pPr>
      <w:r>
        <w:t>[B2] Successful treatment with denosumab for two cases with hypercalcemia due to vitamin D intoxication and associated acute kidney injury.. 2022.0. 10.1007/s13730-021-00643-5</w:t>
      </w:r>
    </w:p>
    <w:p>
      <w:pPr>
        <w:pStyle w:val="ListNumber"/>
      </w:pPr>
      <w:r>
        <w:t>[B2] Association of hypercalciuria with vitamin D supplementation in patients undergoing ketogenic dietary therapy.. 2022.0. 10.3389/fnut.2022.970467</w:t>
      </w:r>
    </w:p>
    <w:p>
      <w:pPr>
        <w:pStyle w:val="ListNumber"/>
      </w:pPr>
      <w:r>
        <w:t>[B2] Effect of Vitamin D Treatment on Dynamics of Stones Formation in the Urinary Tract and Bone Density in Children with Idiopathic Hypercalciuria.. 2020.0. 10.3390/nu12092521</w:t>
      </w:r>
    </w:p>
    <w:p>
      <w:pPr>
        <w:pStyle w:val="ListNumber"/>
      </w:pPr>
      <w:r>
        <w:t>[B2] Effect of vitamin D supplementation on 24-hour urine calcium in patients with calcium Urolithiasis and vitamin D deficiency.. 2019.0. 10.1590/s1677-5538.ibju.2018.0522</w:t>
      </w:r>
    </w:p>
    <w:p>
      <w:pPr>
        <w:pStyle w:val="ListNumber"/>
      </w:pPr>
      <w:r>
        <w:t>[B2] Vitamin D Intake and the Risk of Incident Kidney Stones.. 2017.0. 10.1016/j.juro.2016.08.084</w:t>
      </w:r>
    </w:p>
    <w:p>
      <w:pPr>
        <w:pStyle w:val="ListNumber"/>
      </w:pPr>
      <w:r>
        <w:t>[B2] The Safety Profile of Vitamin D Supplements Using Real-World Data from 445,493 Participants of the UK Biobank: Slightly Higher Hypercalcemia Prevalence but Neither Increased Risks of Kidney Stones nor Atherosclerosis.. 2024.0. 10.3390/nu16142251</w:t>
      </w:r>
    </w:p>
    <w:p>
      <w:pPr>
        <w:pStyle w:val="ListNumber"/>
      </w:pPr>
      <w:r>
        <w:t>[B2] Vitamin D and Calcium Supplementation and Urolithiasis: A Controversial and Multifaceted Relationship.. 2023.0. 10.3390/nu15071724</w:t>
      </w:r>
    </w:p>
    <w:p>
      <w:pPr>
        <w:pStyle w:val="ListNumber"/>
      </w:pPr>
      <w:r>
        <w:t>[B2] Safety of megadose of vitamin D in patients with nephrolithiasis.. 2021.0. 10.1016/j.nut.2021.111201</w:t>
      </w:r>
    </w:p>
    <w:p>
      <w:pPr>
        <w:pStyle w:val="ListNumber"/>
      </w:pPr>
      <w:r>
        <w:t>[B2] Calcium and Vitamin D Supplementation and Their Association with Kidney Stone Disease: A Narrative Review.. 2021.0. 10.3390/nu13124363</w:t>
      </w:r>
    </w:p>
    <w:p>
      <w:pPr>
        <w:pStyle w:val="ListNumber"/>
      </w:pPr>
      <w:r>
        <w:t>[B2] Combined vitamin D and calcium supplementation in vitamin D inadequate patients with urolithiasis: Impact on hypercalciuria and de novo stone formation.. 2015.0. 10.5489/cuaj.3332</w:t>
      </w:r>
    </w:p>
    <w:p>
      <w:pPr>
        <w:pStyle w:val="ListNumber"/>
      </w:pPr>
      <w:r>
        <w:t>[B2] Hypercalcemia in children receiving pharmacologic doses of vitamin D.. 2012.0. 10.1542/peds.2011-1663</w:t>
      </w:r>
    </w:p>
    <w:p>
      <w:pPr>
        <w:pStyle w:val="ListNumber"/>
      </w:pPr>
      <w:r>
        <w:t>[B2] Effect of combination treatment with a vitamin D analog (OCT) and a bisphosphonate (AHPrBP) in a nude mouse model of cancer-associated hypercalcemia.. 1998.0. 10.1359/jbmr.1998.13.9.1378</w:t>
      </w:r>
    </w:p>
    <w:p>
      <w:pPr>
        <w:pStyle w:val="ListNumber"/>
      </w:pPr>
      <w:r>
        <w:t>[B3] Ascorbic Acid Supplements and Kidney Stones Incidence Among Men and Women: A systematic review and meta-analysis.. 2019.0. 10.22037/uj.v0i0.4275</w:t>
      </w:r>
    </w:p>
    <w:p>
      <w:pPr>
        <w:pStyle w:val="ListNumber"/>
      </w:pPr>
      <w:r>
        <w:t>[B3] Ascorbate increases human oxaluria and kidney stone risk.. 2005.0. 10.1093/jn/135.7.1673</w:t>
      </w:r>
    </w:p>
    <w:p>
      <w:pPr>
        <w:pStyle w:val="ListNumber"/>
      </w:pPr>
      <w:r>
        <w:t>[B3] Ascorbic acid in idiopathic recurrent calcium urolithiasis in humans--does it have an abettor role in oxalate, and calcium oxalate crystallization?. 2000.0. 10.1007/s002400000101</w:t>
      </w:r>
    </w:p>
    <w:p>
      <w:pPr>
        <w:pStyle w:val="ListNumber"/>
      </w:pPr>
      <w:r>
        <w:t>[B3] Ascorbic acid overdosing: a risk factor for calcium oxalate nephrolithiasis.. 1992.0. 10.1016/s0022-5347(17)37521-3</w:t>
      </w:r>
    </w:p>
    <w:p>
      <w:pPr>
        <w:pStyle w:val="ListNumber"/>
      </w:pPr>
      <w:r>
        <w:t>[B3] Ascorbic acid-induced oxalate nephropathy: a case report and discussion of pathologic mechanisms.. 2019.0. 10.1007/s13730-018-0366-6</w:t>
      </w:r>
    </w:p>
    <w:p>
      <w:pPr>
        <w:pStyle w:val="ListNumber"/>
      </w:pPr>
      <w:r>
        <w:t>[B3] No Reported Renal Stones with Intravenous Vitamin C Administration: A Prospective Case Series Study.. 2018.0. 10.3390/antiox7050068</w:t>
      </w:r>
    </w:p>
    <w:p>
      <w:pPr>
        <w:pStyle w:val="ListNumber"/>
      </w:pPr>
      <w:r>
        <w:t>[B3] A case report of renal oxalosis and secondary hyperoxaluria due to chronic high vitamin C consumption.. 2025.0. 10.5414/cncs111462</w:t>
      </w:r>
    </w:p>
    <w:p>
      <w:pPr>
        <w:pStyle w:val="ListNumber"/>
      </w:pPr>
      <w:r>
        <w:t>[B3] Is it safe to prescribe ascorbic acid for urinary acidification in stone-forming patients with alkaline urine?. 2017.0. 10.5152/tud.2017.02700</w:t>
      </w:r>
    </w:p>
    <w:p>
      <w:pPr>
        <w:pStyle w:val="ListNumber"/>
      </w:pPr>
      <w:r>
        <w:t>[B3] Total, Dietary, and Supplemental Vitamin C Intake and Risk of Incident Kidney Stones.. 2016.0. 10.1053/j.ajkd.2015.09.005</w:t>
      </w:r>
    </w:p>
    <w:p>
      <w:pPr>
        <w:pStyle w:val="ListNumber"/>
      </w:pPr>
      <w:r>
        <w:t>[B3] Vitamin C-induced hyperoxaluria causing reversible tubulointerstitial nephritis and chronic renal failure: a case report.. 2007.0. 10.1186/1752-1947-1-155</w:t>
      </w:r>
    </w:p>
    <w:p>
      <w:pPr>
        <w:pStyle w:val="ListNumber"/>
      </w:pPr>
      <w:r>
        <w:t>[B3] Public Interest in Vitamin C Supplementation During the COVID-19 Pandemic as a Potential Risk for Oxalate Nephrolithiasis.. 2025.0. 10.7759/cureus.79452</w:t>
      </w:r>
    </w:p>
    <w:p>
      <w:pPr>
        <w:pStyle w:val="ListNumber"/>
      </w:pPr>
      <w:r>
        <w:t>[B3] Vitamin C with metabolites reduce oxalate levels compared to ascorbic acid: a preliminary and novel clinical urologic finding.. 2009.0. https://pubmed.ncbi.nlm.nih.gov/19507407/</w:t>
      </w:r>
    </w:p>
    <w:p>
      <w:pPr>
        <w:pStyle w:val="ListNumber"/>
      </w:pPr>
      <w:r>
        <w:t>[B3] Oxalate absorption and endogenous oxalate synthesis from ascorbate in calcium oxalate stone formers and non-stone formers.. 2004.0. 10.1053/j.ajkd.2004.08.028</w:t>
      </w:r>
    </w:p>
    <w:p>
      <w:pPr>
        <w:pStyle w:val="ListNumber"/>
      </w:pPr>
      <w:r>
        <w:t>[B3] The effect of ascorbic acid ingestion on the biochemical and physicochemical risk factors associated with calcium oxalate kidney stone formation.. 1998.0. 10.1515/cclm.1998.027</w:t>
      </w:r>
    </w:p>
    <w:p>
      <w:pPr>
        <w:pStyle w:val="ListNumber"/>
      </w:pPr>
      <w:r>
        <w:t>[B3] Postprandial hyperinsulinaemia, insulin resistance and inappropriately high phosphaturia are features of younger males with idiopathic calcium urolithiasis: attenuation by ascorbic acid supplementation of a test meal.. 1997.0. 10.1007/bf00941906</w:t>
      </w:r>
    </w:p>
    <w:p>
      <w:pPr>
        <w:pStyle w:val="ListNumber"/>
      </w:pPr>
      <w:r>
        <w:t>[B3] No contribution of ascorbic acid to renal calcium oxalate stones.. 1997.0. 10.1159/000177954</w:t>
      </w:r>
    </w:p>
    <w:p>
      <w:pPr>
        <w:pStyle w:val="ListNumber"/>
      </w:pPr>
      <w:r>
        <w:t>[B3] Acute oxalate nephropathy due to high vitamin C doses and exocrine pancreatic insufficiency.. 2019.0. 10.1136/bcr-2019-231504</w:t>
      </w:r>
    </w:p>
    <w:p>
      <w:pPr>
        <w:pStyle w:val="ListNumber"/>
      </w:pPr>
      <w:r>
        <w:t>[B3] A case of reversible hyperoxaluria nephropathy early after roux-en-y-gastric bypass induced by vitamin C intake.. 2016.0. 10.1093/omcr/omw054</w:t>
      </w:r>
    </w:p>
    <w:p>
      <w:pPr>
        <w:pStyle w:val="ListNumber"/>
      </w:pPr>
      <w:r>
        <w:t>[B3] Urinary oxalate excretion increases in home parenteral nutrition patients on a higher intravenous ascorbic acid dose.. 2004.0. 10.1177/0148607104028006435</w:t>
      </w:r>
    </w:p>
    <w:p>
      <w:pPr>
        <w:pStyle w:val="ListNumber"/>
      </w:pPr>
      <w:r>
        <w:t>[B3] Relation of serum ascorbic acid to serum vitamin B12, serum ferritin, and kidney stones in US adults.. 1999.0. 10.1001/archinte.159.6.619</w:t>
      </w:r>
    </w:p>
    <w:p>
      <w:pPr>
        <w:pStyle w:val="ListNumber"/>
      </w:pPr>
      <w:r>
        <w:t>[B3] Effect of megadoses of ascorbic acid on serum and urinary oxalate.. 1980.0. 10.1159/000473318</w:t>
      </w:r>
    </w:p>
    <w:p>
      <w:pPr>
        <w:pStyle w:val="ListNumber"/>
      </w:pPr>
      <w:r>
        <w:t>[B3] Vitamin C-induced oxalate nephropathy.. 2011.0. 10.4061/2011/146927</w:t>
      </w:r>
    </w:p>
    <w:p>
      <w:pPr>
        <w:pStyle w:val="ListNumber"/>
      </w:pPr>
      <w:r>
        <w:t>[B3] Ascorbic acid is an abettor in calcium urolithiasis: an experimental study.. 1993.0. https://pubmed.ncbi.nlm.nih.gov/8146605/</w:t>
      </w:r>
    </w:p>
    <w:p>
      <w:pPr>
        <w:pStyle w:val="ListNumber"/>
      </w:pPr>
      <w:r>
        <w:t>[B3] High-dose supplementation with vitamin C--induced pediatric urolithiasis: the first case report in a child and literature review.. 2014.0. 10.1016/j.urology.2014.07.021</w:t>
      </w:r>
    </w:p>
    <w:p>
      <w:pPr>
        <w:pStyle w:val="ListNumber"/>
      </w:pPr>
      <w:r>
        <w:t>[B3] Relative hyperoxaluria, crystalluria and haematuria after megadose ingestion of vitamin C.. 1998.0. 10.1046/j.1365-2362.1998.00349.x</w:t>
      </w:r>
    </w:p>
    <w:p>
      <w:pPr>
        <w:pStyle w:val="ListNumber"/>
      </w:pPr>
      <w:r>
        <w:t>[B3] Oxalate metabolism in end-stage renal disease: the effect of ascorbic acid and pyridoxine.. 1988.0. https://pubmed.ncbi.nlm.nih.gov/3132636/</w:t>
      </w:r>
    </w:p>
    <w:p>
      <w:pPr>
        <w:pStyle w:val="ListNumber"/>
      </w:pPr>
      <w:r>
        <w:t>[B3] The diurnal urinary excretion of oxalate and the effect of pyridoxine and ascorbate on oxalate excretion.. 1977.0. 10.1159/000472053</w:t>
      </w:r>
    </w:p>
    <w:p>
      <w:pPr>
        <w:pStyle w:val="Heading1"/>
      </w:pPr>
      <w:r>
        <w:t>부록. 재현 파일</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5668d5ce14f32e6e0cdae405402a2c1efdcdd21ec803bfd1626e9aee1e8de0b0</w:t>
            </w:r>
          </w:p>
        </w:tc>
      </w:tr>
      <w:tr>
        <w:tc>
          <w:tcPr>
            <w:tcW w:type="dxa" w:w="4514"/>
          </w:tcPr>
          <w:p>
            <w:r>
              <w:t>core_evidence.csv</w:t>
            </w:r>
          </w:p>
        </w:tc>
        <w:tc>
          <w:tcPr>
            <w:tcW w:type="dxa" w:w="4514"/>
          </w:tcPr>
          <w:p>
            <w:r>
              <w:t>510b08046a9580568f767db662c68c73b31a406f2a12d023b67f78dc088be318</w:t>
            </w:r>
          </w:p>
        </w:tc>
      </w:tr>
      <w:tr>
        <w:tc>
          <w:tcPr>
            <w:tcW w:type="dxa" w:w="4514"/>
          </w:tcPr>
          <w:p>
            <w:r>
              <w:t>personalized_rules.json</w:t>
            </w:r>
          </w:p>
        </w:tc>
        <w:tc>
          <w:tcPr>
            <w:tcW w:type="dxa" w:w="4514"/>
          </w:tcPr>
          <w:p>
            <w:r>
              <w:t>8ca8ac3df31c6a74246fa6f2eaa3c619171b6d333e2f31dc9cc990f6ff6b7111</w:t>
            </w:r>
          </w:p>
        </w:tc>
      </w:tr>
      <w:tr>
        <w:tc>
          <w:tcPr>
            <w:tcW w:type="dxa" w:w="4514"/>
          </w:tcPr>
          <w:p>
            <w:r>
              <w:t>manifest.json</w:t>
            </w:r>
          </w:p>
        </w:tc>
        <w:tc>
          <w:tcPr>
            <w:tcW w:type="dxa" w:w="4514"/>
          </w:tcPr>
          <w:p>
            <w:r>
              <w:t>b7de34dd435da19346b8c173c46980bff0bdf1a1c5fae63e024625894c4046b1</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