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br/>
        <w:br/>
        <w:br/>
        <w:t>SOFTWARE DESIGN DESCRIPTION</w:t>
      </w:r>
    </w:p>
    <w:p>
      <w:pPr>
        <w:jc w:val="center"/>
      </w:pPr>
      <w:r>
        <w:rPr>
          <w:rFonts w:ascii="Times New Roman" w:hAnsi="Times New Roman"/>
          <w:b w:val="0"/>
          <w:sz w:val="28"/>
        </w:rPr>
        <w:t>FOR</w:t>
        <w:br/>
        <w:br/>
        <w:t>Website Change Monitor (WCM)</w:t>
        <w:br/>
        <w:br/>
        <w:t>Version 1.0</w:t>
        <w:br/>
        <w:br/>
        <w:t>6 March 2026</w:t>
      </w:r>
    </w:p>
    <w:p>
      <w:r>
        <w:br w:type="page"/>
      </w:r>
    </w:p>
    <w:p>
      <w:pPr>
        <w:spacing w:before="240" w:after="120"/>
      </w:pPr>
      <w:r>
        <w:rPr>
          <w:rFonts w:ascii="Times New Roman" w:hAnsi="Times New Roman"/>
          <w:b/>
          <w:sz w:val="24"/>
        </w:rPr>
        <w:t>Amendment Record</w:t>
      </w:r>
    </w:p>
    <w:tbl>
      <w:tblPr>
        <w:tblStyle w:val="TableGrid"/>
        <w:tblW w:type="auto" w:w="0"/>
        <w:tblLook w:firstColumn="1" w:firstRow="1" w:lastColumn="0" w:lastRow="0" w:noHBand="0" w:noVBand="1" w:val="04A0"/>
      </w:tblPr>
      <w:tblGrid>
        <w:gridCol w:w="2340"/>
        <w:gridCol w:w="2340"/>
        <w:gridCol w:w="2340"/>
        <w:gridCol w:w="2340"/>
      </w:tblGrid>
      <w:tr>
        <w:tc>
          <w:tcPr>
            <w:tcW w:type="dxa" w:w="720"/>
            <w:shd w:val="clear" w:color="auto" w:fill="D9D9D9"/>
          </w:tcPr>
          <w:p>
            <w:r/>
            <w:r>
              <w:rPr>
                <w:rFonts w:ascii="Times New Roman" w:hAnsi="Times New Roman"/>
                <w:b/>
                <w:sz w:val="22"/>
              </w:rPr>
              <w:t>S/N</w:t>
            </w:r>
          </w:p>
        </w:tc>
        <w:tc>
          <w:tcPr>
            <w:tcW w:type="dxa" w:w="3600"/>
            <w:shd w:val="clear" w:color="auto" w:fill="D9D9D9"/>
          </w:tcPr>
          <w:p>
            <w:r/>
            <w:r>
              <w:rPr>
                <w:rFonts w:ascii="Times New Roman" w:hAnsi="Times New Roman"/>
                <w:b/>
                <w:sz w:val="22"/>
              </w:rPr>
              <w:t>Description/Reason for Amendment</w:t>
            </w:r>
          </w:p>
        </w:tc>
        <w:tc>
          <w:tcPr>
            <w:tcW w:type="dxa" w:w="2880"/>
            <w:shd w:val="clear" w:color="auto" w:fill="D9D9D9"/>
          </w:tcPr>
          <w:p>
            <w:r/>
            <w:r>
              <w:rPr>
                <w:rFonts w:ascii="Times New Roman" w:hAnsi="Times New Roman"/>
                <w:b/>
                <w:sz w:val="22"/>
              </w:rPr>
              <w:t>Page(s) Affected / Type of Amendment*</w:t>
            </w:r>
          </w:p>
        </w:tc>
        <w:tc>
          <w:tcPr>
            <w:tcW w:type="dxa" w:w="2160"/>
            <w:shd w:val="clear" w:color="auto" w:fill="D9D9D9"/>
          </w:tcPr>
          <w:p>
            <w:r/>
            <w:r>
              <w:rPr>
                <w:rFonts w:ascii="Times New Roman" w:hAnsi="Times New Roman"/>
                <w:b/>
                <w:sz w:val="22"/>
              </w:rPr>
              <w:t>Approved by (Name/Sign/Date)</w:t>
            </w:r>
          </w:p>
        </w:tc>
      </w:tr>
      <w:tr>
        <w:tc>
          <w:tcPr>
            <w:tcW w:type="dxa" w:w="720"/>
          </w:tcPr>
          <w:p>
            <w:r/>
            <w:r>
              <w:rPr>
                <w:rFonts w:ascii="Times New Roman" w:hAnsi="Times New Roman"/>
                <w:b w:val="0"/>
                <w:sz w:val="22"/>
              </w:rPr>
              <w:t>1</w:t>
            </w:r>
          </w:p>
        </w:tc>
        <w:tc>
          <w:tcPr>
            <w:tcW w:type="dxa" w:w="3600"/>
          </w:tcPr>
          <w:p>
            <w:r/>
            <w:r>
              <w:rPr>
                <w:rFonts w:ascii="Times New Roman" w:hAnsi="Times New Roman"/>
                <w:b w:val="0"/>
                <w:sz w:val="22"/>
              </w:rPr>
              <w:t>Initial release</w:t>
            </w:r>
          </w:p>
        </w:tc>
        <w:tc>
          <w:tcPr>
            <w:tcW w:type="dxa" w:w="2880"/>
          </w:tcPr>
          <w:p>
            <w:r/>
            <w:r>
              <w:rPr>
                <w:rFonts w:ascii="Times New Roman" w:hAnsi="Times New Roman"/>
                <w:b w:val="0"/>
                <w:sz w:val="22"/>
              </w:rPr>
              <w:t>All / I</w:t>
            </w:r>
          </w:p>
        </w:tc>
        <w:tc>
          <w:tcPr>
            <w:tcW w:type="dxa" w:w="2160"/>
          </w:tcPr>
          <w:p>
            <w:r/>
            <w:r>
              <w:rPr>
                <w:rFonts w:ascii="Times New Roman" w:hAnsi="Times New Roman"/>
                <w:b w:val="0"/>
                <w:sz w:val="22"/>
              </w:rPr>
            </w:r>
          </w:p>
        </w:tc>
      </w:tr>
    </w:tbl>
    <w:p>
      <w:pPr>
        <w:spacing w:after="120"/>
      </w:pPr>
      <w:r>
        <w:rPr>
          <w:rFonts w:ascii="Times New Roman" w:hAnsi="Times New Roman"/>
          <w:b w:val="0"/>
          <w:sz w:val="24"/>
        </w:rPr>
        <w:t>*There are 3 types of amendment: Insertion (I), Deletion (D) and Modification (M)</w:t>
      </w:r>
    </w:p>
    <w:p>
      <w:r>
        <w:br w:type="page"/>
      </w:r>
    </w:p>
    <w:p>
      <w:pPr>
        <w:spacing w:before="240" w:after="120"/>
      </w:pPr>
      <w:r>
        <w:rPr>
          <w:rFonts w:ascii="Times New Roman" w:hAnsi="Times New Roman"/>
          <w:b/>
          <w:sz w:val="24"/>
        </w:rPr>
        <w:t>TABLE OF CONTENTS</w:t>
      </w:r>
    </w:p>
    <w:p>
      <w:r>
        <w:rPr>
          <w:rFonts w:ascii="Times New Roman" w:hAnsi="Times New Roman"/>
          <w:b w:val="0"/>
          <w:sz w:val="24"/>
        </w:rPr>
        <w:t>1.      SCOPE</w:t>
      </w:r>
    </w:p>
    <w:p>
      <w:r>
        <w:rPr>
          <w:rFonts w:ascii="Times New Roman" w:hAnsi="Times New Roman"/>
          <w:b w:val="0"/>
          <w:sz w:val="24"/>
        </w:rPr>
        <w:t>2.      REFERENCED DOCUMENTS</w:t>
      </w:r>
    </w:p>
    <w:p>
      <w:r>
        <w:rPr>
          <w:rFonts w:ascii="Times New Roman" w:hAnsi="Times New Roman"/>
          <w:b w:val="0"/>
          <w:sz w:val="24"/>
        </w:rPr>
        <w:t>3.      SOFTWARE DESIGN</w:t>
      </w:r>
    </w:p>
    <w:p>
      <w:r>
        <w:rPr>
          <w:rFonts w:ascii="Times New Roman" w:hAnsi="Times New Roman"/>
          <w:b w:val="0"/>
          <w:sz w:val="24"/>
        </w:rPr>
        <w:t>3.1     CSCI Overview</w:t>
      </w:r>
    </w:p>
    <w:p>
      <w:r>
        <w:rPr>
          <w:rFonts w:ascii="Times New Roman" w:hAnsi="Times New Roman"/>
          <w:b w:val="0"/>
          <w:sz w:val="24"/>
        </w:rPr>
        <w:t>3.2     CSCI Architecture</w:t>
      </w:r>
    </w:p>
    <w:p>
      <w:r>
        <w:rPr>
          <w:rFonts w:ascii="Times New Roman" w:hAnsi="Times New Roman"/>
          <w:b w:val="0"/>
          <w:sz w:val="24"/>
        </w:rPr>
        <w:t>3.2.1   Structure Charts / Component Diagram</w:t>
      </w:r>
    </w:p>
    <w:p>
      <w:r>
        <w:rPr>
          <w:rFonts w:ascii="Times New Roman" w:hAnsi="Times New Roman"/>
          <w:b w:val="0"/>
          <w:sz w:val="24"/>
        </w:rPr>
        <w:t>3.2.2   Text Description / Sequence of Operations</w:t>
      </w:r>
    </w:p>
    <w:p>
      <w:r>
        <w:rPr>
          <w:rFonts w:ascii="Times New Roman" w:hAnsi="Times New Roman"/>
          <w:b w:val="0"/>
          <w:sz w:val="24"/>
        </w:rPr>
        <w:t>3.3     System States and Modes</w:t>
      </w:r>
    </w:p>
    <w:p>
      <w:r>
        <w:rPr>
          <w:rFonts w:ascii="Times New Roman" w:hAnsi="Times New Roman"/>
          <w:b w:val="0"/>
          <w:sz w:val="24"/>
        </w:rPr>
        <w:t>3.4     Module Specification / Class Description</w:t>
      </w:r>
    </w:p>
    <w:p>
      <w:r>
        <w:rPr>
          <w:rFonts w:ascii="Times New Roman" w:hAnsi="Times New Roman"/>
          <w:b w:val="0"/>
          <w:sz w:val="24"/>
        </w:rPr>
        <w:t>4.      GLOBAL DATA STRUCTURES (CSCI DATA)</w:t>
      </w:r>
    </w:p>
    <w:p>
      <w:r>
        <w:rPr>
          <w:rFonts w:ascii="Times New Roman" w:hAnsi="Times New Roman"/>
          <w:b w:val="0"/>
          <w:sz w:val="24"/>
        </w:rPr>
        <w:t>5.      CSCI DATA FILES</w:t>
      </w:r>
    </w:p>
    <w:p>
      <w:r>
        <w:rPr>
          <w:rFonts w:ascii="Times New Roman" w:hAnsi="Times New Roman"/>
          <w:b w:val="0"/>
          <w:sz w:val="24"/>
        </w:rPr>
        <w:t>6.      REQUIREMENTS TRACEABILITY</w:t>
      </w:r>
    </w:p>
    <w:p>
      <w:r>
        <w:rPr>
          <w:rFonts w:ascii="Times New Roman" w:hAnsi="Times New Roman"/>
          <w:b w:val="0"/>
          <w:sz w:val="24"/>
        </w:rPr>
        <w:t>7.      SPECIAL NOTES</w:t>
      </w:r>
    </w:p>
    <w:p>
      <w:r>
        <w:br w:type="page"/>
      </w:r>
    </w:p>
    <w:p>
      <w:pPr>
        <w:spacing w:before="240" w:after="120"/>
      </w:pPr>
      <w:r>
        <w:rPr>
          <w:rFonts w:ascii="Times New Roman" w:hAnsi="Times New Roman"/>
          <w:b/>
          <w:sz w:val="24"/>
        </w:rPr>
        <w:t>1.   SCOPE</w:t>
      </w:r>
    </w:p>
    <w:p>
      <w:pPr>
        <w:spacing w:after="120"/>
      </w:pPr>
      <w:r>
        <w:rPr>
          <w:rFonts w:ascii="Times New Roman" w:hAnsi="Times New Roman"/>
          <w:b w:val="0"/>
          <w:sz w:val="24"/>
        </w:rPr>
        <w:t>This Software Design Description (SDD) establishes the design for the Computer Software Configuration Item (CSCI) identified as Website Change Monitor (WCM). The WCM is a responsive single-page web application that monitors websites for recent changes by employing a Large Language Model (LLM) with autonomous web-browsing capabilities to analyse sites and produce structured change reports. The SDD describes the allocation of CSCI requirements to software components, defines the software architecture, and specifies the interface, data, and processing characteristics of each software component in the CSCI design.</w:t>
      </w:r>
    </w:p>
    <w:p>
      <w:pPr>
        <w:spacing w:before="240" w:after="120"/>
      </w:pPr>
      <w:r>
        <w:rPr>
          <w:rFonts w:ascii="Times New Roman" w:hAnsi="Times New Roman"/>
          <w:b/>
          <w:sz w:val="24"/>
        </w:rPr>
        <w:t>2.   REFERENCED DOCUMENTS</w:t>
      </w:r>
    </w:p>
    <w:tbl>
      <w:tblPr>
        <w:tblStyle w:val="TableGrid"/>
        <w:tblW w:type="auto" w:w="0"/>
        <w:tblLook w:firstColumn="1" w:firstRow="1" w:lastColumn="0" w:lastRow="0" w:noHBand="0" w:noVBand="1" w:val="04A0"/>
      </w:tblPr>
      <w:tblGrid>
        <w:gridCol w:w="4680"/>
        <w:gridCol w:w="4680"/>
      </w:tblGrid>
      <w:tr>
        <w:tc>
          <w:tcPr>
            <w:tcW w:type="dxa" w:w="1008"/>
            <w:shd w:val="clear" w:color="auto" w:fill="D9D9D9"/>
          </w:tcPr>
          <w:p>
            <w:r/>
            <w:r>
              <w:rPr>
                <w:rFonts w:ascii="Times New Roman" w:hAnsi="Times New Roman"/>
                <w:b/>
                <w:sz w:val="22"/>
              </w:rPr>
              <w:t>Doc No.</w:t>
            </w:r>
          </w:p>
        </w:tc>
        <w:tc>
          <w:tcPr>
            <w:tcW w:type="dxa" w:w="8352"/>
            <w:shd w:val="clear" w:color="auto" w:fill="D9D9D9"/>
          </w:tcPr>
          <w:p>
            <w:r/>
            <w:r>
              <w:rPr>
                <w:rFonts w:ascii="Times New Roman" w:hAnsi="Times New Roman"/>
                <w:b/>
                <w:sz w:val="22"/>
              </w:rPr>
              <w:t>Title</w:t>
            </w:r>
          </w:p>
        </w:tc>
      </w:tr>
      <w:tr>
        <w:tc>
          <w:tcPr>
            <w:tcW w:type="dxa" w:w="1008"/>
          </w:tcPr>
          <w:p>
            <w:r/>
            <w:r>
              <w:rPr>
                <w:rFonts w:ascii="Times New Roman" w:hAnsi="Times New Roman"/>
                <w:b w:val="0"/>
                <w:sz w:val="22"/>
              </w:rPr>
              <w:t>[1]</w:t>
            </w:r>
          </w:p>
        </w:tc>
        <w:tc>
          <w:tcPr>
            <w:tcW w:type="dxa" w:w="8352"/>
          </w:tcPr>
          <w:p>
            <w:r/>
            <w:r>
              <w:rPr>
                <w:rFonts w:ascii="Times New Roman" w:hAnsi="Times New Roman"/>
                <w:b w:val="0"/>
                <w:sz w:val="22"/>
              </w:rPr>
              <w:t>README.md – Website Change Monitor Setup and Configuration Guide</w:t>
            </w:r>
          </w:p>
        </w:tc>
      </w:tr>
      <w:tr>
        <w:tc>
          <w:tcPr>
            <w:tcW w:type="dxa" w:w="1008"/>
          </w:tcPr>
          <w:p>
            <w:r/>
            <w:r>
              <w:rPr>
                <w:rFonts w:ascii="Times New Roman" w:hAnsi="Times New Roman"/>
                <w:b w:val="0"/>
                <w:sz w:val="22"/>
              </w:rPr>
              <w:t>[2]</w:t>
            </w:r>
          </w:p>
        </w:tc>
        <w:tc>
          <w:tcPr>
            <w:tcW w:type="dxa" w:w="8352"/>
          </w:tcPr>
          <w:p>
            <w:r/>
            <w:r>
              <w:rPr>
                <w:rFonts w:ascii="Times New Roman" w:hAnsi="Times New Roman"/>
                <w:b w:val="0"/>
                <w:sz w:val="22"/>
              </w:rPr>
              <w:t>website.md – URL Monitor List File Format Specification</w:t>
            </w:r>
          </w:p>
        </w:tc>
      </w:tr>
      <w:tr>
        <w:tc>
          <w:tcPr>
            <w:tcW w:type="dxa" w:w="1008"/>
          </w:tcPr>
          <w:p>
            <w:r/>
            <w:r>
              <w:rPr>
                <w:rFonts w:ascii="Times New Roman" w:hAnsi="Times New Roman"/>
                <w:b w:val="0"/>
                <w:sz w:val="22"/>
              </w:rPr>
              <w:t>[3]</w:t>
            </w:r>
          </w:p>
        </w:tc>
        <w:tc>
          <w:tcPr>
            <w:tcW w:type="dxa" w:w="8352"/>
          </w:tcPr>
          <w:p>
            <w:r/>
            <w:r>
              <w:rPr>
                <w:rFonts w:ascii="Times New Roman" w:hAnsi="Times New Roman"/>
                <w:b w:val="0"/>
                <w:sz w:val="22"/>
              </w:rPr>
              <w:t>render.yaml – Render.com Deployment Blueprint</w:t>
            </w:r>
          </w:p>
        </w:tc>
      </w:tr>
      <w:tr>
        <w:tc>
          <w:tcPr>
            <w:tcW w:type="dxa" w:w="1008"/>
          </w:tcPr>
          <w:p>
            <w:r/>
            <w:r>
              <w:rPr>
                <w:rFonts w:ascii="Times New Roman" w:hAnsi="Times New Roman"/>
                <w:b w:val="0"/>
                <w:sz w:val="22"/>
              </w:rPr>
              <w:t>[4]</w:t>
            </w:r>
          </w:p>
        </w:tc>
        <w:tc>
          <w:tcPr>
            <w:tcW w:type="dxa" w:w="8352"/>
          </w:tcPr>
          <w:p>
            <w:r/>
            <w:r>
              <w:rPr>
                <w:rFonts w:ascii="Times New Roman" w:hAnsi="Times New Roman"/>
                <w:b w:val="0"/>
                <w:sz w:val="22"/>
              </w:rPr>
              <w:t>Anthropic API Reference, https://docs.anthropic.com</w:t>
            </w:r>
          </w:p>
        </w:tc>
      </w:tr>
      <w:tr>
        <w:tc>
          <w:tcPr>
            <w:tcW w:type="dxa" w:w="1008"/>
          </w:tcPr>
          <w:p>
            <w:r/>
            <w:r>
              <w:rPr>
                <w:rFonts w:ascii="Times New Roman" w:hAnsi="Times New Roman"/>
                <w:b w:val="0"/>
                <w:sz w:val="22"/>
              </w:rPr>
              <w:t>[5]</w:t>
            </w:r>
          </w:p>
        </w:tc>
        <w:tc>
          <w:tcPr>
            <w:tcW w:type="dxa" w:w="8352"/>
          </w:tcPr>
          <w:p>
            <w:r/>
            <w:r>
              <w:rPr>
                <w:rFonts w:ascii="Times New Roman" w:hAnsi="Times New Roman"/>
                <w:b w:val="0"/>
                <w:sz w:val="22"/>
              </w:rPr>
              <w:t>DeepSeek API Reference, https://platform.deepseek.com/docs</w:t>
            </w:r>
          </w:p>
        </w:tc>
      </w:tr>
      <w:tr>
        <w:tc>
          <w:tcPr>
            <w:tcW w:type="dxa" w:w="1008"/>
          </w:tcPr>
          <w:p>
            <w:r/>
            <w:r>
              <w:rPr>
                <w:rFonts w:ascii="Times New Roman" w:hAnsi="Times New Roman"/>
                <w:b w:val="0"/>
                <w:sz w:val="22"/>
              </w:rPr>
              <w:t>[6]</w:t>
            </w:r>
          </w:p>
        </w:tc>
        <w:tc>
          <w:tcPr>
            <w:tcW w:type="dxa" w:w="8352"/>
          </w:tcPr>
          <w:p>
            <w:r/>
            <w:r>
              <w:rPr>
                <w:rFonts w:ascii="Times New Roman" w:hAnsi="Times New Roman"/>
                <w:b w:val="0"/>
                <w:sz w:val="22"/>
              </w:rPr>
              <w:t>Brave Search API Documentation, https://api.search.brave.com/app/documentation</w:t>
            </w:r>
          </w:p>
        </w:tc>
      </w:tr>
      <w:tr>
        <w:tc>
          <w:tcPr>
            <w:tcW w:type="dxa" w:w="1008"/>
          </w:tcPr>
          <w:p>
            <w:r/>
            <w:r>
              <w:rPr>
                <w:rFonts w:ascii="Times New Roman" w:hAnsi="Times New Roman"/>
                <w:b w:val="0"/>
                <w:sz w:val="22"/>
              </w:rPr>
              <w:t>[7]</w:t>
            </w:r>
          </w:p>
        </w:tc>
        <w:tc>
          <w:tcPr>
            <w:tcW w:type="dxa" w:w="8352"/>
          </w:tcPr>
          <w:p>
            <w:r/>
            <w:r>
              <w:rPr>
                <w:rFonts w:ascii="Times New Roman" w:hAnsi="Times New Roman"/>
                <w:b w:val="0"/>
                <w:sz w:val="22"/>
              </w:rPr>
              <w:t>SerpAPI Documentation, https://serpapi.com/search-api</w:t>
            </w:r>
          </w:p>
        </w:tc>
      </w:tr>
    </w:tbl>
    <w:p>
      <w:pPr>
        <w:spacing w:before="240" w:after="120"/>
      </w:pPr>
      <w:r>
        <w:rPr>
          <w:rFonts w:ascii="Times New Roman" w:hAnsi="Times New Roman"/>
          <w:b/>
          <w:sz w:val="24"/>
        </w:rPr>
        <w:t>3.   SOFTWARE DESIGN</w:t>
      </w:r>
    </w:p>
    <w:p>
      <w:pPr>
        <w:spacing w:before="160" w:after="80"/>
      </w:pPr>
      <w:r>
        <w:rPr>
          <w:rFonts w:ascii="Times New Roman" w:hAnsi="Times New Roman"/>
          <w:b/>
          <w:sz w:val="24"/>
        </w:rPr>
        <w:t>3.1   CSCI Overview</w:t>
      </w:r>
    </w:p>
    <w:p>
      <w:pPr>
        <w:spacing w:after="120"/>
      </w:pPr>
      <w:r>
        <w:rPr>
          <w:rFonts w:ascii="Times New Roman" w:hAnsi="Times New Roman"/>
          <w:b w:val="0"/>
          <w:sz w:val="24"/>
        </w:rPr>
        <w:t>The Website Change Monitor (WCM) CSCI is a self-contained web application that operates as a two-tier client-server system deployed as a single Node.js process. The CSCI consists of:</w:t>
      </w:r>
    </w:p>
    <w:p>
      <w:pPr>
        <w:pStyle w:val="ListBullet"/>
      </w:pPr>
      <w:r>
        <w:rPr>
          <w:rFonts w:ascii="Times New Roman" w:hAnsi="Times New Roman"/>
          <w:b w:val="0"/>
          <w:sz w:val="24"/>
        </w:rPr>
        <w:t>A React-based Single-Page Application (SPA) front-end compiled and served as static assets from the backend in production, or independently via a Vite dev server during development.</w:t>
      </w:r>
    </w:p>
    <w:p>
      <w:pPr>
        <w:pStyle w:val="ListBullet"/>
      </w:pPr>
      <w:r>
        <w:rPr>
          <w:rFonts w:ascii="Times New Roman" w:hAnsi="Times New Roman"/>
          <w:b w:val="0"/>
          <w:sz w:val="24"/>
        </w:rPr>
        <w:t>A Node.js + Express REST/SSE backend that orchestrates an agentic reasoning loop, delegates tool calls to web-search and URL-fetch services, and persists output as Markdown report files on the local filesystem.</w:t>
      </w:r>
    </w:p>
    <w:p>
      <w:pPr>
        <w:pStyle w:val="ListBullet"/>
      </w:pPr>
      <w:r>
        <w:rPr>
          <w:rFonts w:ascii="Times New Roman" w:hAnsi="Times New Roman"/>
          <w:b w:val="0"/>
          <w:sz w:val="24"/>
        </w:rPr>
        <w:t>Two configurable LLM providers (Anthropic Claude and DeepSeek) and two configurable web search providers (Brave Search and SerpAPI).</w:t>
      </w:r>
    </w:p>
    <w:p>
      <w:pPr>
        <w:spacing w:after="120"/>
      </w:pPr>
      <w:r>
        <w:rPr>
          <w:rFonts w:ascii="Times New Roman" w:hAnsi="Times New Roman"/>
          <w:b w:val="0"/>
          <w:sz w:val="24"/>
        </w:rPr>
        <w:t>The WCM CSCI interfaces with external APIs (LLM and search providers) over HTTPS and has no dependency on any other system CSCI or hardware configuration item (HWCI). In production deployment on Render.com, the CSCI is mounted with a persistent disk at /data to retain the website list and generated reports across redeployments.</w:t>
      </w:r>
    </w:p>
    <w:p>
      <w:pPr>
        <w:spacing w:after="120"/>
      </w:pPr>
      <w:r>
        <w:rPr>
          <w:rFonts w:ascii="Times New Roman" w:hAnsi="Times New Roman"/>
          <w:b w:val="0"/>
          <w:sz w:val="24"/>
        </w:rPr>
        <w:t>High-level architecture:</w:t>
      </w:r>
    </w:p>
    <w:p>
      <w:pPr/>
      <w:r>
        <w:rPr>
          <w:rFonts w:ascii="Courier New" w:hAnsi="Courier New"/>
          <w:sz w:val="16"/>
        </w:rPr>
        <w:t>┌─────────────────────────────────────────────────────┐</w:t>
        <w:br/>
        <w:t>│                  USER BROWSER                       │</w:t>
        <w:br/>
        <w:t>│  ┌───────────────────────────────────────────────┐  │</w:t>
        <w:br/>
        <w:t>│  │          React SPA (client/src/)              │  │</w:t>
        <w:br/>
        <w:t>│  │  Login · URL Query · Chat · Batch · Reports   │  │</w:t>
        <w:br/>
        <w:t>│  └───────────────────┬───────────────────────────┘  │</w:t>
        <w:br/>
        <w:t>└──────────────────────┼──────────────────────────────┘</w:t>
        <w:br/>
        <w:t xml:space="preserve">                  HTTPS / SSE</w:t>
        <w:br/>
        <w:t>┌─────────────────────────────────────────────────────┐</w:t>
        <w:br/>
        <w:t>│            Node.js + Express Backend                │</w:t>
        <w:br/>
        <w:t>│  ┌─────────────┐  ┌──────────────┐  ┌───────────┐  │</w:t>
        <w:br/>
        <w:t>│  │  Auth       │  │  Agentic     │  │  Reports  │  │</w:t>
        <w:br/>
        <w:t>│  │  Middleware │  │  Loop        │  │  API      │  │</w:t>
        <w:br/>
        <w:t>│  └─────────────┘  └──────┬───────┘  └───────────┘  │</w:t>
        <w:br/>
        <w:t>│                          │                          │</w:t>
        <w:br/>
        <w:t>│  ┌──────────────┐  ┌─────┴──────────┐              │</w:t>
        <w:br/>
        <w:t>│  │ llmService   │  │ webSearch /    │              │</w:t>
        <w:br/>
        <w:t>│  │ (Anthropic / │  │ fetchUrl       │              │</w:t>
        <w:br/>
        <w:t>│  │  DeepSeek)   │  │ Services       │              │</w:t>
        <w:br/>
        <w:t>│  └──────┬───────┘  └─────┬──────────┘              │</w:t>
        <w:br/>
        <w:t>└─────────┼────────────────┼────────────────────────-─┘</w:t>
        <w:br/>
        <w:t xml:space="preserve">          │                │</w:t>
        <w:br/>
        <w:t xml:space="preserve">   ┌──────┴──────┐  ┌──────┴──────────────┐</w:t>
        <w:br/>
        <w:t xml:space="preserve">   │ LLM APIs    │  │ Search / Fetch APIs  │</w:t>
        <w:br/>
        <w:t xml:space="preserve">   │ (Anthropic/ │  │ (Brave / SerpAPI /   │</w:t>
        <w:br/>
        <w:t xml:space="preserve">   │  DeepSeek)  │  │  Target Websites)    │</w:t>
        <w:br/>
        <w:t xml:space="preserve">   └─────────────┘  └──────────────────────┘</w:t>
      </w:r>
    </w:p>
    <w:p>
      <w:pPr>
        <w:spacing w:before="160" w:after="80"/>
      </w:pPr>
      <w:r>
        <w:rPr>
          <w:rFonts w:ascii="Times New Roman" w:hAnsi="Times New Roman"/>
          <w:b/>
          <w:sz w:val="24"/>
        </w:rPr>
        <w:t>3.2   CSCI Architecture</w:t>
      </w:r>
    </w:p>
    <w:p>
      <w:pPr>
        <w:spacing w:after="120"/>
      </w:pPr>
      <w:r>
        <w:rPr>
          <w:rFonts w:ascii="Times New Roman" w:hAnsi="Times New Roman"/>
          <w:b w:val="0"/>
          <w:sz w:val="24"/>
        </w:rPr>
        <w:t>The WCM uses a layered, event-driven architecture built on the following design principles:</w:t>
      </w:r>
    </w:p>
    <w:p>
      <w:pPr>
        <w:pStyle w:val="ListBullet"/>
      </w:pPr>
      <w:r>
        <w:rPr>
          <w:rFonts w:ascii="Times New Roman" w:hAnsi="Times New Roman"/>
          <w:b w:val="0"/>
          <w:sz w:val="24"/>
        </w:rPr>
        <w:t>Stateless REST + streaming SSE API: The backend exposes a REST API for CRUD operations and Server-Sent Events (SSE) for streaming LLM responses and batch progress back to the client in real time.</w:t>
      </w:r>
    </w:p>
    <w:p>
      <w:pPr>
        <w:pStyle w:val="ListBullet"/>
      </w:pPr>
      <w:r>
        <w:rPr>
          <w:rFonts w:ascii="Times New Roman" w:hAnsi="Times New Roman"/>
          <w:b w:val="0"/>
          <w:sz w:val="24"/>
        </w:rPr>
        <w:t>Agentic loop pattern: The core intelligence is implemented as a while-loop that repeatedly calls the LLM, executes any tool calls the model requests (web_search or fetch_url), and appends results back into the conversation until the LLM signals end_turn.</w:t>
      </w:r>
    </w:p>
    <w:p>
      <w:pPr>
        <w:pStyle w:val="ListBullet"/>
      </w:pPr>
      <w:r>
        <w:rPr>
          <w:rFonts w:ascii="Times New Roman" w:hAnsi="Times New Roman"/>
          <w:b w:val="0"/>
          <w:sz w:val="24"/>
        </w:rPr>
        <w:t>Provider abstraction: Both the LLM provider and the search provider are selectable at runtime via environment variables. The llmService normalises DeepSeek's OpenAI-compatible response format to Anthropic's canonical format so the agentic loop remains provider-agnostic.</w:t>
      </w:r>
    </w:p>
    <w:p>
      <w:pPr>
        <w:pStyle w:val="ListBullet"/>
      </w:pPr>
      <w:r>
        <w:rPr>
          <w:rFonts w:ascii="Times New Roman" w:hAnsi="Times New Roman"/>
          <w:b w:val="0"/>
          <w:sz w:val="24"/>
        </w:rPr>
        <w:t>File-based persistence: Reports are stored as Markdown files with YAML front-matter on the local filesystem; the website URL list is stored in a single plain-text Markdown file (website.md).</w:t>
      </w:r>
    </w:p>
    <w:p>
      <w:pPr>
        <w:pStyle w:val="ListBullet"/>
      </w:pPr>
      <w:r>
        <w:rPr>
          <w:rFonts w:ascii="Times New Roman" w:hAnsi="Times New Roman"/>
          <w:b w:val="0"/>
          <w:sz w:val="24"/>
        </w:rPr>
        <w:t>In-memory session management: Authentication tokens (UUID v4) are stored in a server-side Set. Sessions are invalidated on server restart, requiring users to re-authenticate.</w:t>
      </w:r>
    </w:p>
    <w:p>
      <w:pPr>
        <w:pStyle w:val="ListBullet"/>
      </w:pPr>
      <w:r>
        <w:rPr>
          <w:rFonts w:ascii="Times New Roman" w:hAnsi="Times New Roman"/>
          <w:b w:val="0"/>
          <w:sz w:val="24"/>
        </w:rPr>
        <w:t>SSRF / URL validation: The fetchUrlService enforces an allow-list of URL patterns (HTTPS only, no private RFC-1918 or loopback addresses) to prevent SSRF attacks.</w:t>
      </w:r>
    </w:p>
    <w:p>
      <w:pPr>
        <w:pStyle w:val="ListBullet"/>
      </w:pPr>
      <w:r>
        <w:rPr>
          <w:rFonts w:ascii="Times New Roman" w:hAnsi="Times New Roman"/>
          <w:b w:val="0"/>
          <w:sz w:val="24"/>
        </w:rPr>
        <w:t>Content truncation: Fetched webpage content is truncated to a configurable maximum (default 8 000 characters) to stay within LLM context limits.</w:t>
      </w:r>
    </w:p>
    <w:p>
      <w:pPr>
        <w:spacing w:before="160" w:after="80"/>
      </w:pPr>
      <w:r>
        <w:rPr>
          <w:rFonts w:ascii="Times New Roman" w:hAnsi="Times New Roman"/>
          <w:b/>
          <w:sz w:val="24"/>
        </w:rPr>
        <w:t>3.2.1   Structure Charts / Component Diagram</w:t>
      </w:r>
    </w:p>
    <w:p>
      <w:pPr>
        <w:spacing w:after="120"/>
      </w:pPr>
      <w:r>
        <w:rPr>
          <w:rFonts w:ascii="Times New Roman" w:hAnsi="Times New Roman"/>
          <w:b w:val="0"/>
          <w:sz w:val="24"/>
        </w:rPr>
        <w:t>The diagram below shows the decomposition of the WCM CSCI into software components and their relationships.</w:t>
      </w:r>
    </w:p>
    <w:p>
      <w:pPr/>
      <w:r>
        <w:rPr>
          <w:rFonts w:ascii="Courier New" w:hAnsi="Courier New"/>
          <w:sz w:val="18"/>
        </w:rPr>
        <w:t>WCM CSCI</w:t>
        <w:br/>
        <w:t>├── Frontend (client/)</w:t>
        <w:br/>
        <w:t>│   ├── App  ──────────────────── Root orchestrator</w:t>
        <w:br/>
        <w:t>│   ├── LoginPage  ─────────────── Authentication UI</w:t>
        <w:br/>
        <w:t>│   ├── Header  ────────────────── Navigation bar</w:t>
        <w:br/>
        <w:t>│   ├── UrlQueryBar  ───────────── Single URL input</w:t>
        <w:br/>
        <w:t>│   ├── MessageList / MessageBubble ─ Chat display</w:t>
        <w:br/>
        <w:t>│   ├── ChatInput  ─────────────── Free-form chat input</w:t>
        <w:br/>
        <w:t>│   ├── BatchMonitorPanel  ──────── Batch monitor panel</w:t>
        <w:br/>
        <w:t>│   │   └── WebsiteListEditor  ─── URL list CRUD</w:t>
        <w:br/>
        <w:t>│   ├── ReportsPanel  ───────────── Reports viewer</w:t>
        <w:br/>
        <w:t>│   ├── ChangePasswordModal  ────── Password change UI</w:t>
        <w:br/>
        <w:t>│   ├── ToolActivityCard  ───────── Tool call status</w:t>
        <w:br/>
        <w:t>│   ├── TypingIndicator  ────────── Loading indicator</w:t>
        <w:br/>
        <w:t>│   ├── useChat (hook)  ─────────── Chat state &amp; SSE</w:t>
        <w:br/>
        <w:t>│   └── utils/</w:t>
        <w:br/>
        <w:t>│       ├── authFetch  ─────────── Auth-aware fetch</w:t>
        <w:br/>
        <w:t>│       ├── storage  ───────────── localStorage helpers</w:t>
        <w:br/>
        <w:t>│       └── formatTime  ────────── Timestamp formatting</w:t>
        <w:br/>
        <w:t>└── Backend (server/)</w:t>
        <w:br/>
        <w:t xml:space="preserve">    ├── index.js  ──────────────── Express server &amp; routes</w:t>
        <w:br/>
        <w:t xml:space="preserve">    │   ├── Auth routes  ───────── /api/login|logout|auth/*</w:t>
        <w:br/>
        <w:t xml:space="preserve">    │   ├── Chat route  ────────── POST /api/chat (SSE)</w:t>
        <w:br/>
        <w:t xml:space="preserve">    │   ├── Batch routes  ──────── /api/batch-monitor/*</w:t>
        <w:br/>
        <w:t xml:space="preserve">    │   ├── Report routes  ──────── /api/reports/*</w:t>
        <w:br/>
        <w:t xml:space="preserve">    │   └── runAgenticLoop  ────── Agentic reasoning loop</w:t>
        <w:br/>
        <w:t xml:space="preserve">    └── services/</w:t>
        <w:br/>
        <w:t xml:space="preserve">        ├── llmService  ────────── LLM provider abstraction</w:t>
        <w:br/>
        <w:t xml:space="preserve">        │   ├── AnthropicProvider  Anthropic Claude API</w:t>
        <w:br/>
        <w:t xml:space="preserve">        │   └── DeepSeekProvider   DeepSeek API (OpenAI-compat)</w:t>
        <w:br/>
        <w:t xml:space="preserve">        ├── webSearchService  ───── Web search abstraction</w:t>
        <w:br/>
        <w:t xml:space="preserve">        │   ├── searchWithBrave   Brave Search API</w:t>
        <w:br/>
        <w:t xml:space="preserve">        │   └── searchWithSerpApi  SerpAPI</w:t>
        <w:br/>
        <w:t xml:space="preserve">        └── fetchUrlService  ────── URL fetching &amp; parsing</w:t>
      </w:r>
    </w:p>
    <w:p>
      <w:pPr>
        <w:spacing w:before="160" w:after="80"/>
      </w:pPr>
      <w:r>
        <w:rPr>
          <w:rFonts w:ascii="Times New Roman" w:hAnsi="Times New Roman"/>
          <w:b/>
          <w:sz w:val="24"/>
        </w:rPr>
        <w:t>3.2.2   Text Description / Sequence of Operations</w:t>
      </w:r>
    </w:p>
    <w:p>
      <w:pPr>
        <w:spacing w:after="120"/>
      </w:pPr>
      <w:r>
        <w:rPr>
          <w:rFonts w:ascii="Times New Roman" w:hAnsi="Times New Roman"/>
          <w:b w:val="0"/>
          <w:sz w:val="24"/>
        </w:rPr>
        <w:t>The following table describes the purpose of each software component:</w:t>
      </w:r>
    </w:p>
    <w:tbl>
      <w:tblPr>
        <w:tblStyle w:val="TableGrid"/>
        <w:tblW w:type="auto" w:w="0"/>
        <w:tblLook w:firstColumn="1" w:firstRow="1" w:lastColumn="0" w:lastRow="0" w:noHBand="0" w:noVBand="1" w:val="04A0"/>
      </w:tblPr>
      <w:tblGrid>
        <w:gridCol w:w="4680"/>
        <w:gridCol w:w="4680"/>
      </w:tblGrid>
      <w:tr>
        <w:tc>
          <w:tcPr>
            <w:tcW w:type="dxa" w:w="2592"/>
            <w:shd w:val="clear" w:color="auto" w:fill="D9D9D9"/>
          </w:tcPr>
          <w:p>
            <w:r/>
            <w:r>
              <w:rPr>
                <w:rFonts w:ascii="Times New Roman" w:hAnsi="Times New Roman"/>
                <w:b/>
                <w:sz w:val="22"/>
              </w:rPr>
              <w:t>Component</w:t>
            </w:r>
          </w:p>
        </w:tc>
        <w:tc>
          <w:tcPr>
            <w:tcW w:type="dxa" w:w="6768"/>
            <w:shd w:val="clear" w:color="auto" w:fill="D9D9D9"/>
          </w:tcPr>
          <w:p>
            <w:r/>
            <w:r>
              <w:rPr>
                <w:rFonts w:ascii="Times New Roman" w:hAnsi="Times New Roman"/>
                <w:b/>
                <w:sz w:val="22"/>
              </w:rPr>
              <w:t>Purpose</w:t>
            </w:r>
          </w:p>
        </w:tc>
      </w:tr>
      <w:tr>
        <w:tc>
          <w:tcPr>
            <w:tcW w:type="dxa" w:w="2592"/>
          </w:tcPr>
          <w:p>
            <w:r/>
            <w:r>
              <w:rPr>
                <w:rFonts w:ascii="Times New Roman" w:hAnsi="Times New Roman"/>
                <w:b w:val="0"/>
                <w:sz w:val="22"/>
              </w:rPr>
              <w:t>index.js</w:t>
            </w:r>
          </w:p>
        </w:tc>
        <w:tc>
          <w:tcPr>
            <w:tcW w:type="dxa" w:w="6768"/>
          </w:tcPr>
          <w:p>
            <w:r/>
            <w:r>
              <w:rPr>
                <w:rFonts w:ascii="Times New Roman" w:hAnsi="Times New Roman"/>
                <w:b w:val="0"/>
                <w:sz w:val="22"/>
              </w:rPr>
              <w:t>Entry point for the Express server. Registers all REST endpoints and SSE streams, enforces JWT-like session authentication via the requireAuth middleware, and hosts the runAgenticLoop function that drives tool-calling iteration.</w:t>
            </w:r>
          </w:p>
        </w:tc>
      </w:tr>
      <w:tr>
        <w:tc>
          <w:tcPr>
            <w:tcW w:type="dxa" w:w="2592"/>
          </w:tcPr>
          <w:p>
            <w:r/>
            <w:r>
              <w:rPr>
                <w:rFonts w:ascii="Times New Roman" w:hAnsi="Times New Roman"/>
                <w:b w:val="0"/>
                <w:sz w:val="22"/>
              </w:rPr>
              <w:t>runAgenticLoop</w:t>
            </w:r>
          </w:p>
        </w:tc>
        <w:tc>
          <w:tcPr>
            <w:tcW w:type="dxa" w:w="6768"/>
          </w:tcPr>
          <w:p>
            <w:r/>
            <w:r>
              <w:rPr>
                <w:rFonts w:ascii="Times New Roman" w:hAnsi="Times New Roman"/>
                <w:b w:val="0"/>
                <w:sz w:val="22"/>
              </w:rPr>
              <w:t>Core agentic loop. Repeatedly calls createMessage (LLM), processes text and tool_use blocks, executes tools via executeTool, appends results back to the conversation, and returns when the model produces an end_turn stop reason or when MAX_TOOL_CALLS is exceeded.</w:t>
            </w:r>
          </w:p>
        </w:tc>
      </w:tr>
      <w:tr>
        <w:tc>
          <w:tcPr>
            <w:tcW w:type="dxa" w:w="2592"/>
          </w:tcPr>
          <w:p>
            <w:r/>
            <w:r>
              <w:rPr>
                <w:rFonts w:ascii="Times New Roman" w:hAnsi="Times New Roman"/>
                <w:b w:val="0"/>
                <w:sz w:val="22"/>
              </w:rPr>
              <w:t>llmService</w:t>
            </w:r>
          </w:p>
        </w:tc>
        <w:tc>
          <w:tcPr>
            <w:tcW w:type="dxa" w:w="6768"/>
          </w:tcPr>
          <w:p>
            <w:r/>
            <w:r>
              <w:rPr>
                <w:rFonts w:ascii="Times New Roman" w:hAnsi="Times New Roman"/>
                <w:b w:val="0"/>
                <w:sz w:val="22"/>
              </w:rPr>
              <w:t>Provider-agnostic LLM abstraction. Exposes createMessage() and getProviderInfo(). Internally selects Anthropic or DeepSeek provider at startup based on the LLM_PROVIDER env variable. Contains message-format conversion utilities (convertMessagesToOpenAI, normalizeOpenAIResponse) so both providers emit the same canonical Anthropic-style response.</w:t>
            </w:r>
          </w:p>
        </w:tc>
      </w:tr>
      <w:tr>
        <w:tc>
          <w:tcPr>
            <w:tcW w:type="dxa" w:w="2592"/>
          </w:tcPr>
          <w:p>
            <w:r/>
            <w:r>
              <w:rPr>
                <w:rFonts w:ascii="Times New Roman" w:hAnsi="Times New Roman"/>
                <w:b w:val="0"/>
                <w:sz w:val="22"/>
              </w:rPr>
              <w:t>webSearchService</w:t>
            </w:r>
          </w:p>
        </w:tc>
        <w:tc>
          <w:tcPr>
            <w:tcW w:type="dxa" w:w="6768"/>
          </w:tcPr>
          <w:p>
            <w:r/>
            <w:r>
              <w:rPr>
                <w:rFonts w:ascii="Times New Roman" w:hAnsi="Times New Roman"/>
                <w:b w:val="0"/>
                <w:sz w:val="22"/>
              </w:rPr>
              <w:t>Executes web searches via Brave Search API or SerpAPI based on the SEARCH_PROVIDER env variable. Returns an array of { title, url, snippet } objects.</w:t>
            </w:r>
          </w:p>
        </w:tc>
      </w:tr>
      <w:tr>
        <w:tc>
          <w:tcPr>
            <w:tcW w:type="dxa" w:w="2592"/>
          </w:tcPr>
          <w:p>
            <w:r/>
            <w:r>
              <w:rPr>
                <w:rFonts w:ascii="Times New Roman" w:hAnsi="Times New Roman"/>
                <w:b w:val="0"/>
                <w:sz w:val="22"/>
              </w:rPr>
              <w:t>fetchUrlService</w:t>
            </w:r>
          </w:p>
        </w:tc>
        <w:tc>
          <w:tcPr>
            <w:tcW w:type="dxa" w:w="6768"/>
          </w:tcPr>
          <w:p>
            <w:r/>
            <w:r>
              <w:rPr>
                <w:rFonts w:ascii="Times New Roman" w:hAnsi="Times New Roman"/>
                <w:b w:val="0"/>
                <w:sz w:val="22"/>
              </w:rPr>
              <w:t>Fetches a public HTTPS URL, applies SSRF protection (isBlockedUrl), strips non-content HTML elements using Cheerio, and extracts content as plain text or Markdown via Turndown. Truncates output to FETCH_MAX_CHARS characters.</w:t>
            </w:r>
          </w:p>
        </w:tc>
      </w:tr>
      <w:tr>
        <w:tc>
          <w:tcPr>
            <w:tcW w:type="dxa" w:w="2592"/>
          </w:tcPr>
          <w:p>
            <w:r/>
            <w:r>
              <w:rPr>
                <w:rFonts w:ascii="Times New Roman" w:hAnsi="Times New Roman"/>
                <w:b w:val="0"/>
                <w:sz w:val="22"/>
              </w:rPr>
              <w:t>App (React)</w:t>
            </w:r>
          </w:p>
        </w:tc>
        <w:tc>
          <w:tcPr>
            <w:tcW w:type="dxa" w:w="6768"/>
          </w:tcPr>
          <w:p>
            <w:r/>
            <w:r>
              <w:rPr>
                <w:rFonts w:ascii="Times New Roman" w:hAnsi="Times New Roman"/>
                <w:b w:val="0"/>
                <w:sz w:val="22"/>
              </w:rPr>
              <w:t>Root React component. Owns top-level state: authentication status, active panel (home / batch / reports), dark-mode preference, and current date. Renders the appropriate panel based on state.</w:t>
            </w:r>
          </w:p>
        </w:tc>
      </w:tr>
      <w:tr>
        <w:tc>
          <w:tcPr>
            <w:tcW w:type="dxa" w:w="2592"/>
          </w:tcPr>
          <w:p>
            <w:r/>
            <w:r>
              <w:rPr>
                <w:rFonts w:ascii="Times New Roman" w:hAnsi="Times New Roman"/>
                <w:b w:val="0"/>
                <w:sz w:val="22"/>
              </w:rPr>
              <w:t>useChat (hook)</w:t>
            </w:r>
          </w:p>
        </w:tc>
        <w:tc>
          <w:tcPr>
            <w:tcW w:type="dxa" w:w="6768"/>
          </w:tcPr>
          <w:p>
            <w:r/>
            <w:r>
              <w:rPr>
                <w:rFonts w:ascii="Times New Roman" w:hAnsi="Times New Roman"/>
                <w:b w:val="0"/>
                <w:sz w:val="22"/>
              </w:rPr>
              <w:t>Custom React hook that encapsulates chat state (messages array) and the SSE streaming logic for /api/chat. Parses event: text, tool_start, tool_end, and error SSE frames and updates the messages state incrementally.</w:t>
            </w:r>
          </w:p>
        </w:tc>
      </w:tr>
      <w:tr>
        <w:tc>
          <w:tcPr>
            <w:tcW w:type="dxa" w:w="2592"/>
          </w:tcPr>
          <w:p>
            <w:r/>
            <w:r>
              <w:rPr>
                <w:rFonts w:ascii="Times New Roman" w:hAnsi="Times New Roman"/>
                <w:b w:val="0"/>
                <w:sz w:val="22"/>
              </w:rPr>
              <w:t>LoginPage</w:t>
            </w:r>
          </w:p>
        </w:tc>
        <w:tc>
          <w:tcPr>
            <w:tcW w:type="dxa" w:w="6768"/>
          </w:tcPr>
          <w:p>
            <w:r/>
            <w:r>
              <w:rPr>
                <w:rFonts w:ascii="Times New Roman" w:hAnsi="Times New Roman"/>
                <w:b w:val="0"/>
                <w:sz w:val="22"/>
              </w:rPr>
              <w:t>Boundary component. Presents username/password form, calls POST /api/login, and invokes the onLogin callback with the session token on success.</w:t>
            </w:r>
          </w:p>
        </w:tc>
      </w:tr>
      <w:tr>
        <w:tc>
          <w:tcPr>
            <w:tcW w:type="dxa" w:w="2592"/>
          </w:tcPr>
          <w:p>
            <w:r/>
            <w:r>
              <w:rPr>
                <w:rFonts w:ascii="Times New Roman" w:hAnsi="Times New Roman"/>
                <w:b w:val="0"/>
                <w:sz w:val="22"/>
              </w:rPr>
              <w:t>Header</w:t>
            </w:r>
          </w:p>
        </w:tc>
        <w:tc>
          <w:tcPr>
            <w:tcW w:type="dxa" w:w="6768"/>
          </w:tcPr>
          <w:p>
            <w:r/>
            <w:r>
              <w:rPr>
                <w:rFonts w:ascii="Times New Roman" w:hAnsi="Times New Roman"/>
                <w:b w:val="0"/>
                <w:sz w:val="22"/>
              </w:rPr>
              <w:t>Navigation boundary component. Displays application name, LLM provider badge, dark-mode toggle, and navigation buttons (Home, Batch Monitor, Reports, Change Password, Logout).</w:t>
            </w:r>
          </w:p>
        </w:tc>
      </w:tr>
      <w:tr>
        <w:tc>
          <w:tcPr>
            <w:tcW w:type="dxa" w:w="2592"/>
          </w:tcPr>
          <w:p>
            <w:r/>
            <w:r>
              <w:rPr>
                <w:rFonts w:ascii="Times New Roman" w:hAnsi="Times New Roman"/>
                <w:b w:val="0"/>
                <w:sz w:val="22"/>
              </w:rPr>
              <w:t>UrlQueryBar</w:t>
            </w:r>
          </w:p>
        </w:tc>
        <w:tc>
          <w:tcPr>
            <w:tcW w:type="dxa" w:w="6768"/>
          </w:tcPr>
          <w:p>
            <w:r/>
            <w:r>
              <w:rPr>
                <w:rFonts w:ascii="Times New Roman" w:hAnsi="Times New Roman"/>
                <w:b w:val="0"/>
                <w:sz w:val="22"/>
              </w:rPr>
              <w:t>Boundary component. Accepts a URL and a date from the user. On submit, constructs a structured change-analysis prompt and delegates to the useChat sendMessage function.</w:t>
            </w:r>
          </w:p>
        </w:tc>
      </w:tr>
      <w:tr>
        <w:tc>
          <w:tcPr>
            <w:tcW w:type="dxa" w:w="2592"/>
          </w:tcPr>
          <w:p>
            <w:r/>
            <w:r>
              <w:rPr>
                <w:rFonts w:ascii="Times New Roman" w:hAnsi="Times New Roman"/>
                <w:b w:val="0"/>
                <w:sz w:val="22"/>
              </w:rPr>
              <w:t>BatchMonitorPanel</w:t>
            </w:r>
          </w:p>
        </w:tc>
        <w:tc>
          <w:tcPr>
            <w:tcW w:type="dxa" w:w="6768"/>
          </w:tcPr>
          <w:p>
            <w:r/>
            <w:r>
              <w:rPr>
                <w:rFonts w:ascii="Times New Roman" w:hAnsi="Times New Roman"/>
                <w:b w:val="0"/>
                <w:sz w:val="22"/>
              </w:rPr>
              <w:t>Boundary/control component. Displays the list of monitored URLs (via WebsiteListEditor), triggers POST /api/batch-monitor via SSE, and renders per-URL streaming progress.</w:t>
            </w:r>
          </w:p>
        </w:tc>
      </w:tr>
      <w:tr>
        <w:tc>
          <w:tcPr>
            <w:tcW w:type="dxa" w:w="2592"/>
          </w:tcPr>
          <w:p>
            <w:r/>
            <w:r>
              <w:rPr>
                <w:rFonts w:ascii="Times New Roman" w:hAnsi="Times New Roman"/>
                <w:b w:val="0"/>
                <w:sz w:val="22"/>
              </w:rPr>
              <w:t>WebsiteListEditor</w:t>
            </w:r>
          </w:p>
        </w:tc>
        <w:tc>
          <w:tcPr>
            <w:tcW w:type="dxa" w:w="6768"/>
          </w:tcPr>
          <w:p>
            <w:r/>
            <w:r>
              <w:rPr>
                <w:rFonts w:ascii="Times New Roman" w:hAnsi="Times New Roman"/>
                <w:b w:val="0"/>
                <w:sz w:val="22"/>
              </w:rPr>
              <w:t>Control component. Manages the URL list via GET/POST/PUT/DELETE /api/batch-monitor/websites. Provides inline add/remove/edit and bulk-save operations.</w:t>
            </w:r>
          </w:p>
        </w:tc>
      </w:tr>
      <w:tr>
        <w:tc>
          <w:tcPr>
            <w:tcW w:type="dxa" w:w="2592"/>
          </w:tcPr>
          <w:p>
            <w:r/>
            <w:r>
              <w:rPr>
                <w:rFonts w:ascii="Times New Roman" w:hAnsi="Times New Roman"/>
                <w:b w:val="0"/>
                <w:sz w:val="22"/>
              </w:rPr>
              <w:t>ReportsPanel</w:t>
            </w:r>
          </w:p>
        </w:tc>
        <w:tc>
          <w:tcPr>
            <w:tcW w:type="dxa" w:w="6768"/>
          </w:tcPr>
          <w:p>
            <w:r/>
            <w:r>
              <w:rPr>
                <w:rFonts w:ascii="Times New Roman" w:hAnsi="Times New Roman"/>
                <w:b w:val="0"/>
                <w:sz w:val="22"/>
              </w:rPr>
              <w:t>Boundary component. Lists all saved reports (GET /api/reports), supports individual report viewing, PDF export (browser print dialog), and deletion.</w:t>
            </w:r>
          </w:p>
        </w:tc>
      </w:tr>
      <w:tr>
        <w:tc>
          <w:tcPr>
            <w:tcW w:type="dxa" w:w="2592"/>
          </w:tcPr>
          <w:p>
            <w:r/>
            <w:r>
              <w:rPr>
                <w:rFonts w:ascii="Times New Roman" w:hAnsi="Times New Roman"/>
                <w:b w:val="0"/>
                <w:sz w:val="22"/>
              </w:rPr>
              <w:t>ChangePasswordModal</w:t>
            </w:r>
          </w:p>
        </w:tc>
        <w:tc>
          <w:tcPr>
            <w:tcW w:type="dxa" w:w="6768"/>
          </w:tcPr>
          <w:p>
            <w:r/>
            <w:r>
              <w:rPr>
                <w:rFonts w:ascii="Times New Roman" w:hAnsi="Times New Roman"/>
                <w:b w:val="0"/>
                <w:sz w:val="22"/>
              </w:rPr>
              <w:t>Boundary component. Presents current-password + new-password form and calls POST /api/auth/change-password.</w:t>
            </w:r>
          </w:p>
        </w:tc>
      </w:tr>
      <w:tr>
        <w:tc>
          <w:tcPr>
            <w:tcW w:type="dxa" w:w="2592"/>
          </w:tcPr>
          <w:p>
            <w:r/>
            <w:r>
              <w:rPr>
                <w:rFonts w:ascii="Times New Roman" w:hAnsi="Times New Roman"/>
                <w:b w:val="0"/>
                <w:sz w:val="22"/>
              </w:rPr>
              <w:t>MessageList / MessageBubble</w:t>
            </w:r>
          </w:p>
        </w:tc>
        <w:tc>
          <w:tcPr>
            <w:tcW w:type="dxa" w:w="6768"/>
          </w:tcPr>
          <w:p>
            <w:r/>
            <w:r>
              <w:rPr>
                <w:rFonts w:ascii="Times New Roman" w:hAnsi="Times New Roman"/>
                <w:b w:val="0"/>
                <w:sz w:val="22"/>
              </w:rPr>
              <w:t>Presentation components. Render the conversation history. MessageBubble renders Markdown (via react-markdown + remark-gfm + rehype-highlight) for assistant messages and plain text for user messages.</w:t>
            </w:r>
          </w:p>
        </w:tc>
      </w:tr>
      <w:tr>
        <w:tc>
          <w:tcPr>
            <w:tcW w:type="dxa" w:w="2592"/>
          </w:tcPr>
          <w:p>
            <w:r/>
            <w:r>
              <w:rPr>
                <w:rFonts w:ascii="Times New Roman" w:hAnsi="Times New Roman"/>
                <w:b w:val="0"/>
                <w:sz w:val="22"/>
              </w:rPr>
              <w:t>ToolActivityCard</w:t>
            </w:r>
          </w:p>
        </w:tc>
        <w:tc>
          <w:tcPr>
            <w:tcW w:type="dxa" w:w="6768"/>
          </w:tcPr>
          <w:p>
            <w:r/>
            <w:r>
              <w:rPr>
                <w:rFonts w:ascii="Times New Roman" w:hAnsi="Times New Roman"/>
                <w:b w:val="0"/>
                <w:sz w:val="22"/>
              </w:rPr>
              <w:t>Presentation component. Shows tool name, input, status (running / done / failed), and a truncated result for each tool invocation in a message.</w:t>
            </w:r>
          </w:p>
        </w:tc>
      </w:tr>
      <w:tr>
        <w:tc>
          <w:tcPr>
            <w:tcW w:type="dxa" w:w="2592"/>
          </w:tcPr>
          <w:p>
            <w:r/>
            <w:r>
              <w:rPr>
                <w:rFonts w:ascii="Times New Roman" w:hAnsi="Times New Roman"/>
                <w:b w:val="0"/>
                <w:sz w:val="22"/>
              </w:rPr>
              <w:t>authFetch (util)</w:t>
            </w:r>
          </w:p>
        </w:tc>
        <w:tc>
          <w:tcPr>
            <w:tcW w:type="dxa" w:w="6768"/>
          </w:tcPr>
          <w:p>
            <w:r/>
            <w:r>
              <w:rPr>
                <w:rFonts w:ascii="Times New Roman" w:hAnsi="Times New Roman"/>
                <w:b w:val="0"/>
                <w:sz w:val="22"/>
              </w:rPr>
              <w:t>Wrapper around the native fetch API that injects the Authorization: Bearer &lt;token&gt; header and invokes a global auth-failure callback (triggering logout) on 401 responses.</w:t>
            </w:r>
          </w:p>
        </w:tc>
      </w:tr>
      <w:tr>
        <w:tc>
          <w:tcPr>
            <w:tcW w:type="dxa" w:w="2592"/>
          </w:tcPr>
          <w:p>
            <w:r/>
            <w:r>
              <w:rPr>
                <w:rFonts w:ascii="Times New Roman" w:hAnsi="Times New Roman"/>
                <w:b w:val="0"/>
                <w:sz w:val="22"/>
              </w:rPr>
              <w:t>storage (util)</w:t>
            </w:r>
          </w:p>
        </w:tc>
        <w:tc>
          <w:tcPr>
            <w:tcW w:type="dxa" w:w="6768"/>
          </w:tcPr>
          <w:p>
            <w:r/>
            <w:r>
              <w:rPr>
                <w:rFonts w:ascii="Times New Roman" w:hAnsi="Times New Roman"/>
                <w:b w:val="0"/>
                <w:sz w:val="22"/>
              </w:rPr>
              <w:t>Thin localStorage abstraction for persisting chat messages, UI theme preference, and the session token across browser sessions.</w:t>
            </w:r>
          </w:p>
        </w:tc>
      </w:tr>
    </w:tbl>
    <w:p>
      <w:pPr>
        <w:spacing w:after="120"/>
      </w:pPr>
      <w:r>
        <w:rPr>
          <w:rFonts w:ascii="Times New Roman" w:hAnsi="Times New Roman"/>
          <w:b w:val="0"/>
          <w:sz w:val="24"/>
        </w:rPr>
      </w:r>
    </w:p>
    <w:p>
      <w:pPr>
        <w:spacing w:after="120"/>
      </w:pPr>
      <w:r>
        <w:rPr>
          <w:rFonts w:ascii="Times New Roman" w:hAnsi="Times New Roman"/>
          <w:b w:val="0"/>
          <w:sz w:val="24"/>
        </w:rPr>
        <w:t>Key sequence: Single URL query</w:t>
      </w:r>
    </w:p>
    <w:p>
      <w:pPr>
        <w:spacing w:after="120"/>
      </w:pPr>
      <w:r>
        <w:rPr>
          <w:rFonts w:ascii="Times New Roman" w:hAnsi="Times New Roman"/>
          <w:b w:val="0"/>
          <w:sz w:val="24"/>
        </w:rPr>
        <w:t>1. User enters URL + optional date in UrlQueryBar → App.handleUrlQuery builds a structured prompt.</w:t>
      </w:r>
    </w:p>
    <w:p>
      <w:pPr>
        <w:spacing w:after="120"/>
      </w:pPr>
      <w:r>
        <w:rPr>
          <w:rFonts w:ascii="Times New Roman" w:hAnsi="Times New Roman"/>
          <w:b w:val="0"/>
          <w:sz w:val="24"/>
        </w:rPr>
        <w:t>2. useChat.sendMessageSSE POSTs messages array to POST /api/chat with the Authorization header.</w:t>
      </w:r>
    </w:p>
    <w:p>
      <w:pPr>
        <w:spacing w:after="120"/>
      </w:pPr>
      <w:r>
        <w:rPr>
          <w:rFonts w:ascii="Times New Roman" w:hAnsi="Times New Roman"/>
          <w:b w:val="0"/>
          <w:sz w:val="24"/>
        </w:rPr>
        <w:t>3. Backend runAgenticLoop calls createMessage → LLM responds with tool_use blocks.</w:t>
      </w:r>
    </w:p>
    <w:p>
      <w:pPr>
        <w:spacing w:after="120"/>
      </w:pPr>
      <w:r>
        <w:rPr>
          <w:rFonts w:ascii="Times New Roman" w:hAnsi="Times New Roman"/>
          <w:b w:val="0"/>
          <w:sz w:val="24"/>
        </w:rPr>
        <w:t>4. executeTool invokes webSearch or fetchUrl, appends tool_result to conversation.</w:t>
      </w:r>
    </w:p>
    <w:p>
      <w:pPr>
        <w:spacing w:after="120"/>
      </w:pPr>
      <w:r>
        <w:rPr>
          <w:rFonts w:ascii="Times New Roman" w:hAnsi="Times New Roman"/>
          <w:b w:val="0"/>
          <w:sz w:val="24"/>
        </w:rPr>
        <w:t>5. Loop continues until LLM emits end_turn; each text chunk is streamed as event: text SSE.</w:t>
      </w:r>
    </w:p>
    <w:p>
      <w:pPr>
        <w:spacing w:after="120"/>
      </w:pPr>
      <w:r>
        <w:rPr>
          <w:rFonts w:ascii="Times New Roman" w:hAnsi="Times New Roman"/>
          <w:b w:val="0"/>
          <w:sz w:val="24"/>
        </w:rPr>
        <w:t>6. Frontend accumulates text in the assistant message bubble in real time.</w:t>
      </w:r>
    </w:p>
    <w:p>
      <w:pPr>
        <w:spacing w:after="120"/>
      </w:pPr>
      <w:r>
        <w:rPr>
          <w:rFonts w:ascii="Times New Roman" w:hAnsi="Times New Roman"/>
          <w:b w:val="0"/>
          <w:sz w:val="24"/>
        </w:rPr>
      </w:r>
    </w:p>
    <w:p>
      <w:pPr>
        <w:spacing w:after="120"/>
      </w:pPr>
      <w:r>
        <w:rPr>
          <w:rFonts w:ascii="Times New Roman" w:hAnsi="Times New Roman"/>
          <w:b w:val="0"/>
          <w:sz w:val="24"/>
        </w:rPr>
        <w:t>Key sequence: Batch monitor run</w:t>
      </w:r>
    </w:p>
    <w:p>
      <w:pPr>
        <w:spacing w:after="120"/>
      </w:pPr>
      <w:r>
        <w:rPr>
          <w:rFonts w:ascii="Times New Roman" w:hAnsi="Times New Roman"/>
          <w:b w:val="0"/>
          <w:sz w:val="24"/>
        </w:rPr>
        <w:t>1. User clicks Run Batch in BatchMonitorPanel → POST /api/batch-monitor.</w:t>
      </w:r>
    </w:p>
    <w:p>
      <w:pPr>
        <w:spacing w:after="120"/>
      </w:pPr>
      <w:r>
        <w:rPr>
          <w:rFonts w:ascii="Times New Roman" w:hAnsi="Times New Roman"/>
          <w:b w:val="0"/>
          <w:sz w:val="24"/>
        </w:rPr>
        <w:t>2. Backend reads website.md, emits batch_start SSE, then iterates over each URL.</w:t>
      </w:r>
    </w:p>
    <w:p>
      <w:pPr>
        <w:spacing w:after="120"/>
      </w:pPr>
      <w:r>
        <w:rPr>
          <w:rFonts w:ascii="Times New Roman" w:hAnsi="Times New Roman"/>
          <w:b w:val="0"/>
          <w:sz w:val="24"/>
        </w:rPr>
        <w:t>3. For each URL, a fresh runAgenticLoop is started; progress is streamed as batch_item_* SSE events.</w:t>
      </w:r>
    </w:p>
    <w:p>
      <w:pPr>
        <w:spacing w:after="120"/>
      </w:pPr>
      <w:r>
        <w:rPr>
          <w:rFonts w:ascii="Times New Roman" w:hAnsi="Times New Roman"/>
          <w:b w:val="0"/>
          <w:sz w:val="24"/>
        </w:rPr>
        <w:t>4. Completed analysis is written to a timestamped Markdown file in the REPORTS_DIR.</w:t>
      </w:r>
    </w:p>
    <w:p>
      <w:pPr>
        <w:spacing w:after="120"/>
      </w:pPr>
      <w:r>
        <w:rPr>
          <w:rFonts w:ascii="Times New Roman" w:hAnsi="Times New Roman"/>
          <w:b w:val="0"/>
          <w:sz w:val="24"/>
        </w:rPr>
        <w:t>5. After all URLs, batch_done SSE is emitted with success/failure counts.</w:t>
      </w:r>
    </w:p>
    <w:p>
      <w:pPr>
        <w:spacing w:before="160" w:after="80"/>
      </w:pPr>
      <w:r>
        <w:rPr>
          <w:rFonts w:ascii="Times New Roman" w:hAnsi="Times New Roman"/>
          <w:b/>
          <w:sz w:val="24"/>
        </w:rPr>
        <w:t>3.3   System States and Modes</w:t>
      </w:r>
    </w:p>
    <w:p>
      <w:pPr>
        <w:spacing w:after="120"/>
      </w:pPr>
      <w:r>
        <w:rPr>
          <w:rFonts w:ascii="Times New Roman" w:hAnsi="Times New Roman"/>
          <w:b w:val="0"/>
          <w:sz w:val="24"/>
        </w:rPr>
        <w:t>The WCM operates in the following states. State transitions are driven by user actions and authentication events.</w:t>
      </w:r>
    </w:p>
    <w:tbl>
      <w:tblPr>
        <w:tblStyle w:val="TableGrid"/>
        <w:tblW w:type="auto" w:w="0"/>
        <w:tblLook w:firstColumn="1" w:firstRow="1" w:lastColumn="0" w:lastRow="0" w:noHBand="0" w:noVBand="1" w:val="04A0"/>
      </w:tblPr>
      <w:tblGrid>
        <w:gridCol w:w="3120"/>
        <w:gridCol w:w="3120"/>
        <w:gridCol w:w="3120"/>
      </w:tblGrid>
      <w:tr>
        <w:tc>
          <w:tcPr>
            <w:tcW w:type="dxa" w:w="2304"/>
            <w:shd w:val="clear" w:color="auto" w:fill="D9D9D9"/>
          </w:tcPr>
          <w:p>
            <w:r/>
            <w:r>
              <w:rPr>
                <w:rFonts w:ascii="Times New Roman" w:hAnsi="Times New Roman"/>
                <w:b/>
                <w:sz w:val="22"/>
              </w:rPr>
              <w:t>State</w:t>
            </w:r>
          </w:p>
        </w:tc>
        <w:tc>
          <w:tcPr>
            <w:tcW w:type="dxa" w:w="3888"/>
            <w:shd w:val="clear" w:color="auto" w:fill="D9D9D9"/>
          </w:tcPr>
          <w:p>
            <w:r/>
            <w:r>
              <w:rPr>
                <w:rFonts w:ascii="Times New Roman" w:hAnsi="Times New Roman"/>
                <w:b/>
                <w:sz w:val="22"/>
              </w:rPr>
              <w:t>Description</w:t>
            </w:r>
          </w:p>
        </w:tc>
        <w:tc>
          <w:tcPr>
            <w:tcW w:type="dxa" w:w="3168"/>
            <w:shd w:val="clear" w:color="auto" w:fill="D9D9D9"/>
          </w:tcPr>
          <w:p>
            <w:r/>
            <w:r>
              <w:rPr>
                <w:rFonts w:ascii="Times New Roman" w:hAnsi="Times New Roman"/>
                <w:b/>
                <w:sz w:val="22"/>
              </w:rPr>
              <w:t>Active Components</w:t>
            </w:r>
          </w:p>
        </w:tc>
      </w:tr>
      <w:tr>
        <w:tc>
          <w:tcPr>
            <w:tcW w:type="dxa" w:w="2304"/>
          </w:tcPr>
          <w:p>
            <w:r/>
            <w:r>
              <w:rPr>
                <w:rFonts w:ascii="Times New Roman" w:hAnsi="Times New Roman"/>
                <w:b w:val="0"/>
                <w:sz w:val="22"/>
              </w:rPr>
              <w:t>INIT / Auth-check</w:t>
            </w:r>
          </w:p>
        </w:tc>
        <w:tc>
          <w:tcPr>
            <w:tcW w:type="dxa" w:w="3888"/>
          </w:tcPr>
          <w:p>
            <w:r/>
            <w:r>
              <w:rPr>
                <w:rFonts w:ascii="Times New Roman" w:hAnsi="Times New Roman"/>
                <w:b w:val="0"/>
                <w:sz w:val="22"/>
              </w:rPr>
              <w:t>Application loads; stored session token is validated against GET /api/auth/check. A blank screen is displayed while the check is pending.</w:t>
            </w:r>
          </w:p>
        </w:tc>
        <w:tc>
          <w:tcPr>
            <w:tcW w:type="dxa" w:w="3168"/>
          </w:tcPr>
          <w:p>
            <w:r/>
            <w:r>
              <w:rPr>
                <w:rFonts w:ascii="Times New Roman" w:hAnsi="Times New Roman"/>
                <w:b w:val="0"/>
                <w:sz w:val="22"/>
              </w:rPr>
              <w:t>App, storage (loadToken), authFetch</w:t>
            </w:r>
          </w:p>
        </w:tc>
      </w:tr>
      <w:tr>
        <w:tc>
          <w:tcPr>
            <w:tcW w:type="dxa" w:w="2304"/>
          </w:tcPr>
          <w:p>
            <w:r/>
            <w:r>
              <w:rPr>
                <w:rFonts w:ascii="Times New Roman" w:hAnsi="Times New Roman"/>
                <w:b w:val="0"/>
                <w:sz w:val="22"/>
              </w:rPr>
              <w:t>UNAUTHENTICATED</w:t>
            </w:r>
          </w:p>
        </w:tc>
        <w:tc>
          <w:tcPr>
            <w:tcW w:type="dxa" w:w="3888"/>
          </w:tcPr>
          <w:p>
            <w:r/>
            <w:r>
              <w:rPr>
                <w:rFonts w:ascii="Times New Roman" w:hAnsi="Times New Roman"/>
                <w:b w:val="0"/>
                <w:sz w:val="22"/>
              </w:rPr>
              <w:t>No valid session token. Login page is displayed. All /api/* endpoints (except /login and /health) return 401.</w:t>
            </w:r>
          </w:p>
        </w:tc>
        <w:tc>
          <w:tcPr>
            <w:tcW w:type="dxa" w:w="3168"/>
          </w:tcPr>
          <w:p>
            <w:r/>
            <w:r>
              <w:rPr>
                <w:rFonts w:ascii="Times New Roman" w:hAnsi="Times New Roman"/>
                <w:b w:val="0"/>
                <w:sz w:val="22"/>
              </w:rPr>
              <w:t>LoginPage, App</w:t>
            </w:r>
          </w:p>
        </w:tc>
      </w:tr>
      <w:tr>
        <w:tc>
          <w:tcPr>
            <w:tcW w:type="dxa" w:w="2304"/>
          </w:tcPr>
          <w:p>
            <w:r/>
            <w:r>
              <w:rPr>
                <w:rFonts w:ascii="Times New Roman" w:hAnsi="Times New Roman"/>
                <w:b w:val="0"/>
                <w:sz w:val="22"/>
              </w:rPr>
              <w:t>HOME (Authenticated)</w:t>
            </w:r>
          </w:p>
        </w:tc>
        <w:tc>
          <w:tcPr>
            <w:tcW w:type="dxa" w:w="3888"/>
          </w:tcPr>
          <w:p>
            <w:r/>
            <w:r>
              <w:rPr>
                <w:rFonts w:ascii="Times New Roman" w:hAnsi="Times New Roman"/>
                <w:b w:val="0"/>
                <w:sz w:val="22"/>
              </w:rPr>
              <w:t>Default authenticated state. UrlQueryBar, MessageList, and ChatInput are visible. Single URL queries and free-form chat are available.</w:t>
            </w:r>
          </w:p>
        </w:tc>
        <w:tc>
          <w:tcPr>
            <w:tcW w:type="dxa" w:w="3168"/>
          </w:tcPr>
          <w:p>
            <w:r/>
            <w:r>
              <w:rPr>
                <w:rFonts w:ascii="Times New Roman" w:hAnsi="Times New Roman"/>
                <w:b w:val="0"/>
                <w:sz w:val="22"/>
              </w:rPr>
              <w:t>App, Header, UrlQueryBar, MessageList, MessageBubble, ChatInput, useChat, ToolActivityCard, TypingIndicator</w:t>
            </w:r>
          </w:p>
        </w:tc>
      </w:tr>
      <w:tr>
        <w:tc>
          <w:tcPr>
            <w:tcW w:type="dxa" w:w="2304"/>
          </w:tcPr>
          <w:p>
            <w:r/>
            <w:r>
              <w:rPr>
                <w:rFonts w:ascii="Times New Roman" w:hAnsi="Times New Roman"/>
                <w:b w:val="0"/>
                <w:sz w:val="22"/>
              </w:rPr>
              <w:t>BATCH MONITOR (Authenticated)</w:t>
            </w:r>
          </w:p>
        </w:tc>
        <w:tc>
          <w:tcPr>
            <w:tcW w:type="dxa" w:w="3888"/>
          </w:tcPr>
          <w:p>
            <w:r/>
            <w:r>
              <w:rPr>
                <w:rFonts w:ascii="Times New Roman" w:hAnsi="Times New Roman"/>
                <w:b w:val="0"/>
                <w:sz w:val="22"/>
              </w:rPr>
              <w:t>BatchMonitorPanel overlays the home view. User can edit the URL list and trigger a batch monitoring run.</w:t>
            </w:r>
          </w:p>
        </w:tc>
        <w:tc>
          <w:tcPr>
            <w:tcW w:type="dxa" w:w="3168"/>
          </w:tcPr>
          <w:p>
            <w:r/>
            <w:r>
              <w:rPr>
                <w:rFonts w:ascii="Times New Roman" w:hAnsi="Times New Roman"/>
                <w:b w:val="0"/>
                <w:sz w:val="22"/>
              </w:rPr>
              <w:t>App, Header, BatchMonitorPanel, WebsiteListEditor</w:t>
            </w:r>
          </w:p>
        </w:tc>
      </w:tr>
      <w:tr>
        <w:tc>
          <w:tcPr>
            <w:tcW w:type="dxa" w:w="2304"/>
          </w:tcPr>
          <w:p>
            <w:r/>
            <w:r>
              <w:rPr>
                <w:rFonts w:ascii="Times New Roman" w:hAnsi="Times New Roman"/>
                <w:b w:val="0"/>
                <w:sz w:val="22"/>
              </w:rPr>
              <w:t>REPORTS (Authenticated)</w:t>
            </w:r>
          </w:p>
        </w:tc>
        <w:tc>
          <w:tcPr>
            <w:tcW w:type="dxa" w:w="3888"/>
          </w:tcPr>
          <w:p>
            <w:r/>
            <w:r>
              <w:rPr>
                <w:rFonts w:ascii="Times New Roman" w:hAnsi="Times New Roman"/>
                <w:b w:val="0"/>
                <w:sz w:val="22"/>
              </w:rPr>
              <w:t>ReportsPanel overlays the home view. User can browse, read, export, and delete reports.</w:t>
            </w:r>
          </w:p>
        </w:tc>
        <w:tc>
          <w:tcPr>
            <w:tcW w:type="dxa" w:w="3168"/>
          </w:tcPr>
          <w:p>
            <w:r/>
            <w:r>
              <w:rPr>
                <w:rFonts w:ascii="Times New Roman" w:hAnsi="Times New Roman"/>
                <w:b w:val="0"/>
                <w:sz w:val="22"/>
              </w:rPr>
              <w:t>App, Header, ReportsPanel</w:t>
            </w:r>
          </w:p>
        </w:tc>
      </w:tr>
      <w:tr>
        <w:tc>
          <w:tcPr>
            <w:tcW w:type="dxa" w:w="2304"/>
          </w:tcPr>
          <w:p>
            <w:r/>
            <w:r>
              <w:rPr>
                <w:rFonts w:ascii="Times New Roman" w:hAnsi="Times New Roman"/>
                <w:b w:val="0"/>
                <w:sz w:val="22"/>
              </w:rPr>
              <w:t>CHANGE PASSWORD (Modal)</w:t>
            </w:r>
          </w:p>
        </w:tc>
        <w:tc>
          <w:tcPr>
            <w:tcW w:type="dxa" w:w="3888"/>
          </w:tcPr>
          <w:p>
            <w:r/>
            <w:r>
              <w:rPr>
                <w:rFonts w:ascii="Times New Roman" w:hAnsi="Times New Roman"/>
                <w:b w:val="0"/>
                <w:sz w:val="22"/>
              </w:rPr>
              <w:t>ChangePasswordModal is rendered over the current panel. Does not affect the underlying panel state.</w:t>
            </w:r>
          </w:p>
        </w:tc>
        <w:tc>
          <w:tcPr>
            <w:tcW w:type="dxa" w:w="3168"/>
          </w:tcPr>
          <w:p>
            <w:r/>
            <w:r>
              <w:rPr>
                <w:rFonts w:ascii="Times New Roman" w:hAnsi="Times New Roman"/>
                <w:b w:val="0"/>
                <w:sz w:val="22"/>
              </w:rPr>
              <w:t>ChangePasswordModal</w:t>
            </w:r>
          </w:p>
        </w:tc>
      </w:tr>
    </w:tbl>
    <w:p>
      <w:pPr>
        <w:spacing w:after="120"/>
      </w:pPr>
      <w:r>
        <w:rPr>
          <w:rFonts w:ascii="Times New Roman" w:hAnsi="Times New Roman"/>
          <w:b w:val="0"/>
          <w:sz w:val="24"/>
        </w:rPr>
      </w:r>
    </w:p>
    <w:p>
      <w:pPr>
        <w:spacing w:after="120"/>
      </w:pPr>
      <w:r>
        <w:rPr>
          <w:rFonts w:ascii="Times New Roman" w:hAnsi="Times New Roman"/>
          <w:b w:val="0"/>
          <w:sz w:val="24"/>
        </w:rPr>
        <w:t>Component operation across states:</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3168"/>
            <w:shd w:val="clear" w:color="auto" w:fill="D9D9D9"/>
          </w:tcPr>
          <w:p>
            <w:r/>
            <w:r>
              <w:rPr>
                <w:rFonts w:ascii="Times New Roman" w:hAnsi="Times New Roman"/>
                <w:b/>
                <w:sz w:val="22"/>
              </w:rPr>
              <w:t>Component</w:t>
            </w:r>
          </w:p>
        </w:tc>
        <w:tc>
          <w:tcPr>
            <w:tcW w:type="dxa" w:w="720"/>
            <w:shd w:val="clear" w:color="auto" w:fill="D9D9D9"/>
          </w:tcPr>
          <w:p>
            <w:r/>
            <w:r>
              <w:rPr>
                <w:rFonts w:ascii="Times New Roman" w:hAnsi="Times New Roman"/>
                <w:b/>
                <w:sz w:val="22"/>
              </w:rPr>
              <w:t>INIT</w:t>
            </w:r>
          </w:p>
        </w:tc>
        <w:tc>
          <w:tcPr>
            <w:tcW w:type="dxa" w:w="936"/>
            <w:shd w:val="clear" w:color="auto" w:fill="D9D9D9"/>
          </w:tcPr>
          <w:p>
            <w:r/>
            <w:r>
              <w:rPr>
                <w:rFonts w:ascii="Times New Roman" w:hAnsi="Times New Roman"/>
                <w:b/>
                <w:sz w:val="22"/>
              </w:rPr>
              <w:t>UNAUTH</w:t>
            </w:r>
          </w:p>
        </w:tc>
        <w:tc>
          <w:tcPr>
            <w:tcW w:type="dxa" w:w="792"/>
            <w:shd w:val="clear" w:color="auto" w:fill="D9D9D9"/>
          </w:tcPr>
          <w:p>
            <w:r/>
            <w:r>
              <w:rPr>
                <w:rFonts w:ascii="Times New Roman" w:hAnsi="Times New Roman"/>
                <w:b/>
                <w:sz w:val="22"/>
              </w:rPr>
              <w:t>HOME</w:t>
            </w:r>
          </w:p>
        </w:tc>
        <w:tc>
          <w:tcPr>
            <w:tcW w:type="dxa" w:w="864"/>
            <w:shd w:val="clear" w:color="auto" w:fill="D9D9D9"/>
          </w:tcPr>
          <w:p>
            <w:r/>
            <w:r>
              <w:rPr>
                <w:rFonts w:ascii="Times New Roman" w:hAnsi="Times New Roman"/>
                <w:b/>
                <w:sz w:val="22"/>
              </w:rPr>
              <w:t>BATCH</w:t>
            </w:r>
          </w:p>
        </w:tc>
        <w:tc>
          <w:tcPr>
            <w:tcW w:type="dxa" w:w="1008"/>
            <w:shd w:val="clear" w:color="auto" w:fill="D9D9D9"/>
          </w:tcPr>
          <w:p>
            <w:r/>
            <w:r>
              <w:rPr>
                <w:rFonts w:ascii="Times New Roman" w:hAnsi="Times New Roman"/>
                <w:b/>
                <w:sz w:val="22"/>
              </w:rPr>
              <w:t>REPORTS</w:t>
            </w:r>
          </w:p>
        </w:tc>
        <w:tc>
          <w:tcPr>
            <w:tcW w:type="dxa" w:w="1296"/>
            <w:shd w:val="clear" w:color="auto" w:fill="D9D9D9"/>
          </w:tcPr>
          <w:p>
            <w:r/>
            <w:r>
              <w:rPr>
                <w:rFonts w:ascii="Times New Roman" w:hAnsi="Times New Roman"/>
                <w:b/>
                <w:sz w:val="22"/>
              </w:rPr>
              <w:t>CHANGE PWD</w:t>
            </w:r>
          </w:p>
        </w:tc>
      </w:tr>
      <w:tr>
        <w:tc>
          <w:tcPr>
            <w:tcW w:type="dxa" w:w="3168"/>
          </w:tcPr>
          <w:p>
            <w:r/>
            <w:r>
              <w:rPr>
                <w:rFonts w:ascii="Times New Roman" w:hAnsi="Times New Roman"/>
                <w:b w:val="0"/>
                <w:sz w:val="22"/>
              </w:rPr>
              <w:t>App</w:t>
            </w:r>
          </w:p>
        </w:tc>
        <w:tc>
          <w:tcPr>
            <w:tcW w:type="dxa" w:w="720"/>
          </w:tcPr>
          <w:p>
            <w:r/>
            <w:r>
              <w:rPr>
                <w:rFonts w:ascii="Times New Roman" w:hAnsi="Times New Roman"/>
                <w:b w:val="0"/>
                <w:sz w:val="22"/>
              </w:rPr>
              <w:t>X</w:t>
            </w:r>
          </w:p>
        </w:tc>
        <w:tc>
          <w:tcPr>
            <w:tcW w:type="dxa" w:w="936"/>
          </w:tcPr>
          <w:p>
            <w:r/>
            <w:r>
              <w:rPr>
                <w:rFonts w:ascii="Times New Roman" w:hAnsi="Times New Roman"/>
                <w:b w:val="0"/>
                <w:sz w:val="22"/>
              </w:rPr>
              <w:t>X</w:t>
            </w:r>
          </w:p>
        </w:tc>
        <w:tc>
          <w:tcPr>
            <w:tcW w:type="dxa" w:w="792"/>
          </w:tcPr>
          <w:p>
            <w:r/>
            <w:r>
              <w:rPr>
                <w:rFonts w:ascii="Times New Roman" w:hAnsi="Times New Roman"/>
                <w:b w:val="0"/>
                <w:sz w:val="22"/>
              </w:rPr>
              <w:t>X</w:t>
            </w:r>
          </w:p>
        </w:tc>
        <w:tc>
          <w:tcPr>
            <w:tcW w:type="dxa" w:w="864"/>
          </w:tcPr>
          <w:p>
            <w:r/>
            <w:r>
              <w:rPr>
                <w:rFonts w:ascii="Times New Roman" w:hAnsi="Times New Roman"/>
                <w:b w:val="0"/>
                <w:sz w:val="22"/>
              </w:rPr>
              <w:t>X</w:t>
            </w:r>
          </w:p>
        </w:tc>
        <w:tc>
          <w:tcPr>
            <w:tcW w:type="dxa" w:w="1008"/>
          </w:tcPr>
          <w:p>
            <w:r/>
            <w:r>
              <w:rPr>
                <w:rFonts w:ascii="Times New Roman" w:hAnsi="Times New Roman"/>
                <w:b w:val="0"/>
                <w:sz w:val="22"/>
              </w:rPr>
              <w:t>X</w:t>
            </w:r>
          </w:p>
        </w:tc>
        <w:tc>
          <w:tcPr>
            <w:tcW w:type="dxa" w:w="1296"/>
          </w:tcPr>
          <w:p>
            <w:r/>
            <w:r>
              <w:rPr>
                <w:rFonts w:ascii="Times New Roman" w:hAnsi="Times New Roman"/>
                <w:b w:val="0"/>
                <w:sz w:val="22"/>
              </w:rPr>
              <w:t>X</w:t>
            </w:r>
          </w:p>
        </w:tc>
      </w:tr>
      <w:tr>
        <w:tc>
          <w:tcPr>
            <w:tcW w:type="dxa" w:w="3168"/>
          </w:tcPr>
          <w:p>
            <w:r/>
            <w:r>
              <w:rPr>
                <w:rFonts w:ascii="Times New Roman" w:hAnsi="Times New Roman"/>
                <w:b w:val="0"/>
                <w:sz w:val="22"/>
              </w:rPr>
              <w:t>LoginPage</w:t>
            </w:r>
          </w:p>
        </w:tc>
        <w:tc>
          <w:tcPr>
            <w:tcW w:type="dxa" w:w="720"/>
          </w:tcPr>
          <w:p>
            <w:r/>
            <w:r>
              <w:rPr>
                <w:rFonts w:ascii="Times New Roman" w:hAnsi="Times New Roman"/>
                <w:b w:val="0"/>
                <w:sz w:val="22"/>
              </w:rPr>
            </w:r>
          </w:p>
        </w:tc>
        <w:tc>
          <w:tcPr>
            <w:tcW w:type="dxa" w:w="936"/>
          </w:tcPr>
          <w:p>
            <w:r/>
            <w:r>
              <w:rPr>
                <w:rFonts w:ascii="Times New Roman" w:hAnsi="Times New Roman"/>
                <w:b w:val="0"/>
                <w:sz w:val="22"/>
              </w:rPr>
              <w:t>X</w:t>
            </w:r>
          </w:p>
        </w:tc>
        <w:tc>
          <w:tcPr>
            <w:tcW w:type="dxa" w:w="792"/>
          </w:tcPr>
          <w:p>
            <w:r/>
            <w:r>
              <w:rPr>
                <w:rFonts w:ascii="Times New Roman" w:hAnsi="Times New Roman"/>
                <w:b w:val="0"/>
                <w:sz w:val="22"/>
              </w:rPr>
            </w:r>
          </w:p>
        </w:tc>
        <w:tc>
          <w:tcPr>
            <w:tcW w:type="dxa" w:w="864"/>
          </w:tcPr>
          <w:p>
            <w:r/>
            <w:r>
              <w:rPr>
                <w:rFonts w:ascii="Times New Roman" w:hAnsi="Times New Roman"/>
                <w:b w:val="0"/>
                <w:sz w:val="22"/>
              </w:rPr>
            </w:r>
          </w:p>
        </w:tc>
        <w:tc>
          <w:tcPr>
            <w:tcW w:type="dxa" w:w="1008"/>
          </w:tcPr>
          <w:p>
            <w:r/>
            <w:r>
              <w:rPr>
                <w:rFonts w:ascii="Times New Roman" w:hAnsi="Times New Roman"/>
                <w:b w:val="0"/>
                <w:sz w:val="22"/>
              </w:rPr>
            </w:r>
          </w:p>
        </w:tc>
        <w:tc>
          <w:tcPr>
            <w:tcW w:type="dxa" w:w="1296"/>
          </w:tcPr>
          <w:p>
            <w:r/>
            <w:r>
              <w:rPr>
                <w:rFonts w:ascii="Times New Roman" w:hAnsi="Times New Roman"/>
                <w:b w:val="0"/>
                <w:sz w:val="22"/>
              </w:rPr>
            </w:r>
          </w:p>
        </w:tc>
      </w:tr>
      <w:tr>
        <w:tc>
          <w:tcPr>
            <w:tcW w:type="dxa" w:w="3168"/>
          </w:tcPr>
          <w:p>
            <w:r/>
            <w:r>
              <w:rPr>
                <w:rFonts w:ascii="Times New Roman" w:hAnsi="Times New Roman"/>
                <w:b w:val="0"/>
                <w:sz w:val="22"/>
              </w:rPr>
              <w:t>Header</w:t>
            </w:r>
          </w:p>
        </w:tc>
        <w:tc>
          <w:tcPr>
            <w:tcW w:type="dxa" w:w="720"/>
          </w:tcPr>
          <w:p>
            <w:r/>
            <w:r>
              <w:rPr>
                <w:rFonts w:ascii="Times New Roman" w:hAnsi="Times New Roman"/>
                <w:b w:val="0"/>
                <w:sz w:val="22"/>
              </w:rPr>
            </w:r>
          </w:p>
        </w:tc>
        <w:tc>
          <w:tcPr>
            <w:tcW w:type="dxa" w:w="936"/>
          </w:tcPr>
          <w:p>
            <w:r/>
            <w:r>
              <w:rPr>
                <w:rFonts w:ascii="Times New Roman" w:hAnsi="Times New Roman"/>
                <w:b w:val="0"/>
                <w:sz w:val="22"/>
              </w:rPr>
            </w:r>
          </w:p>
        </w:tc>
        <w:tc>
          <w:tcPr>
            <w:tcW w:type="dxa" w:w="792"/>
          </w:tcPr>
          <w:p>
            <w:r/>
            <w:r>
              <w:rPr>
                <w:rFonts w:ascii="Times New Roman" w:hAnsi="Times New Roman"/>
                <w:b w:val="0"/>
                <w:sz w:val="22"/>
              </w:rPr>
              <w:t>X</w:t>
            </w:r>
          </w:p>
        </w:tc>
        <w:tc>
          <w:tcPr>
            <w:tcW w:type="dxa" w:w="864"/>
          </w:tcPr>
          <w:p>
            <w:r/>
            <w:r>
              <w:rPr>
                <w:rFonts w:ascii="Times New Roman" w:hAnsi="Times New Roman"/>
                <w:b w:val="0"/>
                <w:sz w:val="22"/>
              </w:rPr>
              <w:t>X</w:t>
            </w:r>
          </w:p>
        </w:tc>
        <w:tc>
          <w:tcPr>
            <w:tcW w:type="dxa" w:w="1008"/>
          </w:tcPr>
          <w:p>
            <w:r/>
            <w:r>
              <w:rPr>
                <w:rFonts w:ascii="Times New Roman" w:hAnsi="Times New Roman"/>
                <w:b w:val="0"/>
                <w:sz w:val="22"/>
              </w:rPr>
              <w:t>X</w:t>
            </w:r>
          </w:p>
        </w:tc>
        <w:tc>
          <w:tcPr>
            <w:tcW w:type="dxa" w:w="1296"/>
          </w:tcPr>
          <w:p>
            <w:r/>
            <w:r>
              <w:rPr>
                <w:rFonts w:ascii="Times New Roman" w:hAnsi="Times New Roman"/>
                <w:b w:val="0"/>
                <w:sz w:val="22"/>
              </w:rPr>
              <w:t>X</w:t>
            </w:r>
          </w:p>
        </w:tc>
      </w:tr>
      <w:tr>
        <w:tc>
          <w:tcPr>
            <w:tcW w:type="dxa" w:w="3168"/>
          </w:tcPr>
          <w:p>
            <w:r/>
            <w:r>
              <w:rPr>
                <w:rFonts w:ascii="Times New Roman" w:hAnsi="Times New Roman"/>
                <w:b w:val="0"/>
                <w:sz w:val="22"/>
              </w:rPr>
              <w:t>UrlQueryBar</w:t>
            </w:r>
          </w:p>
        </w:tc>
        <w:tc>
          <w:tcPr>
            <w:tcW w:type="dxa" w:w="720"/>
          </w:tcPr>
          <w:p>
            <w:r/>
            <w:r>
              <w:rPr>
                <w:rFonts w:ascii="Times New Roman" w:hAnsi="Times New Roman"/>
                <w:b w:val="0"/>
                <w:sz w:val="22"/>
              </w:rPr>
            </w:r>
          </w:p>
        </w:tc>
        <w:tc>
          <w:tcPr>
            <w:tcW w:type="dxa" w:w="936"/>
          </w:tcPr>
          <w:p>
            <w:r/>
            <w:r>
              <w:rPr>
                <w:rFonts w:ascii="Times New Roman" w:hAnsi="Times New Roman"/>
                <w:b w:val="0"/>
                <w:sz w:val="22"/>
              </w:rPr>
            </w:r>
          </w:p>
        </w:tc>
        <w:tc>
          <w:tcPr>
            <w:tcW w:type="dxa" w:w="792"/>
          </w:tcPr>
          <w:p>
            <w:r/>
            <w:r>
              <w:rPr>
                <w:rFonts w:ascii="Times New Roman" w:hAnsi="Times New Roman"/>
                <w:b w:val="0"/>
                <w:sz w:val="22"/>
              </w:rPr>
              <w:t>X</w:t>
            </w:r>
          </w:p>
        </w:tc>
        <w:tc>
          <w:tcPr>
            <w:tcW w:type="dxa" w:w="864"/>
          </w:tcPr>
          <w:p>
            <w:r/>
            <w:r>
              <w:rPr>
                <w:rFonts w:ascii="Times New Roman" w:hAnsi="Times New Roman"/>
                <w:b w:val="0"/>
                <w:sz w:val="22"/>
              </w:rPr>
            </w:r>
          </w:p>
        </w:tc>
        <w:tc>
          <w:tcPr>
            <w:tcW w:type="dxa" w:w="1008"/>
          </w:tcPr>
          <w:p>
            <w:r/>
            <w:r>
              <w:rPr>
                <w:rFonts w:ascii="Times New Roman" w:hAnsi="Times New Roman"/>
                <w:b w:val="0"/>
                <w:sz w:val="22"/>
              </w:rPr>
            </w:r>
          </w:p>
        </w:tc>
        <w:tc>
          <w:tcPr>
            <w:tcW w:type="dxa" w:w="1296"/>
          </w:tcPr>
          <w:p>
            <w:r/>
            <w:r>
              <w:rPr>
                <w:rFonts w:ascii="Times New Roman" w:hAnsi="Times New Roman"/>
                <w:b w:val="0"/>
                <w:sz w:val="22"/>
              </w:rPr>
            </w:r>
          </w:p>
        </w:tc>
      </w:tr>
      <w:tr>
        <w:tc>
          <w:tcPr>
            <w:tcW w:type="dxa" w:w="3168"/>
          </w:tcPr>
          <w:p>
            <w:r/>
            <w:r>
              <w:rPr>
                <w:rFonts w:ascii="Times New Roman" w:hAnsi="Times New Roman"/>
                <w:b w:val="0"/>
                <w:sz w:val="22"/>
              </w:rPr>
              <w:t>MessageList / Bubble</w:t>
            </w:r>
          </w:p>
        </w:tc>
        <w:tc>
          <w:tcPr>
            <w:tcW w:type="dxa" w:w="720"/>
          </w:tcPr>
          <w:p>
            <w:r/>
            <w:r>
              <w:rPr>
                <w:rFonts w:ascii="Times New Roman" w:hAnsi="Times New Roman"/>
                <w:b w:val="0"/>
                <w:sz w:val="22"/>
              </w:rPr>
            </w:r>
          </w:p>
        </w:tc>
        <w:tc>
          <w:tcPr>
            <w:tcW w:type="dxa" w:w="936"/>
          </w:tcPr>
          <w:p>
            <w:r/>
            <w:r>
              <w:rPr>
                <w:rFonts w:ascii="Times New Roman" w:hAnsi="Times New Roman"/>
                <w:b w:val="0"/>
                <w:sz w:val="22"/>
              </w:rPr>
            </w:r>
          </w:p>
        </w:tc>
        <w:tc>
          <w:tcPr>
            <w:tcW w:type="dxa" w:w="792"/>
          </w:tcPr>
          <w:p>
            <w:r/>
            <w:r>
              <w:rPr>
                <w:rFonts w:ascii="Times New Roman" w:hAnsi="Times New Roman"/>
                <w:b w:val="0"/>
                <w:sz w:val="22"/>
              </w:rPr>
              <w:t>X</w:t>
            </w:r>
          </w:p>
        </w:tc>
        <w:tc>
          <w:tcPr>
            <w:tcW w:type="dxa" w:w="864"/>
          </w:tcPr>
          <w:p>
            <w:r/>
            <w:r>
              <w:rPr>
                <w:rFonts w:ascii="Times New Roman" w:hAnsi="Times New Roman"/>
                <w:b w:val="0"/>
                <w:sz w:val="22"/>
              </w:rPr>
            </w:r>
          </w:p>
        </w:tc>
        <w:tc>
          <w:tcPr>
            <w:tcW w:type="dxa" w:w="1008"/>
          </w:tcPr>
          <w:p>
            <w:r/>
            <w:r>
              <w:rPr>
                <w:rFonts w:ascii="Times New Roman" w:hAnsi="Times New Roman"/>
                <w:b w:val="0"/>
                <w:sz w:val="22"/>
              </w:rPr>
            </w:r>
          </w:p>
        </w:tc>
        <w:tc>
          <w:tcPr>
            <w:tcW w:type="dxa" w:w="1296"/>
          </w:tcPr>
          <w:p>
            <w:r/>
            <w:r>
              <w:rPr>
                <w:rFonts w:ascii="Times New Roman" w:hAnsi="Times New Roman"/>
                <w:b w:val="0"/>
                <w:sz w:val="22"/>
              </w:rPr>
            </w:r>
          </w:p>
        </w:tc>
      </w:tr>
      <w:tr>
        <w:tc>
          <w:tcPr>
            <w:tcW w:type="dxa" w:w="3168"/>
          </w:tcPr>
          <w:p>
            <w:r/>
            <w:r>
              <w:rPr>
                <w:rFonts w:ascii="Times New Roman" w:hAnsi="Times New Roman"/>
                <w:b w:val="0"/>
                <w:sz w:val="22"/>
              </w:rPr>
              <w:t>ChatInput</w:t>
            </w:r>
          </w:p>
        </w:tc>
        <w:tc>
          <w:tcPr>
            <w:tcW w:type="dxa" w:w="720"/>
          </w:tcPr>
          <w:p>
            <w:r/>
            <w:r>
              <w:rPr>
                <w:rFonts w:ascii="Times New Roman" w:hAnsi="Times New Roman"/>
                <w:b w:val="0"/>
                <w:sz w:val="22"/>
              </w:rPr>
            </w:r>
          </w:p>
        </w:tc>
        <w:tc>
          <w:tcPr>
            <w:tcW w:type="dxa" w:w="936"/>
          </w:tcPr>
          <w:p>
            <w:r/>
            <w:r>
              <w:rPr>
                <w:rFonts w:ascii="Times New Roman" w:hAnsi="Times New Roman"/>
                <w:b w:val="0"/>
                <w:sz w:val="22"/>
              </w:rPr>
            </w:r>
          </w:p>
        </w:tc>
        <w:tc>
          <w:tcPr>
            <w:tcW w:type="dxa" w:w="792"/>
          </w:tcPr>
          <w:p>
            <w:r/>
            <w:r>
              <w:rPr>
                <w:rFonts w:ascii="Times New Roman" w:hAnsi="Times New Roman"/>
                <w:b w:val="0"/>
                <w:sz w:val="22"/>
              </w:rPr>
              <w:t>X</w:t>
            </w:r>
          </w:p>
        </w:tc>
        <w:tc>
          <w:tcPr>
            <w:tcW w:type="dxa" w:w="864"/>
          </w:tcPr>
          <w:p>
            <w:r/>
            <w:r>
              <w:rPr>
                <w:rFonts w:ascii="Times New Roman" w:hAnsi="Times New Roman"/>
                <w:b w:val="0"/>
                <w:sz w:val="22"/>
              </w:rPr>
            </w:r>
          </w:p>
        </w:tc>
        <w:tc>
          <w:tcPr>
            <w:tcW w:type="dxa" w:w="1008"/>
          </w:tcPr>
          <w:p>
            <w:r/>
            <w:r>
              <w:rPr>
                <w:rFonts w:ascii="Times New Roman" w:hAnsi="Times New Roman"/>
                <w:b w:val="0"/>
                <w:sz w:val="22"/>
              </w:rPr>
            </w:r>
          </w:p>
        </w:tc>
        <w:tc>
          <w:tcPr>
            <w:tcW w:type="dxa" w:w="1296"/>
          </w:tcPr>
          <w:p>
            <w:r/>
            <w:r>
              <w:rPr>
                <w:rFonts w:ascii="Times New Roman" w:hAnsi="Times New Roman"/>
                <w:b w:val="0"/>
                <w:sz w:val="22"/>
              </w:rPr>
            </w:r>
          </w:p>
        </w:tc>
      </w:tr>
      <w:tr>
        <w:tc>
          <w:tcPr>
            <w:tcW w:type="dxa" w:w="3168"/>
          </w:tcPr>
          <w:p>
            <w:r/>
            <w:r>
              <w:rPr>
                <w:rFonts w:ascii="Times New Roman" w:hAnsi="Times New Roman"/>
                <w:b w:val="0"/>
                <w:sz w:val="22"/>
              </w:rPr>
              <w:t>useChat</w:t>
            </w:r>
          </w:p>
        </w:tc>
        <w:tc>
          <w:tcPr>
            <w:tcW w:type="dxa" w:w="720"/>
          </w:tcPr>
          <w:p>
            <w:r/>
            <w:r>
              <w:rPr>
                <w:rFonts w:ascii="Times New Roman" w:hAnsi="Times New Roman"/>
                <w:b w:val="0"/>
                <w:sz w:val="22"/>
              </w:rPr>
            </w:r>
          </w:p>
        </w:tc>
        <w:tc>
          <w:tcPr>
            <w:tcW w:type="dxa" w:w="936"/>
          </w:tcPr>
          <w:p>
            <w:r/>
            <w:r>
              <w:rPr>
                <w:rFonts w:ascii="Times New Roman" w:hAnsi="Times New Roman"/>
                <w:b w:val="0"/>
                <w:sz w:val="22"/>
              </w:rPr>
            </w:r>
          </w:p>
        </w:tc>
        <w:tc>
          <w:tcPr>
            <w:tcW w:type="dxa" w:w="792"/>
          </w:tcPr>
          <w:p>
            <w:r/>
            <w:r>
              <w:rPr>
                <w:rFonts w:ascii="Times New Roman" w:hAnsi="Times New Roman"/>
                <w:b w:val="0"/>
                <w:sz w:val="22"/>
              </w:rPr>
              <w:t>X</w:t>
            </w:r>
          </w:p>
        </w:tc>
        <w:tc>
          <w:tcPr>
            <w:tcW w:type="dxa" w:w="864"/>
          </w:tcPr>
          <w:p>
            <w:r/>
            <w:r>
              <w:rPr>
                <w:rFonts w:ascii="Times New Roman" w:hAnsi="Times New Roman"/>
                <w:b w:val="0"/>
                <w:sz w:val="22"/>
              </w:rPr>
            </w:r>
          </w:p>
        </w:tc>
        <w:tc>
          <w:tcPr>
            <w:tcW w:type="dxa" w:w="1008"/>
          </w:tcPr>
          <w:p>
            <w:r/>
            <w:r>
              <w:rPr>
                <w:rFonts w:ascii="Times New Roman" w:hAnsi="Times New Roman"/>
                <w:b w:val="0"/>
                <w:sz w:val="22"/>
              </w:rPr>
            </w:r>
          </w:p>
        </w:tc>
        <w:tc>
          <w:tcPr>
            <w:tcW w:type="dxa" w:w="1296"/>
          </w:tcPr>
          <w:p>
            <w:r/>
            <w:r>
              <w:rPr>
                <w:rFonts w:ascii="Times New Roman" w:hAnsi="Times New Roman"/>
                <w:b w:val="0"/>
                <w:sz w:val="22"/>
              </w:rPr>
            </w:r>
          </w:p>
        </w:tc>
      </w:tr>
      <w:tr>
        <w:tc>
          <w:tcPr>
            <w:tcW w:type="dxa" w:w="3168"/>
          </w:tcPr>
          <w:p>
            <w:r/>
            <w:r>
              <w:rPr>
                <w:rFonts w:ascii="Times New Roman" w:hAnsi="Times New Roman"/>
                <w:b w:val="0"/>
                <w:sz w:val="22"/>
              </w:rPr>
              <w:t>BatchMonitorPanel</w:t>
            </w:r>
          </w:p>
        </w:tc>
        <w:tc>
          <w:tcPr>
            <w:tcW w:type="dxa" w:w="720"/>
          </w:tcPr>
          <w:p>
            <w:r/>
            <w:r>
              <w:rPr>
                <w:rFonts w:ascii="Times New Roman" w:hAnsi="Times New Roman"/>
                <w:b w:val="0"/>
                <w:sz w:val="22"/>
              </w:rPr>
            </w:r>
          </w:p>
        </w:tc>
        <w:tc>
          <w:tcPr>
            <w:tcW w:type="dxa" w:w="936"/>
          </w:tcPr>
          <w:p>
            <w:r/>
            <w:r>
              <w:rPr>
                <w:rFonts w:ascii="Times New Roman" w:hAnsi="Times New Roman"/>
                <w:b w:val="0"/>
                <w:sz w:val="22"/>
              </w:rPr>
            </w:r>
          </w:p>
        </w:tc>
        <w:tc>
          <w:tcPr>
            <w:tcW w:type="dxa" w:w="792"/>
          </w:tcPr>
          <w:p>
            <w:r/>
            <w:r>
              <w:rPr>
                <w:rFonts w:ascii="Times New Roman" w:hAnsi="Times New Roman"/>
                <w:b w:val="0"/>
                <w:sz w:val="22"/>
              </w:rPr>
            </w:r>
          </w:p>
        </w:tc>
        <w:tc>
          <w:tcPr>
            <w:tcW w:type="dxa" w:w="864"/>
          </w:tcPr>
          <w:p>
            <w:r/>
            <w:r>
              <w:rPr>
                <w:rFonts w:ascii="Times New Roman" w:hAnsi="Times New Roman"/>
                <w:b w:val="0"/>
                <w:sz w:val="22"/>
              </w:rPr>
              <w:t>X</w:t>
            </w:r>
          </w:p>
        </w:tc>
        <w:tc>
          <w:tcPr>
            <w:tcW w:type="dxa" w:w="1008"/>
          </w:tcPr>
          <w:p>
            <w:r/>
            <w:r>
              <w:rPr>
                <w:rFonts w:ascii="Times New Roman" w:hAnsi="Times New Roman"/>
                <w:b w:val="0"/>
                <w:sz w:val="22"/>
              </w:rPr>
            </w:r>
          </w:p>
        </w:tc>
        <w:tc>
          <w:tcPr>
            <w:tcW w:type="dxa" w:w="1296"/>
          </w:tcPr>
          <w:p>
            <w:r/>
            <w:r>
              <w:rPr>
                <w:rFonts w:ascii="Times New Roman" w:hAnsi="Times New Roman"/>
                <w:b w:val="0"/>
                <w:sz w:val="22"/>
              </w:rPr>
            </w:r>
          </w:p>
        </w:tc>
      </w:tr>
      <w:tr>
        <w:tc>
          <w:tcPr>
            <w:tcW w:type="dxa" w:w="3168"/>
          </w:tcPr>
          <w:p>
            <w:r/>
            <w:r>
              <w:rPr>
                <w:rFonts w:ascii="Times New Roman" w:hAnsi="Times New Roman"/>
                <w:b w:val="0"/>
                <w:sz w:val="22"/>
              </w:rPr>
              <w:t>WebsiteListEditor</w:t>
            </w:r>
          </w:p>
        </w:tc>
        <w:tc>
          <w:tcPr>
            <w:tcW w:type="dxa" w:w="720"/>
          </w:tcPr>
          <w:p>
            <w:r/>
            <w:r>
              <w:rPr>
                <w:rFonts w:ascii="Times New Roman" w:hAnsi="Times New Roman"/>
                <w:b w:val="0"/>
                <w:sz w:val="22"/>
              </w:rPr>
            </w:r>
          </w:p>
        </w:tc>
        <w:tc>
          <w:tcPr>
            <w:tcW w:type="dxa" w:w="936"/>
          </w:tcPr>
          <w:p>
            <w:r/>
            <w:r>
              <w:rPr>
                <w:rFonts w:ascii="Times New Roman" w:hAnsi="Times New Roman"/>
                <w:b w:val="0"/>
                <w:sz w:val="22"/>
              </w:rPr>
            </w:r>
          </w:p>
        </w:tc>
        <w:tc>
          <w:tcPr>
            <w:tcW w:type="dxa" w:w="792"/>
          </w:tcPr>
          <w:p>
            <w:r/>
            <w:r>
              <w:rPr>
                <w:rFonts w:ascii="Times New Roman" w:hAnsi="Times New Roman"/>
                <w:b w:val="0"/>
                <w:sz w:val="22"/>
              </w:rPr>
            </w:r>
          </w:p>
        </w:tc>
        <w:tc>
          <w:tcPr>
            <w:tcW w:type="dxa" w:w="864"/>
          </w:tcPr>
          <w:p>
            <w:r/>
            <w:r>
              <w:rPr>
                <w:rFonts w:ascii="Times New Roman" w:hAnsi="Times New Roman"/>
                <w:b w:val="0"/>
                <w:sz w:val="22"/>
              </w:rPr>
              <w:t>X</w:t>
            </w:r>
          </w:p>
        </w:tc>
        <w:tc>
          <w:tcPr>
            <w:tcW w:type="dxa" w:w="1008"/>
          </w:tcPr>
          <w:p>
            <w:r/>
            <w:r>
              <w:rPr>
                <w:rFonts w:ascii="Times New Roman" w:hAnsi="Times New Roman"/>
                <w:b w:val="0"/>
                <w:sz w:val="22"/>
              </w:rPr>
            </w:r>
          </w:p>
        </w:tc>
        <w:tc>
          <w:tcPr>
            <w:tcW w:type="dxa" w:w="1296"/>
          </w:tcPr>
          <w:p>
            <w:r/>
            <w:r>
              <w:rPr>
                <w:rFonts w:ascii="Times New Roman" w:hAnsi="Times New Roman"/>
                <w:b w:val="0"/>
                <w:sz w:val="22"/>
              </w:rPr>
            </w:r>
          </w:p>
        </w:tc>
      </w:tr>
      <w:tr>
        <w:tc>
          <w:tcPr>
            <w:tcW w:type="dxa" w:w="3168"/>
          </w:tcPr>
          <w:p>
            <w:r/>
            <w:r>
              <w:rPr>
                <w:rFonts w:ascii="Times New Roman" w:hAnsi="Times New Roman"/>
                <w:b w:val="0"/>
                <w:sz w:val="22"/>
              </w:rPr>
              <w:t>ReportsPanel</w:t>
            </w:r>
          </w:p>
        </w:tc>
        <w:tc>
          <w:tcPr>
            <w:tcW w:type="dxa" w:w="720"/>
          </w:tcPr>
          <w:p>
            <w:r/>
            <w:r>
              <w:rPr>
                <w:rFonts w:ascii="Times New Roman" w:hAnsi="Times New Roman"/>
                <w:b w:val="0"/>
                <w:sz w:val="22"/>
              </w:rPr>
            </w:r>
          </w:p>
        </w:tc>
        <w:tc>
          <w:tcPr>
            <w:tcW w:type="dxa" w:w="936"/>
          </w:tcPr>
          <w:p>
            <w:r/>
            <w:r>
              <w:rPr>
                <w:rFonts w:ascii="Times New Roman" w:hAnsi="Times New Roman"/>
                <w:b w:val="0"/>
                <w:sz w:val="22"/>
              </w:rPr>
            </w:r>
          </w:p>
        </w:tc>
        <w:tc>
          <w:tcPr>
            <w:tcW w:type="dxa" w:w="792"/>
          </w:tcPr>
          <w:p>
            <w:r/>
            <w:r>
              <w:rPr>
                <w:rFonts w:ascii="Times New Roman" w:hAnsi="Times New Roman"/>
                <w:b w:val="0"/>
                <w:sz w:val="22"/>
              </w:rPr>
            </w:r>
          </w:p>
        </w:tc>
        <w:tc>
          <w:tcPr>
            <w:tcW w:type="dxa" w:w="864"/>
          </w:tcPr>
          <w:p>
            <w:r/>
            <w:r>
              <w:rPr>
                <w:rFonts w:ascii="Times New Roman" w:hAnsi="Times New Roman"/>
                <w:b w:val="0"/>
                <w:sz w:val="22"/>
              </w:rPr>
            </w:r>
          </w:p>
        </w:tc>
        <w:tc>
          <w:tcPr>
            <w:tcW w:type="dxa" w:w="1008"/>
          </w:tcPr>
          <w:p>
            <w:r/>
            <w:r>
              <w:rPr>
                <w:rFonts w:ascii="Times New Roman" w:hAnsi="Times New Roman"/>
                <w:b w:val="0"/>
                <w:sz w:val="22"/>
              </w:rPr>
              <w:t>X</w:t>
            </w:r>
          </w:p>
        </w:tc>
        <w:tc>
          <w:tcPr>
            <w:tcW w:type="dxa" w:w="1296"/>
          </w:tcPr>
          <w:p>
            <w:r/>
            <w:r>
              <w:rPr>
                <w:rFonts w:ascii="Times New Roman" w:hAnsi="Times New Roman"/>
                <w:b w:val="0"/>
                <w:sz w:val="22"/>
              </w:rPr>
            </w:r>
          </w:p>
        </w:tc>
      </w:tr>
      <w:tr>
        <w:tc>
          <w:tcPr>
            <w:tcW w:type="dxa" w:w="3168"/>
          </w:tcPr>
          <w:p>
            <w:r/>
            <w:r>
              <w:rPr>
                <w:rFonts w:ascii="Times New Roman" w:hAnsi="Times New Roman"/>
                <w:b w:val="0"/>
                <w:sz w:val="22"/>
              </w:rPr>
              <w:t>ChangePasswordModal</w:t>
            </w:r>
          </w:p>
        </w:tc>
        <w:tc>
          <w:tcPr>
            <w:tcW w:type="dxa" w:w="720"/>
          </w:tcPr>
          <w:p>
            <w:r/>
            <w:r>
              <w:rPr>
                <w:rFonts w:ascii="Times New Roman" w:hAnsi="Times New Roman"/>
                <w:b w:val="0"/>
                <w:sz w:val="22"/>
              </w:rPr>
            </w:r>
          </w:p>
        </w:tc>
        <w:tc>
          <w:tcPr>
            <w:tcW w:type="dxa" w:w="936"/>
          </w:tcPr>
          <w:p>
            <w:r/>
            <w:r>
              <w:rPr>
                <w:rFonts w:ascii="Times New Roman" w:hAnsi="Times New Roman"/>
                <w:b w:val="0"/>
                <w:sz w:val="22"/>
              </w:rPr>
            </w:r>
          </w:p>
        </w:tc>
        <w:tc>
          <w:tcPr>
            <w:tcW w:type="dxa" w:w="792"/>
          </w:tcPr>
          <w:p>
            <w:r/>
            <w:r>
              <w:rPr>
                <w:rFonts w:ascii="Times New Roman" w:hAnsi="Times New Roman"/>
                <w:b w:val="0"/>
                <w:sz w:val="22"/>
              </w:rPr>
            </w:r>
          </w:p>
        </w:tc>
        <w:tc>
          <w:tcPr>
            <w:tcW w:type="dxa" w:w="864"/>
          </w:tcPr>
          <w:p>
            <w:r/>
            <w:r>
              <w:rPr>
                <w:rFonts w:ascii="Times New Roman" w:hAnsi="Times New Roman"/>
                <w:b w:val="0"/>
                <w:sz w:val="22"/>
              </w:rPr>
            </w:r>
          </w:p>
        </w:tc>
        <w:tc>
          <w:tcPr>
            <w:tcW w:type="dxa" w:w="1008"/>
          </w:tcPr>
          <w:p>
            <w:r/>
            <w:r>
              <w:rPr>
                <w:rFonts w:ascii="Times New Roman" w:hAnsi="Times New Roman"/>
                <w:b w:val="0"/>
                <w:sz w:val="22"/>
              </w:rPr>
            </w:r>
          </w:p>
        </w:tc>
        <w:tc>
          <w:tcPr>
            <w:tcW w:type="dxa" w:w="1296"/>
          </w:tcPr>
          <w:p>
            <w:r/>
            <w:r>
              <w:rPr>
                <w:rFonts w:ascii="Times New Roman" w:hAnsi="Times New Roman"/>
                <w:b w:val="0"/>
                <w:sz w:val="22"/>
              </w:rPr>
              <w:t>X</w:t>
            </w:r>
          </w:p>
        </w:tc>
      </w:tr>
      <w:tr>
        <w:tc>
          <w:tcPr>
            <w:tcW w:type="dxa" w:w="3168"/>
          </w:tcPr>
          <w:p>
            <w:r/>
            <w:r>
              <w:rPr>
                <w:rFonts w:ascii="Times New Roman" w:hAnsi="Times New Roman"/>
                <w:b w:val="0"/>
                <w:sz w:val="22"/>
              </w:rPr>
              <w:t>ToolActivityCard</w:t>
            </w:r>
          </w:p>
        </w:tc>
        <w:tc>
          <w:tcPr>
            <w:tcW w:type="dxa" w:w="720"/>
          </w:tcPr>
          <w:p>
            <w:r/>
            <w:r>
              <w:rPr>
                <w:rFonts w:ascii="Times New Roman" w:hAnsi="Times New Roman"/>
                <w:b w:val="0"/>
                <w:sz w:val="22"/>
              </w:rPr>
            </w:r>
          </w:p>
        </w:tc>
        <w:tc>
          <w:tcPr>
            <w:tcW w:type="dxa" w:w="936"/>
          </w:tcPr>
          <w:p>
            <w:r/>
            <w:r>
              <w:rPr>
                <w:rFonts w:ascii="Times New Roman" w:hAnsi="Times New Roman"/>
                <w:b w:val="0"/>
                <w:sz w:val="22"/>
              </w:rPr>
            </w:r>
          </w:p>
        </w:tc>
        <w:tc>
          <w:tcPr>
            <w:tcW w:type="dxa" w:w="792"/>
          </w:tcPr>
          <w:p>
            <w:r/>
            <w:r>
              <w:rPr>
                <w:rFonts w:ascii="Times New Roman" w:hAnsi="Times New Roman"/>
                <w:b w:val="0"/>
                <w:sz w:val="22"/>
              </w:rPr>
              <w:t>X</w:t>
            </w:r>
          </w:p>
        </w:tc>
        <w:tc>
          <w:tcPr>
            <w:tcW w:type="dxa" w:w="864"/>
          </w:tcPr>
          <w:p>
            <w:r/>
            <w:r>
              <w:rPr>
                <w:rFonts w:ascii="Times New Roman" w:hAnsi="Times New Roman"/>
                <w:b w:val="0"/>
                <w:sz w:val="22"/>
              </w:rPr>
              <w:t>X</w:t>
            </w:r>
          </w:p>
        </w:tc>
        <w:tc>
          <w:tcPr>
            <w:tcW w:type="dxa" w:w="1008"/>
          </w:tcPr>
          <w:p>
            <w:r/>
            <w:r>
              <w:rPr>
                <w:rFonts w:ascii="Times New Roman" w:hAnsi="Times New Roman"/>
                <w:b w:val="0"/>
                <w:sz w:val="22"/>
              </w:rPr>
            </w:r>
          </w:p>
        </w:tc>
        <w:tc>
          <w:tcPr>
            <w:tcW w:type="dxa" w:w="1296"/>
          </w:tcPr>
          <w:p>
            <w:r/>
            <w:r>
              <w:rPr>
                <w:rFonts w:ascii="Times New Roman" w:hAnsi="Times New Roman"/>
                <w:b w:val="0"/>
                <w:sz w:val="22"/>
              </w:rPr>
            </w:r>
          </w:p>
        </w:tc>
      </w:tr>
      <w:tr>
        <w:tc>
          <w:tcPr>
            <w:tcW w:type="dxa" w:w="3168"/>
          </w:tcPr>
          <w:p>
            <w:r/>
            <w:r>
              <w:rPr>
                <w:rFonts w:ascii="Times New Roman" w:hAnsi="Times New Roman"/>
                <w:b w:val="0"/>
                <w:sz w:val="22"/>
              </w:rPr>
              <w:t>TypingIndicator</w:t>
            </w:r>
          </w:p>
        </w:tc>
        <w:tc>
          <w:tcPr>
            <w:tcW w:type="dxa" w:w="720"/>
          </w:tcPr>
          <w:p>
            <w:r/>
            <w:r>
              <w:rPr>
                <w:rFonts w:ascii="Times New Roman" w:hAnsi="Times New Roman"/>
                <w:b w:val="0"/>
                <w:sz w:val="22"/>
              </w:rPr>
            </w:r>
          </w:p>
        </w:tc>
        <w:tc>
          <w:tcPr>
            <w:tcW w:type="dxa" w:w="936"/>
          </w:tcPr>
          <w:p>
            <w:r/>
            <w:r>
              <w:rPr>
                <w:rFonts w:ascii="Times New Roman" w:hAnsi="Times New Roman"/>
                <w:b w:val="0"/>
                <w:sz w:val="22"/>
              </w:rPr>
            </w:r>
          </w:p>
        </w:tc>
        <w:tc>
          <w:tcPr>
            <w:tcW w:type="dxa" w:w="792"/>
          </w:tcPr>
          <w:p>
            <w:r/>
            <w:r>
              <w:rPr>
                <w:rFonts w:ascii="Times New Roman" w:hAnsi="Times New Roman"/>
                <w:b w:val="0"/>
                <w:sz w:val="22"/>
              </w:rPr>
              <w:t>X</w:t>
            </w:r>
          </w:p>
        </w:tc>
        <w:tc>
          <w:tcPr>
            <w:tcW w:type="dxa" w:w="864"/>
          </w:tcPr>
          <w:p>
            <w:r/>
            <w:r>
              <w:rPr>
                <w:rFonts w:ascii="Times New Roman" w:hAnsi="Times New Roman"/>
                <w:b w:val="0"/>
                <w:sz w:val="22"/>
              </w:rPr>
              <w:t>X</w:t>
            </w:r>
          </w:p>
        </w:tc>
        <w:tc>
          <w:tcPr>
            <w:tcW w:type="dxa" w:w="1008"/>
          </w:tcPr>
          <w:p>
            <w:r/>
            <w:r>
              <w:rPr>
                <w:rFonts w:ascii="Times New Roman" w:hAnsi="Times New Roman"/>
                <w:b w:val="0"/>
                <w:sz w:val="22"/>
              </w:rPr>
            </w:r>
          </w:p>
        </w:tc>
        <w:tc>
          <w:tcPr>
            <w:tcW w:type="dxa" w:w="1296"/>
          </w:tcPr>
          <w:p>
            <w:r/>
            <w:r>
              <w:rPr>
                <w:rFonts w:ascii="Times New Roman" w:hAnsi="Times New Roman"/>
                <w:b w:val="0"/>
                <w:sz w:val="22"/>
              </w:rPr>
            </w:r>
          </w:p>
        </w:tc>
      </w:tr>
    </w:tbl>
    <w:p>
      <w:pPr>
        <w:spacing w:after="120"/>
      </w:pPr>
      <w:r>
        <w:rPr>
          <w:rFonts w:ascii="Times New Roman" w:hAnsi="Times New Roman"/>
          <w:b w:val="0"/>
          <w:sz w:val="24"/>
        </w:rPr>
        <w:t>Note: X means the component is active/rendered in that state.</w:t>
      </w:r>
    </w:p>
    <w:p>
      <w:pPr>
        <w:spacing w:before="160" w:after="80"/>
      </w:pPr>
      <w:r>
        <w:rPr>
          <w:rFonts w:ascii="Times New Roman" w:hAnsi="Times New Roman"/>
          <w:b/>
          <w:sz w:val="24"/>
        </w:rPr>
        <w:t>3.4   Module Specification / Class Description</w:t>
      </w:r>
    </w:p>
    <w:p>
      <w:pPr>
        <w:spacing w:after="120"/>
      </w:pPr>
      <w:r>
        <w:rPr>
          <w:rFonts w:ascii="Times New Roman" w:hAnsi="Times New Roman"/>
          <w:b w:val="0"/>
          <w:sz w:val="24"/>
        </w:rPr>
        <w:t>─── index.js (ExpressServer) ───</w:t>
      </w:r>
    </w:p>
    <w:p>
      <w:r>
        <w:rPr>
          <w:rFonts w:ascii="Times New Roman" w:hAnsi="Times New Roman"/>
          <w:b/>
          <w:sz w:val="24"/>
        </w:rPr>
        <w:t xml:space="preserve">Class Name: </w:t>
      </w:r>
      <w:r>
        <w:rPr>
          <w:rFonts w:ascii="Times New Roman" w:hAnsi="Times New Roman"/>
          <w:b w:val="0"/>
          <w:sz w:val="24"/>
        </w:rPr>
        <w:t>index.js (ExpressServer)</w:t>
      </w:r>
    </w:p>
    <w:p>
      <w:r>
        <w:rPr>
          <w:rFonts w:ascii="Times New Roman" w:hAnsi="Times New Roman"/>
          <w:b/>
          <w:sz w:val="24"/>
        </w:rPr>
        <w:t xml:space="preserve">Class Type: </w:t>
      </w:r>
      <w:r>
        <w:rPr>
          <w:rFonts w:ascii="Times New Roman" w:hAnsi="Times New Roman"/>
          <w:b w:val="0"/>
          <w:sz w:val="24"/>
        </w:rPr>
        <w:t>Control – orchestrates all HTTP request handling and the agentic reasoning loop.</w:t>
      </w:r>
    </w:p>
    <w:p>
      <w:r>
        <w:rPr>
          <w:rFonts w:ascii="Times New Roman" w:hAnsi="Times New Roman"/>
          <w:b/>
          <w:sz w:val="24"/>
        </w:rPr>
        <w:t xml:space="preserve">Responsibilities: </w:t>
      </w:r>
      <w:r>
        <w:rPr>
          <w:rFonts w:ascii="Times New Roman" w:hAnsi="Times New Roman"/>
          <w:b w:val="0"/>
          <w:sz w:val="24"/>
        </w:rPr>
        <w:t>Initialises the Express application; registers authentication, chat, batch-monitor, and report REST/SSE endpoints; enforces session-based access control; and hosts the core agentic reasoning loop.</w:t>
      </w:r>
    </w:p>
    <w:p>
      <w:r>
        <w:rPr>
          <w:rFonts w:ascii="Times New Roman" w:hAnsi="Times New Roman"/>
          <w:b/>
          <w:sz w:val="24"/>
        </w:rPr>
        <w:t xml:space="preserve">Attributes: </w:t>
      </w:r>
      <w:r>
        <w:rPr>
          <w:rFonts w:ascii="Times New Roman" w:hAnsi="Times New Roman"/>
          <w:b w:val="0"/>
          <w:sz w:val="24"/>
        </w:rPr>
        <w:t>activeSessions: Set&lt;string&gt; – in-memory set of valid session tokens.</w:t>
        <w:br/>
        <w:t>currentPassword: string – runtime-mutable password stored in memory.</w:t>
        <w:br/>
        <w:t>WEBSITE_FILE: string – absolute path to website.md.</w:t>
        <w:br/>
        <w:t>REPORTS_DIR: string – absolute path to the reports directory.</w:t>
        <w:br/>
        <w:t>MAX_TOOL_CALLS: number – maximum LLM tool calls per agentic turn (default 10).</w:t>
      </w:r>
    </w:p>
    <w:p>
      <w:r>
        <w:rPr>
          <w:rFonts w:ascii="Times New Roman" w:hAnsi="Times New Roman"/>
          <w:b/>
          <w:sz w:val="24"/>
        </w:rPr>
        <w:t xml:space="preserve">Operations: </w:t>
      </w:r>
      <w:r>
        <w:rPr>
          <w:rFonts w:ascii="Times New Roman" w:hAnsi="Times New Roman"/>
          <w:b w:val="0"/>
          <w:sz w:val="24"/>
        </w:rPr>
        <w:t>runAgenticLoop(messages, onText, onToolStart, onToolEnd): Promise&lt;string&gt; – iteratively calls the LLM, executes tool calls, and streams events until end_turn.</w:t>
        <w:br/>
        <w:t>executeTool(name, input): Promise&lt;string&gt; – dispatches to webSearch or fetchUrl.</w:t>
        <w:br/>
        <w:t>getPromptForUrl(url, currentDate): string – builds the standard change-analysis prompt.</w:t>
        <w:br/>
        <w:t>generateReportFilename(url): string – creates a deduplicated timestamped filename.</w:t>
        <w:br/>
        <w:t>writeReport(filename, url, content, status): void – persists a report as Markdown.</w:t>
        <w:br/>
        <w:t>validateUrl(urlString): string|null – validates HTTPS and non-private URL.</w:t>
        <w:br/>
        <w:t>readWebsiteFile(): string[] – parses website.md into a URL array.</w:t>
        <w:br/>
        <w:t>writeWebsiteFile(urls): void – serialises a URL array back to website.md.</w:t>
        <w:br/>
        <w:t>sseWrite(res, event, data): void – emits a single SSE frame.</w:t>
      </w:r>
    </w:p>
    <w:p/>
    <w:p>
      <w:pPr>
        <w:spacing w:after="120"/>
      </w:pPr>
      <w:r>
        <w:rPr>
          <w:rFonts w:ascii="Times New Roman" w:hAnsi="Times New Roman"/>
          <w:b w:val="0"/>
          <w:sz w:val="24"/>
        </w:rPr>
        <w:t>─── llmService ───</w:t>
      </w:r>
    </w:p>
    <w:p>
      <w:r>
        <w:rPr>
          <w:rFonts w:ascii="Times New Roman" w:hAnsi="Times New Roman"/>
          <w:b/>
          <w:sz w:val="24"/>
        </w:rPr>
        <w:t xml:space="preserve">Class Name: </w:t>
      </w:r>
      <w:r>
        <w:rPr>
          <w:rFonts w:ascii="Times New Roman" w:hAnsi="Times New Roman"/>
          <w:b w:val="0"/>
          <w:sz w:val="24"/>
        </w:rPr>
        <w:t>llmService</w:t>
      </w:r>
    </w:p>
    <w:p>
      <w:r>
        <w:rPr>
          <w:rFonts w:ascii="Times New Roman" w:hAnsi="Times New Roman"/>
          <w:b/>
          <w:sz w:val="24"/>
        </w:rPr>
        <w:t xml:space="preserve">Class Type: </w:t>
      </w:r>
      <w:r>
        <w:rPr>
          <w:rFonts w:ascii="Times New Roman" w:hAnsi="Times New Roman"/>
          <w:b w:val="0"/>
          <w:sz w:val="24"/>
        </w:rPr>
        <w:t>Control – LLM provider abstraction.</w:t>
      </w:r>
    </w:p>
    <w:p>
      <w:r>
        <w:rPr>
          <w:rFonts w:ascii="Times New Roman" w:hAnsi="Times New Roman"/>
          <w:b/>
          <w:sz w:val="24"/>
        </w:rPr>
        <w:t xml:space="preserve">Responsibilities: </w:t>
      </w:r>
      <w:r>
        <w:rPr>
          <w:rFonts w:ascii="Times New Roman" w:hAnsi="Times New Roman"/>
          <w:b w:val="0"/>
          <w:sz w:val="24"/>
        </w:rPr>
        <w:t>Selects and initialises the configured LLM provider at startup. Provides a uniform createMessage() interface regardless of the underlying provider. Converts between Anthropic and OpenAI message formats as required.</w:t>
      </w:r>
    </w:p>
    <w:p>
      <w:r>
        <w:rPr>
          <w:rFonts w:ascii="Times New Roman" w:hAnsi="Times New Roman"/>
          <w:b/>
          <w:sz w:val="24"/>
        </w:rPr>
        <w:t xml:space="preserve">Attributes: </w:t>
      </w:r>
      <w:r>
        <w:rPr>
          <w:rFonts w:ascii="Times New Roman" w:hAnsi="Times New Roman"/>
          <w:b w:val="0"/>
          <w:sz w:val="24"/>
        </w:rPr>
        <w:t>LLM_PROVIDER: string – "anthropic" (default) or "deepseek".</w:t>
        <w:br/>
        <w:t>MAX_TOKENS: number – maximum tokens for LLM response (default 4096).</w:t>
        <w:br/>
        <w:t>TEMPERATURE: number – LLM sampling temperature (default 0.7).</w:t>
        <w:br/>
        <w:t>SYSTEM_PROMPT: string – system instruction for the LLM.</w:t>
        <w:br/>
        <w:t>anthropicTools: ToolDefinition[] – tool schemas in Anthropic format.</w:t>
        <w:br/>
        <w:t>openaiTools: ToolDefinition[] – tool schemas in OpenAI function-call format.</w:t>
      </w:r>
    </w:p>
    <w:p>
      <w:r>
        <w:rPr>
          <w:rFonts w:ascii="Times New Roman" w:hAnsi="Times New Roman"/>
          <w:b/>
          <w:sz w:val="24"/>
        </w:rPr>
        <w:t xml:space="preserve">Operations: </w:t>
      </w:r>
      <w:r>
        <w:rPr>
          <w:rFonts w:ascii="Times New Roman" w:hAnsi="Times New Roman"/>
          <w:b w:val="0"/>
          <w:sz w:val="24"/>
        </w:rPr>
        <w:t>createMessage(messages): Promise&lt;AnthropicResponse&gt; – calls the active provider and returns a normalised Anthropic-format response.</w:t>
        <w:br/>
        <w:t>getProviderInfo(): {provider, model} – returns active provider metadata.</w:t>
        <w:br/>
        <w:t>convertMessagesToOpenAI(messages): OpenAIMessage[] – converts Anthropic-format message history to OpenAI format for the DeepSeek provider.</w:t>
        <w:br/>
        <w:t>normalizeOpenAIResponse(response): AnthropicResponse – normalises an OpenAI chat completion to the Anthropic canonical response structure.</w:t>
      </w:r>
    </w:p>
    <w:p/>
    <w:p>
      <w:pPr>
        <w:spacing w:after="120"/>
      </w:pPr>
      <w:r>
        <w:rPr>
          <w:rFonts w:ascii="Times New Roman" w:hAnsi="Times New Roman"/>
          <w:b w:val="0"/>
          <w:sz w:val="24"/>
        </w:rPr>
        <w:t>─── webSearchService ───</w:t>
      </w:r>
    </w:p>
    <w:p>
      <w:r>
        <w:rPr>
          <w:rFonts w:ascii="Times New Roman" w:hAnsi="Times New Roman"/>
          <w:b/>
          <w:sz w:val="24"/>
        </w:rPr>
        <w:t xml:space="preserve">Class Name: </w:t>
      </w:r>
      <w:r>
        <w:rPr>
          <w:rFonts w:ascii="Times New Roman" w:hAnsi="Times New Roman"/>
          <w:b w:val="0"/>
          <w:sz w:val="24"/>
        </w:rPr>
        <w:t>webSearchService</w:t>
      </w:r>
    </w:p>
    <w:p>
      <w:r>
        <w:rPr>
          <w:rFonts w:ascii="Times New Roman" w:hAnsi="Times New Roman"/>
          <w:b/>
          <w:sz w:val="24"/>
        </w:rPr>
        <w:t xml:space="preserve">Class Type: </w:t>
      </w:r>
      <w:r>
        <w:rPr>
          <w:rFonts w:ascii="Times New Roman" w:hAnsi="Times New Roman"/>
          <w:b w:val="0"/>
          <w:sz w:val="24"/>
        </w:rPr>
        <w:t>Entity / Service – web search integration.</w:t>
      </w:r>
    </w:p>
    <w:p>
      <w:r>
        <w:rPr>
          <w:rFonts w:ascii="Times New Roman" w:hAnsi="Times New Roman"/>
          <w:b/>
          <w:sz w:val="24"/>
        </w:rPr>
        <w:t xml:space="preserve">Responsibilities: </w:t>
      </w:r>
      <w:r>
        <w:rPr>
          <w:rFonts w:ascii="Times New Roman" w:hAnsi="Times New Roman"/>
          <w:b w:val="0"/>
          <w:sz w:val="24"/>
        </w:rPr>
        <w:t>Executes keyword-based web searches using the configured search provider and returns structured result objects. Enforces result-count limits.</w:t>
      </w:r>
    </w:p>
    <w:p>
      <w:r>
        <w:rPr>
          <w:rFonts w:ascii="Times New Roman" w:hAnsi="Times New Roman"/>
          <w:b/>
          <w:sz w:val="24"/>
        </w:rPr>
        <w:t xml:space="preserve">Attributes: </w:t>
      </w:r>
      <w:r>
        <w:rPr>
          <w:rFonts w:ascii="Times New Roman" w:hAnsi="Times New Roman"/>
          <w:b w:val="0"/>
          <w:sz w:val="24"/>
        </w:rPr>
        <w:t>SEARCH_PROVIDER: string – "brave" (default) or "serpapi".</w:t>
      </w:r>
    </w:p>
    <w:p>
      <w:r>
        <w:rPr>
          <w:rFonts w:ascii="Times New Roman" w:hAnsi="Times New Roman"/>
          <w:b/>
          <w:sz w:val="24"/>
        </w:rPr>
        <w:t xml:space="preserve">Operations: </w:t>
      </w:r>
      <w:r>
        <w:rPr>
          <w:rFonts w:ascii="Times New Roman" w:hAnsi="Times New Roman"/>
          <w:b w:val="0"/>
          <w:sz w:val="24"/>
        </w:rPr>
        <w:t>webSearch(query, numResults?): Promise&lt;SearchResult[]&gt; – dispatches to the configured search provider.</w:t>
        <w:br/>
        <w:t>searchWithBrave(query, numResults): Promise&lt;SearchResult[]&gt; – queries Brave Search API and maps results to { title, url, snippet }.</w:t>
        <w:br/>
        <w:t>searchWithSerpApi(query, numResults): Promise&lt;SearchResult[]&gt; – queries SerpAPI and maps results to { title, url, snippet }.</w:t>
      </w:r>
    </w:p>
    <w:p/>
    <w:p>
      <w:pPr>
        <w:spacing w:after="120"/>
      </w:pPr>
      <w:r>
        <w:rPr>
          <w:rFonts w:ascii="Times New Roman" w:hAnsi="Times New Roman"/>
          <w:b w:val="0"/>
          <w:sz w:val="24"/>
        </w:rPr>
        <w:t>─── fetchUrlService ───</w:t>
      </w:r>
    </w:p>
    <w:p>
      <w:r>
        <w:rPr>
          <w:rFonts w:ascii="Times New Roman" w:hAnsi="Times New Roman"/>
          <w:b/>
          <w:sz w:val="24"/>
        </w:rPr>
        <w:t xml:space="preserve">Class Name: </w:t>
      </w:r>
      <w:r>
        <w:rPr>
          <w:rFonts w:ascii="Times New Roman" w:hAnsi="Times New Roman"/>
          <w:b w:val="0"/>
          <w:sz w:val="24"/>
        </w:rPr>
        <w:t>fetchUrlService</w:t>
      </w:r>
    </w:p>
    <w:p>
      <w:r>
        <w:rPr>
          <w:rFonts w:ascii="Times New Roman" w:hAnsi="Times New Roman"/>
          <w:b/>
          <w:sz w:val="24"/>
        </w:rPr>
        <w:t xml:space="preserve">Class Type: </w:t>
      </w:r>
      <w:r>
        <w:rPr>
          <w:rFonts w:ascii="Times New Roman" w:hAnsi="Times New Roman"/>
          <w:b w:val="0"/>
          <w:sz w:val="24"/>
        </w:rPr>
        <w:t>Entity / Service – SSRF-protected URL fetcher. Contains a critical security algorithm (SSRF prevention).</w:t>
      </w:r>
    </w:p>
    <w:p>
      <w:r>
        <w:rPr>
          <w:rFonts w:ascii="Times New Roman" w:hAnsi="Times New Roman"/>
          <w:b/>
          <w:sz w:val="24"/>
        </w:rPr>
        <w:t xml:space="preserve">Responsibilities: </w:t>
      </w:r>
      <w:r>
        <w:rPr>
          <w:rFonts w:ascii="Times New Roman" w:hAnsi="Times New Roman"/>
          <w:b w:val="0"/>
          <w:sz w:val="24"/>
        </w:rPr>
        <w:t>Fetches the readable content of a public HTTPS URL. Applies SSRF protection by rejecting private network addresses. Parses HTML using Cheerio, removes boilerplate elements, and extracts content as plain text or Markdown.</w:t>
      </w:r>
    </w:p>
    <w:p>
      <w:r>
        <w:rPr>
          <w:rFonts w:ascii="Times New Roman" w:hAnsi="Times New Roman"/>
          <w:b/>
          <w:sz w:val="24"/>
        </w:rPr>
        <w:t xml:space="preserve">Attributes: </w:t>
      </w:r>
      <w:r>
        <w:rPr>
          <w:rFonts w:ascii="Times New Roman" w:hAnsi="Times New Roman"/>
          <w:b w:val="0"/>
          <w:sz w:val="24"/>
        </w:rPr>
        <w:t>FETCH_MAX_CHARS: number – maximum characters of extracted content (default 8000).</w:t>
        <w:br/>
        <w:t>BLOCKED_PATTERNS: RegExp[] – patterns matching localhost, RFC-1918, link-local, and IPv6 loopback/private addresses.</w:t>
      </w:r>
    </w:p>
    <w:p>
      <w:r>
        <w:rPr>
          <w:rFonts w:ascii="Times New Roman" w:hAnsi="Times New Roman"/>
          <w:b/>
          <w:sz w:val="24"/>
        </w:rPr>
        <w:t xml:space="preserve">Operations: </w:t>
      </w:r>
      <w:r>
        <w:rPr>
          <w:rFonts w:ascii="Times New Roman" w:hAnsi="Times New Roman"/>
          <w:b w:val="0"/>
          <w:sz w:val="24"/>
        </w:rPr>
        <w:t>fetchUrl(url, extractMode?): Promise&lt;string&gt; – fetches and extracts webpage content.</w:t>
        <w:br/>
        <w:t>isBlockedUrl(urlString): boolean – returns true if the URL is non-HTTPS or matches any blocked address pattern.</w:t>
      </w:r>
    </w:p>
    <w:p/>
    <w:p>
      <w:pPr>
        <w:spacing w:after="120"/>
      </w:pPr>
      <w:r>
        <w:rPr>
          <w:rFonts w:ascii="Times New Roman" w:hAnsi="Times New Roman"/>
          <w:b w:val="0"/>
          <w:sz w:val="24"/>
        </w:rPr>
        <w:t>─── App (React Component) ───</w:t>
      </w:r>
    </w:p>
    <w:p>
      <w:r>
        <w:rPr>
          <w:rFonts w:ascii="Times New Roman" w:hAnsi="Times New Roman"/>
          <w:b/>
          <w:sz w:val="24"/>
        </w:rPr>
        <w:t xml:space="preserve">Class Name: </w:t>
      </w:r>
      <w:r>
        <w:rPr>
          <w:rFonts w:ascii="Times New Roman" w:hAnsi="Times New Roman"/>
          <w:b w:val="0"/>
          <w:sz w:val="24"/>
        </w:rPr>
        <w:t>App (React Component)</w:t>
      </w:r>
    </w:p>
    <w:p>
      <w:r>
        <w:rPr>
          <w:rFonts w:ascii="Times New Roman" w:hAnsi="Times New Roman"/>
          <w:b/>
          <w:sz w:val="24"/>
        </w:rPr>
        <w:t xml:space="preserve">Class Type: </w:t>
      </w:r>
      <w:r>
        <w:rPr>
          <w:rFonts w:ascii="Times New Roman" w:hAnsi="Times New Roman"/>
          <w:b w:val="0"/>
          <w:sz w:val="24"/>
        </w:rPr>
        <w:t>Control – root application controller.</w:t>
      </w:r>
    </w:p>
    <w:p>
      <w:r>
        <w:rPr>
          <w:rFonts w:ascii="Times New Roman" w:hAnsi="Times New Roman"/>
          <w:b/>
          <w:sz w:val="24"/>
        </w:rPr>
        <w:t xml:space="preserve">Responsibilities: </w:t>
      </w:r>
      <w:r>
        <w:rPr>
          <w:rFonts w:ascii="Times New Roman" w:hAnsi="Times New Roman"/>
          <w:b w:val="0"/>
          <w:sz w:val="24"/>
        </w:rPr>
        <w:t>Manages global application state including authentication status, active panel, dark-mode preference, current date, and LLM provider info. Renders the appropriate panel (Login / Home / Batch / Reports) based on state.</w:t>
      </w:r>
    </w:p>
    <w:p>
      <w:r>
        <w:rPr>
          <w:rFonts w:ascii="Times New Roman" w:hAnsi="Times New Roman"/>
          <w:b/>
          <w:sz w:val="24"/>
        </w:rPr>
        <w:t xml:space="preserve">Attributes: </w:t>
      </w:r>
      <w:r>
        <w:rPr>
          <w:rFonts w:ascii="Times New Roman" w:hAnsi="Times New Roman"/>
          <w:b w:val="0"/>
          <w:sz w:val="24"/>
        </w:rPr>
        <w:t>authenticated: boolean – whether the user has a valid session.</w:t>
        <w:br/>
        <w:t>authChecked: boolean – whether the initial auth check has completed.</w:t>
        <w:br/>
        <w:t>darkMode: boolean – current theme preference.</w:t>
        <w:br/>
        <w:t>showBatch: boolean – whether the Batch Monitor panel is active.</w:t>
        <w:br/>
        <w:t>showReports: boolean – whether the Reports panel is active.</w:t>
        <w:br/>
        <w:t>showChangePassword: boolean – whether the Change Password modal is open.</w:t>
        <w:br/>
        <w:t>batchRunning: boolean – whether a batch monitor run is in progress.</w:t>
        <w:br/>
        <w:t>providerInfo: {provider, model}|null – active LLM provider information.</w:t>
        <w:br/>
        <w:t>currentDate: string – ISO date string used in analysis prompts.</w:t>
      </w:r>
    </w:p>
    <w:p>
      <w:r>
        <w:rPr>
          <w:rFonts w:ascii="Times New Roman" w:hAnsi="Times New Roman"/>
          <w:b/>
          <w:sz w:val="24"/>
        </w:rPr>
        <w:t xml:space="preserve">Operations: </w:t>
      </w:r>
      <w:r>
        <w:rPr>
          <w:rFonts w:ascii="Times New Roman" w:hAnsi="Times New Roman"/>
          <w:b w:val="0"/>
          <w:sz w:val="24"/>
        </w:rPr>
        <w:t>handleLogin(token): void – saves session token and sets authenticated = true.</w:t>
        <w:br/>
        <w:t>handleLogout(): void – calls POST /api/logout, clears token, sets authenticated = false.</w:t>
        <w:br/>
        <w:t>handleUrlQuery(url): void – builds structured change-analysis prompt and calls sendMessage.</w:t>
        <w:br/>
        <w:t>goHome(): void – clears showBatch and showReports flags.</w:t>
      </w:r>
    </w:p>
    <w:p/>
    <w:p>
      <w:pPr>
        <w:spacing w:after="120"/>
      </w:pPr>
      <w:r>
        <w:rPr>
          <w:rFonts w:ascii="Times New Roman" w:hAnsi="Times New Roman"/>
          <w:b w:val="0"/>
          <w:sz w:val="24"/>
        </w:rPr>
        <w:t>─── useChat (Custom React Hook) ───</w:t>
      </w:r>
    </w:p>
    <w:p>
      <w:r>
        <w:rPr>
          <w:rFonts w:ascii="Times New Roman" w:hAnsi="Times New Roman"/>
          <w:b/>
          <w:sz w:val="24"/>
        </w:rPr>
        <w:t xml:space="preserve">Class Name: </w:t>
      </w:r>
      <w:r>
        <w:rPr>
          <w:rFonts w:ascii="Times New Roman" w:hAnsi="Times New Roman"/>
          <w:b w:val="0"/>
          <w:sz w:val="24"/>
        </w:rPr>
        <w:t>useChat (Custom React Hook)</w:t>
      </w:r>
    </w:p>
    <w:p>
      <w:r>
        <w:rPr>
          <w:rFonts w:ascii="Times New Roman" w:hAnsi="Times New Roman"/>
          <w:b/>
          <w:sz w:val="24"/>
        </w:rPr>
        <w:t xml:space="preserve">Class Type: </w:t>
      </w:r>
      <w:r>
        <w:rPr>
          <w:rFonts w:ascii="Times New Roman" w:hAnsi="Times New Roman"/>
          <w:b w:val="0"/>
          <w:sz w:val="24"/>
        </w:rPr>
        <w:t>Control – chat state manager and SSE client.</w:t>
      </w:r>
    </w:p>
    <w:p>
      <w:r>
        <w:rPr>
          <w:rFonts w:ascii="Times New Roman" w:hAnsi="Times New Roman"/>
          <w:b/>
          <w:sz w:val="24"/>
        </w:rPr>
        <w:t xml:space="preserve">Responsibilities: </w:t>
      </w:r>
      <w:r>
        <w:rPr>
          <w:rFonts w:ascii="Times New Roman" w:hAnsi="Times New Roman"/>
          <w:b w:val="0"/>
          <w:sz w:val="24"/>
        </w:rPr>
        <w:t>Encapsulates the chat messages array and the SSE streaming protocol for /api/chat. Parses incoming SSE frames and incrementally updates the messages state to drive real-time rendering.</w:t>
      </w:r>
    </w:p>
    <w:p>
      <w:r>
        <w:rPr>
          <w:rFonts w:ascii="Times New Roman" w:hAnsi="Times New Roman"/>
          <w:b/>
          <w:sz w:val="24"/>
        </w:rPr>
        <w:t xml:space="preserve">Attributes: </w:t>
      </w:r>
      <w:r>
        <w:rPr>
          <w:rFonts w:ascii="Times New Roman" w:hAnsi="Times New Roman"/>
          <w:b w:val="0"/>
          <w:sz w:val="24"/>
        </w:rPr>
        <w:t>messages: Message[] – array of {role, content, timestamp, tools?} objects, persisted to localStorage.</w:t>
        <w:br/>
        <w:t>isLoading: boolean – true while an agentic loop is in progress.</w:t>
        <w:br/>
        <w:t>activeTools: ToolCall[] – tool calls active in the current response.</w:t>
      </w:r>
    </w:p>
    <w:p>
      <w:r>
        <w:rPr>
          <w:rFonts w:ascii="Times New Roman" w:hAnsi="Times New Roman"/>
          <w:b/>
          <w:sz w:val="24"/>
        </w:rPr>
        <w:t xml:space="preserve">Operations: </w:t>
      </w:r>
      <w:r>
        <w:rPr>
          <w:rFonts w:ascii="Times New Roman" w:hAnsi="Times New Roman"/>
          <w:b w:val="0"/>
          <w:sz w:val="24"/>
        </w:rPr>
        <w:t>sendMessage(content): Promise&lt;void&gt; – appends user message, POSTs to /api/chat, and streams SSE events into the messages state.</w:t>
        <w:br/>
        <w:t>clearChat(): void – resets messages array and clears localStorage.</w:t>
      </w:r>
    </w:p>
    <w:p/>
    <w:p>
      <w:pPr>
        <w:spacing w:after="120"/>
      </w:pPr>
      <w:r>
        <w:rPr>
          <w:rFonts w:ascii="Times New Roman" w:hAnsi="Times New Roman"/>
          <w:b w:val="0"/>
          <w:sz w:val="24"/>
        </w:rPr>
        <w:t>─── authFetch (Utility) ───</w:t>
      </w:r>
    </w:p>
    <w:p>
      <w:r>
        <w:rPr>
          <w:rFonts w:ascii="Times New Roman" w:hAnsi="Times New Roman"/>
          <w:b/>
          <w:sz w:val="24"/>
        </w:rPr>
        <w:t xml:space="preserve">Class Name: </w:t>
      </w:r>
      <w:r>
        <w:rPr>
          <w:rFonts w:ascii="Times New Roman" w:hAnsi="Times New Roman"/>
          <w:b w:val="0"/>
          <w:sz w:val="24"/>
        </w:rPr>
        <w:t>authFetch (Utility)</w:t>
      </w:r>
    </w:p>
    <w:p>
      <w:r>
        <w:rPr>
          <w:rFonts w:ascii="Times New Roman" w:hAnsi="Times New Roman"/>
          <w:b/>
          <w:sz w:val="24"/>
        </w:rPr>
        <w:t xml:space="preserve">Class Type: </w:t>
      </w:r>
      <w:r>
        <w:rPr>
          <w:rFonts w:ascii="Times New Roman" w:hAnsi="Times New Roman"/>
          <w:b w:val="0"/>
          <w:sz w:val="24"/>
        </w:rPr>
        <w:t>Boundary – auth-aware HTTP client.</w:t>
      </w:r>
    </w:p>
    <w:p>
      <w:r>
        <w:rPr>
          <w:rFonts w:ascii="Times New Roman" w:hAnsi="Times New Roman"/>
          <w:b/>
          <w:sz w:val="24"/>
        </w:rPr>
        <w:t xml:space="preserve">Responsibilities: </w:t>
      </w:r>
      <w:r>
        <w:rPr>
          <w:rFonts w:ascii="Times New Roman" w:hAnsi="Times New Roman"/>
          <w:b w:val="0"/>
          <w:sz w:val="24"/>
        </w:rPr>
        <w:t>Wraps the browser fetch API to automatically attach the stored Bearer token to outgoing requests and invoke the auth-failure handler on 401 responses.</w:t>
      </w:r>
    </w:p>
    <w:p>
      <w:r>
        <w:rPr>
          <w:rFonts w:ascii="Times New Roman" w:hAnsi="Times New Roman"/>
          <w:b/>
          <w:sz w:val="24"/>
        </w:rPr>
        <w:t xml:space="preserve">Attributes: </w:t>
      </w:r>
      <w:r>
        <w:rPr>
          <w:rFonts w:ascii="Times New Roman" w:hAnsi="Times New Roman"/>
          <w:b w:val="0"/>
          <w:sz w:val="24"/>
        </w:rPr>
        <w:t>onAuthFailure: function|null – global callback invoked when a 401 is received.</w:t>
      </w:r>
    </w:p>
    <w:p>
      <w:r>
        <w:rPr>
          <w:rFonts w:ascii="Times New Roman" w:hAnsi="Times New Roman"/>
          <w:b/>
          <w:sz w:val="24"/>
        </w:rPr>
        <w:t xml:space="preserve">Operations: </w:t>
      </w:r>
      <w:r>
        <w:rPr>
          <w:rFonts w:ascii="Times New Roman" w:hAnsi="Times New Roman"/>
          <w:b w:val="0"/>
          <w:sz w:val="24"/>
        </w:rPr>
        <w:t>authFetch(url, options?): Promise&lt;Response&gt; – fetch wrapper with automatic auth header.</w:t>
        <w:br/>
        <w:t>setAuthFailureHandler(handler): void – registers the global 401 callback.</w:t>
      </w:r>
    </w:p>
    <w:p/>
    <w:p>
      <w:pPr>
        <w:spacing w:after="120"/>
      </w:pPr>
      <w:r>
        <w:rPr>
          <w:rFonts w:ascii="Times New Roman" w:hAnsi="Times New Roman"/>
          <w:b w:val="0"/>
          <w:sz w:val="24"/>
        </w:rPr>
        <w:t>─── storage (Utility) ───</w:t>
      </w:r>
    </w:p>
    <w:p>
      <w:r>
        <w:rPr>
          <w:rFonts w:ascii="Times New Roman" w:hAnsi="Times New Roman"/>
          <w:b/>
          <w:sz w:val="24"/>
        </w:rPr>
        <w:t xml:space="preserve">Class Name: </w:t>
      </w:r>
      <w:r>
        <w:rPr>
          <w:rFonts w:ascii="Times New Roman" w:hAnsi="Times New Roman"/>
          <w:b w:val="0"/>
          <w:sz w:val="24"/>
        </w:rPr>
        <w:t>storage (Utility)</w:t>
      </w:r>
    </w:p>
    <w:p>
      <w:r>
        <w:rPr>
          <w:rFonts w:ascii="Times New Roman" w:hAnsi="Times New Roman"/>
          <w:b/>
          <w:sz w:val="24"/>
        </w:rPr>
        <w:t xml:space="preserve">Class Type: </w:t>
      </w:r>
      <w:r>
        <w:rPr>
          <w:rFonts w:ascii="Times New Roman" w:hAnsi="Times New Roman"/>
          <w:b w:val="0"/>
          <w:sz w:val="24"/>
        </w:rPr>
        <w:t>Entity – browser storage abstraction.</w:t>
      </w:r>
    </w:p>
    <w:p>
      <w:r>
        <w:rPr>
          <w:rFonts w:ascii="Times New Roman" w:hAnsi="Times New Roman"/>
          <w:b/>
          <w:sz w:val="24"/>
        </w:rPr>
        <w:t xml:space="preserve">Responsibilities: </w:t>
      </w:r>
      <w:r>
        <w:rPr>
          <w:rFonts w:ascii="Times New Roman" w:hAnsi="Times New Roman"/>
          <w:b w:val="0"/>
          <w:sz w:val="24"/>
        </w:rPr>
        <w:t>Provides safe read/write/clear operations on localStorage for chat history, theme preference, and session token. All operations are wrapped in try/catch to handle private-browsing or storage-full conditions.</w:t>
      </w:r>
    </w:p>
    <w:p>
      <w:r>
        <w:rPr>
          <w:rFonts w:ascii="Times New Roman" w:hAnsi="Times New Roman"/>
          <w:b/>
          <w:sz w:val="24"/>
        </w:rPr>
        <w:t xml:space="preserve">Attributes: </w:t>
      </w:r>
      <w:r>
        <w:rPr>
          <w:rFonts w:ascii="Times New Roman" w:hAnsi="Times New Roman"/>
          <w:b w:val="0"/>
          <w:sz w:val="24"/>
        </w:rPr>
        <w:t>Keys: "website-monitor-messages", "website-monitor-theme", "website-monitor-token".</w:t>
      </w:r>
    </w:p>
    <w:p>
      <w:r>
        <w:rPr>
          <w:rFonts w:ascii="Times New Roman" w:hAnsi="Times New Roman"/>
          <w:b/>
          <w:sz w:val="24"/>
        </w:rPr>
        <w:t xml:space="preserve">Operations: </w:t>
      </w:r>
      <w:r>
        <w:rPr>
          <w:rFonts w:ascii="Times New Roman" w:hAnsi="Times New Roman"/>
          <w:b w:val="0"/>
          <w:sz w:val="24"/>
        </w:rPr>
        <w:t>loadMessages() / saveMessages(msgs) / clearMessages()</w:t>
        <w:br/>
        <w:t>loadTheme() / saveTheme(theme)</w:t>
        <w:br/>
        <w:t>loadToken() / saveToken(token) / clearToken()</w:t>
      </w:r>
    </w:p>
    <w:p/>
    <w:p>
      <w:pPr>
        <w:spacing w:before="240" w:after="120"/>
      </w:pPr>
      <w:r>
        <w:rPr>
          <w:rFonts w:ascii="Times New Roman" w:hAnsi="Times New Roman"/>
          <w:b/>
          <w:sz w:val="24"/>
        </w:rPr>
        <w:t>4.   GLOBAL DATA STRUCTURES (CSCI DATA)</w:t>
      </w:r>
    </w:p>
    <w:p>
      <w:pPr>
        <w:spacing w:after="120"/>
      </w:pPr>
      <w:r>
        <w:rPr>
          <w:rFonts w:ascii="Times New Roman" w:hAnsi="Times New Roman"/>
          <w:b w:val="0"/>
          <w:sz w:val="24"/>
        </w:rPr>
        <w:t>The following global data structures are shared across modules:</w:t>
      </w:r>
    </w:p>
    <w:tbl>
      <w:tblPr>
        <w:tblStyle w:val="TableGrid"/>
        <w:tblW w:type="auto" w:w="0"/>
        <w:tblLook w:firstColumn="1" w:firstRow="1" w:lastColumn="0" w:lastRow="0" w:noHBand="0" w:noVBand="1" w:val="04A0"/>
      </w:tblPr>
      <w:tblGrid>
        <w:gridCol w:w="3120"/>
        <w:gridCol w:w="3120"/>
        <w:gridCol w:w="3120"/>
      </w:tblGrid>
      <w:tr>
        <w:tc>
          <w:tcPr>
            <w:tcW w:type="dxa" w:w="2592"/>
            <w:shd w:val="clear" w:color="auto" w:fill="D9D9D9"/>
          </w:tcPr>
          <w:p>
            <w:r/>
            <w:r>
              <w:rPr>
                <w:rFonts w:ascii="Times New Roman" w:hAnsi="Times New Roman"/>
                <w:b/>
                <w:sz w:val="22"/>
              </w:rPr>
              <w:t>Name</w:t>
            </w:r>
          </w:p>
        </w:tc>
        <w:tc>
          <w:tcPr>
            <w:tcW w:type="dxa" w:w="1728"/>
            <w:shd w:val="clear" w:color="auto" w:fill="D9D9D9"/>
          </w:tcPr>
          <w:p>
            <w:r/>
            <w:r>
              <w:rPr>
                <w:rFonts w:ascii="Times New Roman" w:hAnsi="Times New Roman"/>
                <w:b/>
                <w:sz w:val="22"/>
              </w:rPr>
              <w:t>Type</w:t>
            </w:r>
          </w:p>
        </w:tc>
        <w:tc>
          <w:tcPr>
            <w:tcW w:type="dxa" w:w="5040"/>
            <w:shd w:val="clear" w:color="auto" w:fill="D9D9D9"/>
          </w:tcPr>
          <w:p>
            <w:r/>
            <w:r>
              <w:rPr>
                <w:rFonts w:ascii="Times New Roman" w:hAnsi="Times New Roman"/>
                <w:b/>
                <w:sz w:val="22"/>
              </w:rPr>
              <w:t>Description / Valid Values</w:t>
            </w:r>
          </w:p>
        </w:tc>
      </w:tr>
      <w:tr>
        <w:tc>
          <w:tcPr>
            <w:tcW w:type="dxa" w:w="2592"/>
          </w:tcPr>
          <w:p>
            <w:r/>
            <w:r>
              <w:rPr>
                <w:rFonts w:ascii="Times New Roman" w:hAnsi="Times New Roman"/>
                <w:b w:val="0"/>
                <w:sz w:val="22"/>
              </w:rPr>
              <w:t>Message</w:t>
            </w:r>
          </w:p>
        </w:tc>
        <w:tc>
          <w:tcPr>
            <w:tcW w:type="dxa" w:w="1728"/>
          </w:tcPr>
          <w:p>
            <w:r/>
            <w:r>
              <w:rPr>
                <w:rFonts w:ascii="Times New Roman" w:hAnsi="Times New Roman"/>
                <w:b w:val="0"/>
                <w:sz w:val="22"/>
              </w:rPr>
              <w:t>Object</w:t>
            </w:r>
          </w:p>
        </w:tc>
        <w:tc>
          <w:tcPr>
            <w:tcW w:type="dxa" w:w="5040"/>
          </w:tcPr>
          <w:p>
            <w:r/>
            <w:r>
              <w:rPr>
                <w:rFonts w:ascii="Times New Roman" w:hAnsi="Times New Roman"/>
                <w:b w:val="0"/>
                <w:sz w:val="22"/>
              </w:rPr>
              <w:t>{ role: "user"|"assistant", content: string, timestamp: ISO-8601 string, tools?: ToolCall[] }. Used in both API payloads and localStorage persistence.</w:t>
            </w:r>
          </w:p>
        </w:tc>
      </w:tr>
      <w:tr>
        <w:tc>
          <w:tcPr>
            <w:tcW w:type="dxa" w:w="2592"/>
          </w:tcPr>
          <w:p>
            <w:r/>
            <w:r>
              <w:rPr>
                <w:rFonts w:ascii="Times New Roman" w:hAnsi="Times New Roman"/>
                <w:b w:val="0"/>
                <w:sz w:val="22"/>
              </w:rPr>
              <w:t>ToolCall</w:t>
            </w:r>
          </w:p>
        </w:tc>
        <w:tc>
          <w:tcPr>
            <w:tcW w:type="dxa" w:w="1728"/>
          </w:tcPr>
          <w:p>
            <w:r/>
            <w:r>
              <w:rPr>
                <w:rFonts w:ascii="Times New Roman" w:hAnsi="Times New Roman"/>
                <w:b w:val="0"/>
                <w:sz w:val="22"/>
              </w:rPr>
              <w:t>Object</w:t>
            </w:r>
          </w:p>
        </w:tc>
        <w:tc>
          <w:tcPr>
            <w:tcW w:type="dxa" w:w="5040"/>
          </w:tcPr>
          <w:p>
            <w:r/>
            <w:r>
              <w:rPr>
                <w:rFonts w:ascii="Times New Roman" w:hAnsi="Times New Roman"/>
                <w:b w:val="0"/>
                <w:sz w:val="22"/>
              </w:rPr>
              <w:t>{ name: string, input: object, status: "running"|"done"|"failed", result: string|null }. Attached to assistant messages.</w:t>
            </w:r>
          </w:p>
        </w:tc>
      </w:tr>
      <w:tr>
        <w:tc>
          <w:tcPr>
            <w:tcW w:type="dxa" w:w="2592"/>
          </w:tcPr>
          <w:p>
            <w:r/>
            <w:r>
              <w:rPr>
                <w:rFonts w:ascii="Times New Roman" w:hAnsi="Times New Roman"/>
                <w:b w:val="0"/>
                <w:sz w:val="22"/>
              </w:rPr>
              <w:t>SearchResult</w:t>
            </w:r>
          </w:p>
        </w:tc>
        <w:tc>
          <w:tcPr>
            <w:tcW w:type="dxa" w:w="1728"/>
          </w:tcPr>
          <w:p>
            <w:r/>
            <w:r>
              <w:rPr>
                <w:rFonts w:ascii="Times New Roman" w:hAnsi="Times New Roman"/>
                <w:b w:val="0"/>
                <w:sz w:val="22"/>
              </w:rPr>
              <w:t>Object</w:t>
            </w:r>
          </w:p>
        </w:tc>
        <w:tc>
          <w:tcPr>
            <w:tcW w:type="dxa" w:w="5040"/>
          </w:tcPr>
          <w:p>
            <w:r/>
            <w:r>
              <w:rPr>
                <w:rFonts w:ascii="Times New Roman" w:hAnsi="Times New Roman"/>
                <w:b w:val="0"/>
                <w:sz w:val="22"/>
              </w:rPr>
              <w:t>{ title: string, url: string, snippet: string }. Returned by webSearchService and serialised as a JSON string for the LLM tool result.</w:t>
            </w:r>
          </w:p>
        </w:tc>
      </w:tr>
      <w:tr>
        <w:tc>
          <w:tcPr>
            <w:tcW w:type="dxa" w:w="2592"/>
          </w:tcPr>
          <w:p>
            <w:r/>
            <w:r>
              <w:rPr>
                <w:rFonts w:ascii="Times New Roman" w:hAnsi="Times New Roman"/>
                <w:b w:val="0"/>
                <w:sz w:val="22"/>
              </w:rPr>
              <w:t>AnthropicResponse</w:t>
            </w:r>
          </w:p>
        </w:tc>
        <w:tc>
          <w:tcPr>
            <w:tcW w:type="dxa" w:w="1728"/>
          </w:tcPr>
          <w:p>
            <w:r/>
            <w:r>
              <w:rPr>
                <w:rFonts w:ascii="Times New Roman" w:hAnsi="Times New Roman"/>
                <w:b w:val="0"/>
                <w:sz w:val="22"/>
              </w:rPr>
              <w:t>Object (canonical)</w:t>
            </w:r>
          </w:p>
        </w:tc>
        <w:tc>
          <w:tcPr>
            <w:tcW w:type="dxa" w:w="5040"/>
          </w:tcPr>
          <w:p>
            <w:r/>
            <w:r>
              <w:rPr>
                <w:rFonts w:ascii="Times New Roman" w:hAnsi="Times New Roman"/>
                <w:b w:val="0"/>
                <w:sz w:val="22"/>
              </w:rPr>
              <w:t>{ content: ContentBlock[], stop_reason: "end_turn"|"tool_use" }. ContentBlock is { type: "text", text } or { type: "tool_use", id, name, input }.</w:t>
            </w:r>
          </w:p>
        </w:tc>
      </w:tr>
      <w:tr>
        <w:tc>
          <w:tcPr>
            <w:tcW w:type="dxa" w:w="2592"/>
          </w:tcPr>
          <w:p>
            <w:r/>
            <w:r>
              <w:rPr>
                <w:rFonts w:ascii="Times New Roman" w:hAnsi="Times New Roman"/>
                <w:b w:val="0"/>
                <w:sz w:val="22"/>
              </w:rPr>
              <w:t>SessionToken</w:t>
            </w:r>
          </w:p>
        </w:tc>
        <w:tc>
          <w:tcPr>
            <w:tcW w:type="dxa" w:w="1728"/>
          </w:tcPr>
          <w:p>
            <w:r/>
            <w:r>
              <w:rPr>
                <w:rFonts w:ascii="Times New Roman" w:hAnsi="Times New Roman"/>
                <w:b w:val="0"/>
                <w:sz w:val="22"/>
              </w:rPr>
              <w:t>string (UUID v4)</w:t>
            </w:r>
          </w:p>
        </w:tc>
        <w:tc>
          <w:tcPr>
            <w:tcW w:type="dxa" w:w="5040"/>
          </w:tcPr>
          <w:p>
            <w:r/>
            <w:r>
              <w:rPr>
                <w:rFonts w:ascii="Times New Roman" w:hAnsi="Times New Roman"/>
                <w:b w:val="0"/>
                <w:sz w:val="22"/>
              </w:rPr>
              <w:t>Randomly generated per login. Stored in activeSessions Set server-side and in localStorage client-side. Valid until server restart or explicit logout.</w:t>
            </w:r>
          </w:p>
        </w:tc>
      </w:tr>
      <w:tr>
        <w:tc>
          <w:tcPr>
            <w:tcW w:type="dxa" w:w="2592"/>
          </w:tcPr>
          <w:p>
            <w:r/>
            <w:r>
              <w:rPr>
                <w:rFonts w:ascii="Times New Roman" w:hAnsi="Times New Roman"/>
                <w:b w:val="0"/>
                <w:sz w:val="22"/>
              </w:rPr>
              <w:t>ReportMetadata</w:t>
            </w:r>
          </w:p>
        </w:tc>
        <w:tc>
          <w:tcPr>
            <w:tcW w:type="dxa" w:w="1728"/>
          </w:tcPr>
          <w:p>
            <w:r/>
            <w:r>
              <w:rPr>
                <w:rFonts w:ascii="Times New Roman" w:hAnsi="Times New Roman"/>
                <w:b w:val="0"/>
                <w:sz w:val="22"/>
              </w:rPr>
              <w:t>Object</w:t>
            </w:r>
          </w:p>
        </w:tc>
        <w:tc>
          <w:tcPr>
            <w:tcW w:type="dxa" w:w="5040"/>
          </w:tcPr>
          <w:p>
            <w:r/>
            <w:r>
              <w:rPr>
                <w:rFonts w:ascii="Times New Roman" w:hAnsi="Times New Roman"/>
                <w:b w:val="0"/>
                <w:sz w:val="22"/>
              </w:rPr>
              <w:t>{ filename: string, url: string, timestamp: ISO-8601 string, size: number (bytes) }. Returned by GET /api/reports.</w:t>
            </w:r>
          </w:p>
        </w:tc>
      </w:tr>
      <w:tr>
        <w:tc>
          <w:tcPr>
            <w:tcW w:type="dxa" w:w="2592"/>
          </w:tcPr>
          <w:p>
            <w:r/>
            <w:r>
              <w:rPr>
                <w:rFonts w:ascii="Times New Roman" w:hAnsi="Times New Roman"/>
                <w:b w:val="0"/>
                <w:sz w:val="22"/>
              </w:rPr>
              <w:t>ENV Config</w:t>
            </w:r>
          </w:p>
        </w:tc>
        <w:tc>
          <w:tcPr>
            <w:tcW w:type="dxa" w:w="1728"/>
          </w:tcPr>
          <w:p>
            <w:r/>
            <w:r>
              <w:rPr>
                <w:rFonts w:ascii="Times New Roman" w:hAnsi="Times New Roman"/>
                <w:b w:val="0"/>
                <w:sz w:val="22"/>
              </w:rPr>
              <w:t>Environment variables</w:t>
            </w:r>
          </w:p>
        </w:tc>
        <w:tc>
          <w:tcPr>
            <w:tcW w:type="dxa" w:w="5040"/>
          </w:tcPr>
          <w:p>
            <w:r/>
            <w:r>
              <w:rPr>
                <w:rFonts w:ascii="Times New Roman" w:hAnsi="Times New Roman"/>
                <w:b w:val="0"/>
                <w:sz w:val="22"/>
              </w:rPr>
              <w:t>LLM_PROVIDER, MODEL_NAME, ANTHROPIC_API_KEY, DEEPSEEK_API_KEY, SEARCH_PROVIDER, BRAVE_SEARCH_API_KEY, SERPAPI_API_KEY, AUTH_USERNAME, AUTH_PASSWORD, MAX_TOOL_CALLS_PER_TURN, MAX_TOKENS, TEMPERATURE, FETCH_MAX_CHARS, WEBSITE_FILE, REPORTS_DIR, PORT, HOST. See .env.example for ranges/defaults.</w:t>
            </w:r>
          </w:p>
        </w:tc>
      </w:tr>
    </w:tbl>
    <w:p>
      <w:pPr>
        <w:spacing w:before="240" w:after="120"/>
      </w:pPr>
      <w:r>
        <w:rPr>
          <w:rFonts w:ascii="Times New Roman" w:hAnsi="Times New Roman"/>
          <w:b/>
          <w:sz w:val="24"/>
        </w:rPr>
        <w:t>5.   CSCI DATA FILES</w:t>
      </w:r>
    </w:p>
    <w:p>
      <w:pPr>
        <w:spacing w:before="160" w:after="80"/>
      </w:pPr>
      <w:r>
        <w:rPr>
          <w:rFonts w:ascii="Times New Roman" w:hAnsi="Times New Roman"/>
          <w:b/>
          <w:sz w:val="24"/>
        </w:rPr>
        <w:t>5.1   website.md – URL Monitor List</w:t>
      </w:r>
    </w:p>
    <w:p>
      <w:pPr>
        <w:spacing w:after="120"/>
      </w:pPr>
      <w:r>
        <w:rPr>
          <w:rFonts w:ascii="Times New Roman" w:hAnsi="Times New Roman"/>
          <w:b w:val="0"/>
          <w:sz w:val="24"/>
        </w:rPr>
        <w:t>Plain-text Markdown file; one URL per line. Lines beginning with # are treated as comments. Managed by the WebsiteListEditor via PUT/POST/DELETE /api/batch-monitor/websites.</w:t>
      </w:r>
    </w:p>
    <w:p>
      <w:pPr/>
      <w:r>
        <w:rPr>
          <w:rFonts w:ascii="Courier New" w:hAnsi="Courier New"/>
          <w:sz w:val="20"/>
        </w:rPr>
        <w:t># Websites to monitor</w:t>
        <w:br/>
        <w:t>https://example.com</w:t>
        <w:br/>
        <w:t>https://news.ycombinator.com</w:t>
        <w:br/>
      </w:r>
    </w:p>
    <w:p>
      <w:pPr>
        <w:spacing w:before="160" w:after="80"/>
      </w:pPr>
      <w:r>
        <w:rPr>
          <w:rFonts w:ascii="Times New Roman" w:hAnsi="Times New Roman"/>
          <w:b/>
          <w:sz w:val="24"/>
        </w:rPr>
        <w:t>5.2   Report Files (&lt;domain&gt;-&lt;date&gt;.md)</w:t>
      </w:r>
    </w:p>
    <w:p>
      <w:pPr>
        <w:spacing w:after="120"/>
      </w:pPr>
      <w:r>
        <w:rPr>
          <w:rFonts w:ascii="Times New Roman" w:hAnsi="Times New Roman"/>
          <w:b w:val="0"/>
          <w:sz w:val="24"/>
        </w:rPr>
        <w:t>Markdown files stored in REPORTS_DIR (default: ./reports/). Each file has a YAML front-matter header followed by the LLM-generated change report in Markdown.</w:t>
      </w:r>
    </w:p>
    <w:p>
      <w:pPr/>
      <w:r>
        <w:rPr>
          <w:rFonts w:ascii="Courier New" w:hAnsi="Courier New"/>
          <w:sz w:val="20"/>
        </w:rPr>
        <w:t>---</w:t>
        <w:br/>
        <w:t>url: https://example.com</w:t>
        <w:br/>
        <w:t>date: 2026-03-06T00:00:00.000Z</w:t>
        <w:br/>
        <w:t>status: success</w:t>
        <w:br/>
        <w:t>---</w:t>
        <w:br/>
        <w:br/>
        <w:t># Website Change Report: example.com</w:t>
        <w:br/>
        <w:br/>
        <w:t>&lt;LLM-generated analysis&gt;</w:t>
        <w:br/>
      </w:r>
    </w:p>
    <w:p>
      <w:pPr>
        <w:spacing w:before="160" w:after="80"/>
      </w:pPr>
      <w:r>
        <w:rPr>
          <w:rFonts w:ascii="Times New Roman" w:hAnsi="Times New Roman"/>
          <w:b/>
          <w:sz w:val="24"/>
        </w:rPr>
        <w:t>5.3   .env Configuration File</w:t>
      </w:r>
    </w:p>
    <w:p>
      <w:pPr>
        <w:spacing w:after="120"/>
      </w:pPr>
      <w:r>
        <w:rPr>
          <w:rFonts w:ascii="Times New Roman" w:hAnsi="Times New Roman"/>
          <w:b w:val="0"/>
          <w:sz w:val="24"/>
        </w:rPr>
        <w:t>Environment variable file (not committed to source control). Defines API keys, provider selection, file paths, and runtime limits. See .env.example for the full list of variables and their default values.</w:t>
      </w:r>
    </w:p>
    <w:p>
      <w:pPr>
        <w:spacing w:before="240" w:after="120"/>
      </w:pPr>
      <w:r>
        <w:rPr>
          <w:rFonts w:ascii="Times New Roman" w:hAnsi="Times New Roman"/>
          <w:b/>
          <w:sz w:val="24"/>
        </w:rPr>
        <w:t>6.   REQUIREMENTS TRACEABILITY</w:t>
      </w:r>
    </w:p>
    <w:p>
      <w:pPr>
        <w:spacing w:after="120"/>
      </w:pPr>
      <w:r>
        <w:rPr>
          <w:rFonts w:ascii="Times New Roman" w:hAnsi="Times New Roman"/>
          <w:b w:val="0"/>
          <w:sz w:val="24"/>
        </w:rPr>
        <w:t>The table below traces functional requirements to the software components that implement them. Requirements are derived from the application feature list documented in README.md.</w:t>
      </w:r>
    </w:p>
    <w:tbl>
      <w:tblPr>
        <w:tblStyle w:val="TableGrid"/>
        <w:tblW w:type="auto" w:w="0"/>
        <w:tblLook w:firstColumn="1" w:firstRow="1" w:lastColumn="0" w:lastRow="0" w:noHBand="0" w:noVBand="1" w:val="04A0"/>
      </w:tblPr>
      <w:tblGrid>
        <w:gridCol w:w="3120"/>
        <w:gridCol w:w="3120"/>
        <w:gridCol w:w="3120"/>
      </w:tblGrid>
      <w:tr>
        <w:tc>
          <w:tcPr>
            <w:tcW w:type="dxa" w:w="2160"/>
            <w:shd w:val="clear" w:color="auto" w:fill="D9D9D9"/>
          </w:tcPr>
          <w:p>
            <w:r/>
            <w:r>
              <w:rPr>
                <w:rFonts w:ascii="Times New Roman" w:hAnsi="Times New Roman"/>
                <w:b/>
                <w:sz w:val="22"/>
              </w:rPr>
              <w:t>Requirement</w:t>
            </w:r>
          </w:p>
        </w:tc>
        <w:tc>
          <w:tcPr>
            <w:tcW w:type="dxa" w:w="2448"/>
            <w:shd w:val="clear" w:color="auto" w:fill="D9D9D9"/>
          </w:tcPr>
          <w:p>
            <w:r/>
            <w:r>
              <w:rPr>
                <w:rFonts w:ascii="Times New Roman" w:hAnsi="Times New Roman"/>
                <w:b/>
                <w:sz w:val="22"/>
              </w:rPr>
              <w:t>Source (README Feature)</w:t>
            </w:r>
          </w:p>
        </w:tc>
        <w:tc>
          <w:tcPr>
            <w:tcW w:type="dxa" w:w="4752"/>
            <w:shd w:val="clear" w:color="auto" w:fill="D9D9D9"/>
          </w:tcPr>
          <w:p>
            <w:r/>
            <w:r>
              <w:rPr>
                <w:rFonts w:ascii="Times New Roman" w:hAnsi="Times New Roman"/>
                <w:b/>
                <w:sz w:val="22"/>
              </w:rPr>
              <w:t>Implementing Component(s)</w:t>
            </w:r>
          </w:p>
        </w:tc>
      </w:tr>
      <w:tr>
        <w:tc>
          <w:tcPr>
            <w:tcW w:type="dxa" w:w="2160"/>
          </w:tcPr>
          <w:p>
            <w:r/>
            <w:r>
              <w:rPr>
                <w:rFonts w:ascii="Times New Roman" w:hAnsi="Times New Roman"/>
                <w:b w:val="0"/>
                <w:sz w:val="22"/>
              </w:rPr>
              <w:t>REQ-01: Single URL change query</w:t>
            </w:r>
          </w:p>
        </w:tc>
        <w:tc>
          <w:tcPr>
            <w:tcW w:type="dxa" w:w="2448"/>
          </w:tcPr>
          <w:p>
            <w:r/>
            <w:r>
              <w:rPr>
                <w:rFonts w:ascii="Times New Roman" w:hAnsi="Times New Roman"/>
                <w:b w:val="0"/>
                <w:sz w:val="22"/>
              </w:rPr>
              <w:t>Single URL Query</w:t>
            </w:r>
          </w:p>
        </w:tc>
        <w:tc>
          <w:tcPr>
            <w:tcW w:type="dxa" w:w="4752"/>
          </w:tcPr>
          <w:p>
            <w:r/>
            <w:r>
              <w:rPr>
                <w:rFonts w:ascii="Times New Roman" w:hAnsi="Times New Roman"/>
                <w:b w:val="0"/>
                <w:sz w:val="22"/>
              </w:rPr>
              <w:t>UrlQueryBar, App.handleUrlQuery, useChat, index.js POST /api/chat, runAgenticLoop, llmService, webSearchService, fetchUrlService</w:t>
            </w:r>
          </w:p>
        </w:tc>
      </w:tr>
      <w:tr>
        <w:tc>
          <w:tcPr>
            <w:tcW w:type="dxa" w:w="2160"/>
          </w:tcPr>
          <w:p>
            <w:r/>
            <w:r>
              <w:rPr>
                <w:rFonts w:ascii="Times New Roman" w:hAnsi="Times New Roman"/>
                <w:b w:val="0"/>
                <w:sz w:val="22"/>
              </w:rPr>
              <w:t>REQ-02: Streaming LLM response</w:t>
            </w:r>
          </w:p>
        </w:tc>
        <w:tc>
          <w:tcPr>
            <w:tcW w:type="dxa" w:w="2448"/>
          </w:tcPr>
          <w:p>
            <w:r/>
            <w:r>
              <w:rPr>
                <w:rFonts w:ascii="Times New Roman" w:hAnsi="Times New Roman"/>
                <w:b w:val="0"/>
                <w:sz w:val="22"/>
              </w:rPr>
              <w:t>Streamed analysis</w:t>
            </w:r>
          </w:p>
        </w:tc>
        <w:tc>
          <w:tcPr>
            <w:tcW w:type="dxa" w:w="4752"/>
          </w:tcPr>
          <w:p>
            <w:r/>
            <w:r>
              <w:rPr>
                <w:rFonts w:ascii="Times New Roman" w:hAnsi="Times New Roman"/>
                <w:b w:val="0"/>
                <w:sz w:val="22"/>
              </w:rPr>
              <w:t>index.js SSE (sseWrite), useChat.sendMessageSSE, MessageBubble</w:t>
            </w:r>
          </w:p>
        </w:tc>
      </w:tr>
      <w:tr>
        <w:tc>
          <w:tcPr>
            <w:tcW w:type="dxa" w:w="2160"/>
          </w:tcPr>
          <w:p>
            <w:r/>
            <w:r>
              <w:rPr>
                <w:rFonts w:ascii="Times New Roman" w:hAnsi="Times New Roman"/>
                <w:b w:val="0"/>
                <w:sz w:val="22"/>
              </w:rPr>
              <w:t>REQ-03: Batch monitor</w:t>
            </w:r>
          </w:p>
        </w:tc>
        <w:tc>
          <w:tcPr>
            <w:tcW w:type="dxa" w:w="2448"/>
          </w:tcPr>
          <w:p>
            <w:r/>
            <w:r>
              <w:rPr>
                <w:rFonts w:ascii="Times New Roman" w:hAnsi="Times New Roman"/>
                <w:b w:val="0"/>
                <w:sz w:val="22"/>
              </w:rPr>
              <w:t>Batch Monitor</w:t>
            </w:r>
          </w:p>
        </w:tc>
        <w:tc>
          <w:tcPr>
            <w:tcW w:type="dxa" w:w="4752"/>
          </w:tcPr>
          <w:p>
            <w:r/>
            <w:r>
              <w:rPr>
                <w:rFonts w:ascii="Times New Roman" w:hAnsi="Times New Roman"/>
                <w:b w:val="0"/>
                <w:sz w:val="22"/>
              </w:rPr>
              <w:t>BatchMonitorPanel, index.js POST /api/batch-monitor, runAgenticLoop</w:t>
            </w:r>
          </w:p>
        </w:tc>
      </w:tr>
      <w:tr>
        <w:tc>
          <w:tcPr>
            <w:tcW w:type="dxa" w:w="2160"/>
          </w:tcPr>
          <w:p>
            <w:r/>
            <w:r>
              <w:rPr>
                <w:rFonts w:ascii="Times New Roman" w:hAnsi="Times New Roman"/>
                <w:b w:val="0"/>
                <w:sz w:val="22"/>
              </w:rPr>
              <w:t>REQ-04: URL list management</w:t>
            </w:r>
          </w:p>
        </w:tc>
        <w:tc>
          <w:tcPr>
            <w:tcW w:type="dxa" w:w="2448"/>
          </w:tcPr>
          <w:p>
            <w:r/>
            <w:r>
              <w:rPr>
                <w:rFonts w:ascii="Times New Roman" w:hAnsi="Times New Roman"/>
                <w:b w:val="0"/>
                <w:sz w:val="22"/>
              </w:rPr>
              <w:t>Website List Editor</w:t>
            </w:r>
          </w:p>
        </w:tc>
        <w:tc>
          <w:tcPr>
            <w:tcW w:type="dxa" w:w="4752"/>
          </w:tcPr>
          <w:p>
            <w:r/>
            <w:r>
              <w:rPr>
                <w:rFonts w:ascii="Times New Roman" w:hAnsi="Times New Roman"/>
                <w:b w:val="0"/>
                <w:sz w:val="22"/>
              </w:rPr>
              <w:t>WebsiteListEditor, index.js GET/PUT/POST/DELETE /api/batch-monitor/websites, readWebsiteFile, writeWebsiteFile</w:t>
            </w:r>
          </w:p>
        </w:tc>
      </w:tr>
      <w:tr>
        <w:tc>
          <w:tcPr>
            <w:tcW w:type="dxa" w:w="2160"/>
          </w:tcPr>
          <w:p>
            <w:r/>
            <w:r>
              <w:rPr>
                <w:rFonts w:ascii="Times New Roman" w:hAnsi="Times New Roman"/>
                <w:b w:val="0"/>
                <w:sz w:val="22"/>
              </w:rPr>
              <w:t>REQ-05: Report persistence</w:t>
            </w:r>
          </w:p>
        </w:tc>
        <w:tc>
          <w:tcPr>
            <w:tcW w:type="dxa" w:w="2448"/>
          </w:tcPr>
          <w:p>
            <w:r/>
            <w:r>
              <w:rPr>
                <w:rFonts w:ascii="Times New Roman" w:hAnsi="Times New Roman"/>
                <w:b w:val="0"/>
                <w:sz w:val="22"/>
              </w:rPr>
              <w:t>Reports</w:t>
            </w:r>
          </w:p>
        </w:tc>
        <w:tc>
          <w:tcPr>
            <w:tcW w:type="dxa" w:w="4752"/>
          </w:tcPr>
          <w:p>
            <w:r/>
            <w:r>
              <w:rPr>
                <w:rFonts w:ascii="Times New Roman" w:hAnsi="Times New Roman"/>
                <w:b w:val="0"/>
                <w:sz w:val="22"/>
              </w:rPr>
              <w:t>index.js writeReport, generateReportFilename, GET/DELETE /api/reports</w:t>
            </w:r>
          </w:p>
        </w:tc>
      </w:tr>
      <w:tr>
        <w:tc>
          <w:tcPr>
            <w:tcW w:type="dxa" w:w="2160"/>
          </w:tcPr>
          <w:p>
            <w:r/>
            <w:r>
              <w:rPr>
                <w:rFonts w:ascii="Times New Roman" w:hAnsi="Times New Roman"/>
                <w:b w:val="0"/>
                <w:sz w:val="22"/>
              </w:rPr>
              <w:t>REQ-06: Report viewing</w:t>
            </w:r>
          </w:p>
        </w:tc>
        <w:tc>
          <w:tcPr>
            <w:tcW w:type="dxa" w:w="2448"/>
          </w:tcPr>
          <w:p>
            <w:r/>
            <w:r>
              <w:rPr>
                <w:rFonts w:ascii="Times New Roman" w:hAnsi="Times New Roman"/>
                <w:b w:val="0"/>
                <w:sz w:val="22"/>
              </w:rPr>
              <w:t>Reports</w:t>
            </w:r>
          </w:p>
        </w:tc>
        <w:tc>
          <w:tcPr>
            <w:tcW w:type="dxa" w:w="4752"/>
          </w:tcPr>
          <w:p>
            <w:r/>
            <w:r>
              <w:rPr>
                <w:rFonts w:ascii="Times New Roman" w:hAnsi="Times New Roman"/>
                <w:b w:val="0"/>
                <w:sz w:val="22"/>
              </w:rPr>
              <w:t>ReportsPanel, GET /api/reports/:filename</w:t>
            </w:r>
          </w:p>
        </w:tc>
      </w:tr>
      <w:tr>
        <w:tc>
          <w:tcPr>
            <w:tcW w:type="dxa" w:w="2160"/>
          </w:tcPr>
          <w:p>
            <w:r/>
            <w:r>
              <w:rPr>
                <w:rFonts w:ascii="Times New Roman" w:hAnsi="Times New Roman"/>
                <w:b w:val="0"/>
                <w:sz w:val="22"/>
              </w:rPr>
              <w:t>REQ-07: Free-form chat</w:t>
            </w:r>
          </w:p>
        </w:tc>
        <w:tc>
          <w:tcPr>
            <w:tcW w:type="dxa" w:w="2448"/>
          </w:tcPr>
          <w:p>
            <w:r/>
            <w:r>
              <w:rPr>
                <w:rFonts w:ascii="Times New Roman" w:hAnsi="Times New Roman"/>
                <w:b w:val="0"/>
                <w:sz w:val="22"/>
              </w:rPr>
              <w:t>Chat</w:t>
            </w:r>
          </w:p>
        </w:tc>
        <w:tc>
          <w:tcPr>
            <w:tcW w:type="dxa" w:w="4752"/>
          </w:tcPr>
          <w:p>
            <w:r/>
            <w:r>
              <w:rPr>
                <w:rFonts w:ascii="Times New Roman" w:hAnsi="Times New Roman"/>
                <w:b w:val="0"/>
                <w:sz w:val="22"/>
              </w:rPr>
              <w:t>ChatInput, useChat, index.js POST /api/chat</w:t>
            </w:r>
          </w:p>
        </w:tc>
      </w:tr>
      <w:tr>
        <w:tc>
          <w:tcPr>
            <w:tcW w:type="dxa" w:w="2160"/>
          </w:tcPr>
          <w:p>
            <w:r/>
            <w:r>
              <w:rPr>
                <w:rFonts w:ascii="Times New Roman" w:hAnsi="Times New Roman"/>
                <w:b w:val="0"/>
                <w:sz w:val="22"/>
              </w:rPr>
              <w:t>REQ-08: Dark mode</w:t>
            </w:r>
          </w:p>
        </w:tc>
        <w:tc>
          <w:tcPr>
            <w:tcW w:type="dxa" w:w="2448"/>
          </w:tcPr>
          <w:p>
            <w:r/>
            <w:r>
              <w:rPr>
                <w:rFonts w:ascii="Times New Roman" w:hAnsi="Times New Roman"/>
                <w:b w:val="0"/>
                <w:sz w:val="22"/>
              </w:rPr>
              <w:t>Dark Mode</w:t>
            </w:r>
          </w:p>
        </w:tc>
        <w:tc>
          <w:tcPr>
            <w:tcW w:type="dxa" w:w="4752"/>
          </w:tcPr>
          <w:p>
            <w:r/>
            <w:r>
              <w:rPr>
                <w:rFonts w:ascii="Times New Roman" w:hAnsi="Times New Roman"/>
                <w:b w:val="0"/>
                <w:sz w:val="22"/>
              </w:rPr>
              <w:t>App (darkMode state), Header, Tailwind CSS dark: classes, storage.saveTheme</w:t>
            </w:r>
          </w:p>
        </w:tc>
      </w:tr>
      <w:tr>
        <w:tc>
          <w:tcPr>
            <w:tcW w:type="dxa" w:w="2160"/>
          </w:tcPr>
          <w:p>
            <w:r/>
            <w:r>
              <w:rPr>
                <w:rFonts w:ascii="Times New Roman" w:hAnsi="Times New Roman"/>
                <w:b w:val="0"/>
                <w:sz w:val="22"/>
              </w:rPr>
              <w:t>REQ-09: Authentication / login</w:t>
            </w:r>
          </w:p>
        </w:tc>
        <w:tc>
          <w:tcPr>
            <w:tcW w:type="dxa" w:w="2448"/>
          </w:tcPr>
          <w:p>
            <w:r/>
            <w:r>
              <w:rPr>
                <w:rFonts w:ascii="Times New Roman" w:hAnsi="Times New Roman"/>
                <w:b w:val="0"/>
                <w:sz w:val="22"/>
              </w:rPr>
              <w:t>Authentication</w:t>
            </w:r>
          </w:p>
        </w:tc>
        <w:tc>
          <w:tcPr>
            <w:tcW w:type="dxa" w:w="4752"/>
          </w:tcPr>
          <w:p>
            <w:r/>
            <w:r>
              <w:rPr>
                <w:rFonts w:ascii="Times New Roman" w:hAnsi="Times New Roman"/>
                <w:b w:val="0"/>
                <w:sz w:val="22"/>
              </w:rPr>
              <w:t>LoginPage, App, index.js POST /api/login, requireAuth middleware, activeSessions</w:t>
            </w:r>
          </w:p>
        </w:tc>
      </w:tr>
      <w:tr>
        <w:tc>
          <w:tcPr>
            <w:tcW w:type="dxa" w:w="2160"/>
          </w:tcPr>
          <w:p>
            <w:r/>
            <w:r>
              <w:rPr>
                <w:rFonts w:ascii="Times New Roman" w:hAnsi="Times New Roman"/>
                <w:b w:val="0"/>
                <w:sz w:val="22"/>
              </w:rPr>
              <w:t>REQ-10: Change password</w:t>
            </w:r>
          </w:p>
        </w:tc>
        <w:tc>
          <w:tcPr>
            <w:tcW w:type="dxa" w:w="2448"/>
          </w:tcPr>
          <w:p>
            <w:r/>
            <w:r>
              <w:rPr>
                <w:rFonts w:ascii="Times New Roman" w:hAnsi="Times New Roman"/>
                <w:b w:val="0"/>
                <w:sz w:val="22"/>
              </w:rPr>
              <w:t>Authentication</w:t>
            </w:r>
          </w:p>
        </w:tc>
        <w:tc>
          <w:tcPr>
            <w:tcW w:type="dxa" w:w="4752"/>
          </w:tcPr>
          <w:p>
            <w:r/>
            <w:r>
              <w:rPr>
                <w:rFonts w:ascii="Times New Roman" w:hAnsi="Times New Roman"/>
                <w:b w:val="0"/>
                <w:sz w:val="22"/>
              </w:rPr>
              <w:t>ChangePasswordModal, index.js POST /api/auth/change-password</w:t>
            </w:r>
          </w:p>
        </w:tc>
      </w:tr>
      <w:tr>
        <w:tc>
          <w:tcPr>
            <w:tcW w:type="dxa" w:w="2160"/>
          </w:tcPr>
          <w:p>
            <w:r/>
            <w:r>
              <w:rPr>
                <w:rFonts w:ascii="Times New Roman" w:hAnsi="Times New Roman"/>
                <w:b w:val="0"/>
                <w:sz w:val="22"/>
              </w:rPr>
              <w:t>REQ-11: PDF export</w:t>
            </w:r>
          </w:p>
        </w:tc>
        <w:tc>
          <w:tcPr>
            <w:tcW w:type="dxa" w:w="2448"/>
          </w:tcPr>
          <w:p>
            <w:r/>
            <w:r>
              <w:rPr>
                <w:rFonts w:ascii="Times New Roman" w:hAnsi="Times New Roman"/>
                <w:b w:val="0"/>
                <w:sz w:val="22"/>
              </w:rPr>
              <w:t>Export PDF</w:t>
            </w:r>
          </w:p>
        </w:tc>
        <w:tc>
          <w:tcPr>
            <w:tcW w:type="dxa" w:w="4752"/>
          </w:tcPr>
          <w:p>
            <w:r/>
            <w:r>
              <w:rPr>
                <w:rFonts w:ascii="Times New Roman" w:hAnsi="Times New Roman"/>
                <w:b w:val="0"/>
                <w:sz w:val="22"/>
              </w:rPr>
              <w:t>ReportsPanel (window.print()), browser print dialog</w:t>
            </w:r>
          </w:p>
        </w:tc>
      </w:tr>
      <w:tr>
        <w:tc>
          <w:tcPr>
            <w:tcW w:type="dxa" w:w="2160"/>
          </w:tcPr>
          <w:p>
            <w:r/>
            <w:r>
              <w:rPr>
                <w:rFonts w:ascii="Times New Roman" w:hAnsi="Times New Roman"/>
                <w:b w:val="0"/>
                <w:sz w:val="22"/>
              </w:rPr>
              <w:t>REQ-12: LLM provider configurability</w:t>
            </w:r>
          </w:p>
        </w:tc>
        <w:tc>
          <w:tcPr>
            <w:tcW w:type="dxa" w:w="2448"/>
          </w:tcPr>
          <w:p>
            <w:r/>
            <w:r>
              <w:rPr>
                <w:rFonts w:ascii="Times New Roman" w:hAnsi="Times New Roman"/>
                <w:b w:val="0"/>
                <w:sz w:val="22"/>
              </w:rPr>
              <w:t>LLM Provider</w:t>
            </w:r>
          </w:p>
        </w:tc>
        <w:tc>
          <w:tcPr>
            <w:tcW w:type="dxa" w:w="4752"/>
          </w:tcPr>
          <w:p>
            <w:r/>
            <w:r>
              <w:rPr>
                <w:rFonts w:ascii="Times New Roman" w:hAnsi="Times New Roman"/>
                <w:b w:val="0"/>
                <w:sz w:val="22"/>
              </w:rPr>
              <w:t>llmService (LLM_PROVIDER env var, Anthropic/DeepSeek providers)</w:t>
            </w:r>
          </w:p>
        </w:tc>
      </w:tr>
      <w:tr>
        <w:tc>
          <w:tcPr>
            <w:tcW w:type="dxa" w:w="2160"/>
          </w:tcPr>
          <w:p>
            <w:r/>
            <w:r>
              <w:rPr>
                <w:rFonts w:ascii="Times New Roman" w:hAnsi="Times New Roman"/>
                <w:b w:val="0"/>
                <w:sz w:val="22"/>
              </w:rPr>
              <w:t>REQ-13: Search provider configurability</w:t>
            </w:r>
          </w:p>
        </w:tc>
        <w:tc>
          <w:tcPr>
            <w:tcW w:type="dxa" w:w="2448"/>
          </w:tcPr>
          <w:p>
            <w:r/>
            <w:r>
              <w:rPr>
                <w:rFonts w:ascii="Times New Roman" w:hAnsi="Times New Roman"/>
                <w:b w:val="0"/>
                <w:sz w:val="22"/>
              </w:rPr>
              <w:t>Search Provider</w:t>
            </w:r>
          </w:p>
        </w:tc>
        <w:tc>
          <w:tcPr>
            <w:tcW w:type="dxa" w:w="4752"/>
          </w:tcPr>
          <w:p>
            <w:r/>
            <w:r>
              <w:rPr>
                <w:rFonts w:ascii="Times New Roman" w:hAnsi="Times New Roman"/>
                <w:b w:val="0"/>
                <w:sz w:val="22"/>
              </w:rPr>
              <w:t>webSearchService (SEARCH_PROVIDER env var, Brave/SerpAPI)</w:t>
            </w:r>
          </w:p>
        </w:tc>
      </w:tr>
      <w:tr>
        <w:tc>
          <w:tcPr>
            <w:tcW w:type="dxa" w:w="2160"/>
          </w:tcPr>
          <w:p>
            <w:r/>
            <w:r>
              <w:rPr>
                <w:rFonts w:ascii="Times New Roman" w:hAnsi="Times New Roman"/>
                <w:b w:val="0"/>
                <w:sz w:val="22"/>
              </w:rPr>
              <w:t>REQ-14: SSRF protection</w:t>
            </w:r>
          </w:p>
        </w:tc>
        <w:tc>
          <w:tcPr>
            <w:tcW w:type="dxa" w:w="2448"/>
          </w:tcPr>
          <w:p>
            <w:r/>
            <w:r>
              <w:rPr>
                <w:rFonts w:ascii="Times New Roman" w:hAnsi="Times New Roman"/>
                <w:b w:val="0"/>
                <w:sz w:val="22"/>
              </w:rPr>
              <w:t>Security (implicit)</w:t>
            </w:r>
          </w:p>
        </w:tc>
        <w:tc>
          <w:tcPr>
            <w:tcW w:type="dxa" w:w="4752"/>
          </w:tcPr>
          <w:p>
            <w:r/>
            <w:r>
              <w:rPr>
                <w:rFonts w:ascii="Times New Roman" w:hAnsi="Times New Roman"/>
                <w:b w:val="0"/>
                <w:sz w:val="22"/>
              </w:rPr>
              <w:t>fetchUrlService.isBlockedUrl, validateUrl in index.js</w:t>
            </w:r>
          </w:p>
        </w:tc>
      </w:tr>
      <w:tr>
        <w:tc>
          <w:tcPr>
            <w:tcW w:type="dxa" w:w="2160"/>
          </w:tcPr>
          <w:p>
            <w:r/>
            <w:r>
              <w:rPr>
                <w:rFonts w:ascii="Times New Roman" w:hAnsi="Times New Roman"/>
                <w:b w:val="0"/>
                <w:sz w:val="22"/>
              </w:rPr>
              <w:t>REQ-15: Render.com deployment</w:t>
            </w:r>
          </w:p>
        </w:tc>
        <w:tc>
          <w:tcPr>
            <w:tcW w:type="dxa" w:w="2448"/>
          </w:tcPr>
          <w:p>
            <w:r/>
            <w:r>
              <w:rPr>
                <w:rFonts w:ascii="Times New Roman" w:hAnsi="Times New Roman"/>
                <w:b w:val="0"/>
                <w:sz w:val="22"/>
              </w:rPr>
              <w:t>Deploying to Render.com</w:t>
            </w:r>
          </w:p>
        </w:tc>
        <w:tc>
          <w:tcPr>
            <w:tcW w:type="dxa" w:w="4752"/>
          </w:tcPr>
          <w:p>
            <w:r/>
            <w:r>
              <w:rPr>
                <w:rFonts w:ascii="Times New Roman" w:hAnsi="Times New Roman"/>
                <w:b w:val="0"/>
                <w:sz w:val="22"/>
              </w:rPr>
              <w:t>render.yaml, package.json (root scripts), static serving in index.js</w:t>
            </w:r>
          </w:p>
        </w:tc>
      </w:tr>
    </w:tbl>
    <w:p>
      <w:pPr>
        <w:spacing w:before="240" w:after="120"/>
      </w:pPr>
      <w:r>
        <w:rPr>
          <w:rFonts w:ascii="Times New Roman" w:hAnsi="Times New Roman"/>
          <w:b/>
          <w:sz w:val="24"/>
        </w:rPr>
        <w:t>7.   SPECIAL NOTES</w:t>
      </w:r>
    </w:p>
    <w:p>
      <w:pPr>
        <w:spacing w:before="160" w:after="80"/>
      </w:pPr>
      <w:r>
        <w:rPr>
          <w:rFonts w:ascii="Times New Roman" w:hAnsi="Times New Roman"/>
          <w:b/>
          <w:sz w:val="24"/>
        </w:rPr>
        <w:t>7.1   Agentic Loop Design Decision</w:t>
      </w:r>
    </w:p>
    <w:p>
      <w:pPr>
        <w:spacing w:after="120"/>
      </w:pPr>
      <w:r>
        <w:rPr>
          <w:rFonts w:ascii="Times New Roman" w:hAnsi="Times New Roman"/>
          <w:b w:val="0"/>
          <w:sz w:val="24"/>
        </w:rPr>
        <w:t>The agentic loop in runAgenticLoop is bounded by MAX_TOOL_CALLS (default 10) to prevent runaway tool-calling chains. When the limit is exceeded the loop returns an error tool result and allows the LLM to conclude its response naturally. This balances thoroughness of analysis with cost and latency constraints.</w:t>
      </w:r>
    </w:p>
    <w:p>
      <w:pPr>
        <w:spacing w:before="160" w:after="80"/>
      </w:pPr>
      <w:r>
        <w:rPr>
          <w:rFonts w:ascii="Times New Roman" w:hAnsi="Times New Roman"/>
          <w:b/>
          <w:sz w:val="24"/>
        </w:rPr>
        <w:t>7.2   Provider Normalisation</w:t>
      </w:r>
    </w:p>
    <w:p>
      <w:pPr>
        <w:spacing w:after="120"/>
      </w:pPr>
      <w:r>
        <w:rPr>
          <w:rFonts w:ascii="Times New Roman" w:hAnsi="Times New Roman"/>
          <w:b w:val="0"/>
          <w:sz w:val="24"/>
        </w:rPr>
        <w:t>DeepSeek exposes an OpenAI-compatible API. The llmService converts the Anthropic-format message history used internally by the agentic loop into OpenAI format before calling DeepSeek, and converts the OpenAI-format response back to Anthropic format on return. This ensures the agentic loop and all higher-level code remains provider-agnostic.</w:t>
      </w:r>
    </w:p>
    <w:p>
      <w:pPr>
        <w:spacing w:before="160" w:after="80"/>
      </w:pPr>
      <w:r>
        <w:rPr>
          <w:rFonts w:ascii="Times New Roman" w:hAnsi="Times New Roman"/>
          <w:b/>
          <w:sz w:val="24"/>
        </w:rPr>
        <w:t>7.3   Session Management Limitation</w:t>
      </w:r>
    </w:p>
    <w:p>
      <w:pPr>
        <w:spacing w:after="120"/>
      </w:pPr>
      <w:r>
        <w:rPr>
          <w:rFonts w:ascii="Times New Roman" w:hAnsi="Times New Roman"/>
          <w:b w:val="0"/>
          <w:sz w:val="24"/>
        </w:rPr>
        <w:t>Session tokens are stored in a server-side in-memory Set. All sessions are invalidated on server restart or redeployment. This is an accepted limitation for the initial release; users are expected to log in again after a server restart. The free Render.com tier spins down services after a period of inactivity (~15 minutes), so re-authentication will be required after spin-up on the first request following an idle period.</w:t>
      </w:r>
    </w:p>
    <w:p>
      <w:pPr>
        <w:spacing w:before="160" w:after="80"/>
      </w:pPr>
      <w:r>
        <w:rPr>
          <w:rFonts w:ascii="Times New Roman" w:hAnsi="Times New Roman"/>
          <w:b/>
          <w:sz w:val="24"/>
        </w:rPr>
        <w:t>7.4   Content Truncation and LLM Context Window</w:t>
      </w:r>
    </w:p>
    <w:p>
      <w:pPr>
        <w:spacing w:after="120"/>
      </w:pPr>
      <w:r>
        <w:rPr>
          <w:rFonts w:ascii="Times New Roman" w:hAnsi="Times New Roman"/>
          <w:b w:val="0"/>
          <w:sz w:val="24"/>
        </w:rPr>
        <w:t>Fetched page content is truncated to FETCH_MAX_CHARS (default 8 000 characters). This prevents exceeding the LLM's effective context window when multiple tool results are accumulated across iterations. Operators may increase this limit for larger-context models by setting the FETCH_MAX_CHARS environment variable.</w:t>
      </w:r>
    </w:p>
    <w:p>
      <w:pPr>
        <w:spacing w:before="160" w:after="80"/>
      </w:pPr>
      <w:r>
        <w:rPr>
          <w:rFonts w:ascii="Times New Roman" w:hAnsi="Times New Roman"/>
          <w:b/>
          <w:sz w:val="24"/>
        </w:rPr>
        <w:t>7.5   Security Boundary – SSRF</w:t>
      </w:r>
    </w:p>
    <w:p>
      <w:pPr>
        <w:spacing w:after="120"/>
      </w:pPr>
      <w:r>
        <w:rPr>
          <w:rFonts w:ascii="Times New Roman" w:hAnsi="Times New Roman"/>
          <w:b w:val="0"/>
          <w:sz w:val="24"/>
        </w:rPr>
        <w:t>The fetchUrlService and the URL validation function in index.js enforce the following constraints to prevent Server-Side Request Forgery (SSRF):</w:t>
        <w:br/>
        <w:t xml:space="preserve">  • Only HTTPS URLs are accepted.</w:t>
        <w:br/>
        <w:t xml:space="preserve">  • Hostnames matching RFC-1918 private ranges (10.x, 172.16–31.x, 192.168.x), loopback (127.x, ::1), link-local (169.254.x, fe80::), and IPv6 unique-local (fc/fd) are blocked.</w:t>
        <w:br/>
        <w:t>This boundary is enforced both at request validation time (validateUrl, before saving to website.md) and at fetch time (isBlockedUrl, before making the outbound HTTP request).</w:t>
      </w:r>
    </w:p>
    <w:p>
      <w:pPr>
        <w:spacing w:before="160" w:after="80"/>
      </w:pPr>
      <w:r>
        <w:rPr>
          <w:rFonts w:ascii="Times New Roman" w:hAnsi="Times New Roman"/>
          <w:b/>
          <w:sz w:val="24"/>
        </w:rPr>
        <w:t>7.6   Deployment Persistence</w:t>
      </w:r>
    </w:p>
    <w:p>
      <w:pPr>
        <w:spacing w:after="120"/>
      </w:pPr>
      <w:r>
        <w:rPr>
          <w:rFonts w:ascii="Times New Roman" w:hAnsi="Times New Roman"/>
          <w:b w:val="0"/>
          <w:sz w:val="24"/>
        </w:rPr>
        <w:t>On Render.com, the website.md URL list and the reports/ directory are stored on a persistent 1 GB disk mounted at /data. The WEBSITE_FILE and REPORTS_DIR environment variables are configured to point to /data/website.md and /data/reports respectively, ensuring data survives redeployments.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