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22FD8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eastAsia="zh-CN"/>
        </w:rPr>
        <w:t>福州市局福州市公司民主管理网升级改造项目</w:t>
      </w:r>
      <w:r>
        <w:rPr>
          <w:rFonts w:ascii="Arial" w:hAnsi="Arial" w:eastAsia="等线" w:cs="Arial"/>
          <w:b/>
          <w:sz w:val="52"/>
        </w:rPr>
        <w:t>使用操作培训记录</w:t>
      </w:r>
    </w:p>
    <w:tbl>
      <w:tblPr>
        <w:tblStyle w:val="2"/>
        <w:tblW w:w="892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921"/>
      </w:tblGrid>
      <w:tr w14:paraId="582FE5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104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培训基本信息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07B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具体内容</w:t>
            </w:r>
          </w:p>
        </w:tc>
      </w:tr>
      <w:tr w14:paraId="169C8B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8C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培训项目名称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0EC4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福州市局福州市公司民主管理网升级改造项目</w:t>
            </w:r>
            <w:r>
              <w:rPr>
                <w:rFonts w:ascii="Arial" w:hAnsi="Arial" w:eastAsia="等线" w:cs="Arial"/>
                <w:sz w:val="22"/>
              </w:rPr>
              <w:t>使用操作培训</w:t>
            </w:r>
          </w:p>
        </w:tc>
      </w:tr>
      <w:tr w14:paraId="27E7DF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97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培训目的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6A6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使参训人员熟练掌握民主管理网各功能模块的操作方法，确保能独立完成日常业务操作；2. 明确系统操作规范、安全注意事项，规避操作风险；3. 熟悉用户文档使用方法，提升问题自主解决能力；4. 保障系统上线后平稳运行，充分发挥系统在办事公开、民主管理等工作中的支撑作用。</w:t>
            </w:r>
          </w:p>
        </w:tc>
      </w:tr>
      <w:tr w14:paraId="15720D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E60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培训时间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AB745">
            <w:pPr>
              <w:spacing w:before="120" w:after="120" w:line="288" w:lineRule="auto"/>
              <w:ind w:left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微软雅黑" w:hAnsi="微软雅黑" w:eastAsia="微软雅黑" w:cs="宋体"/>
                <w:kern w:val="0"/>
                <w:sz w:val="16"/>
                <w:szCs w:val="16"/>
                <w:lang w:val="en-US" w:eastAsia="zh-CN"/>
              </w:rPr>
              <w:t>2025年5月7日-2025年5月8</w:t>
            </w:r>
            <w:bookmarkStart w:id="2" w:name="_GoBack"/>
            <w:bookmarkEnd w:id="2"/>
            <w:r>
              <w:rPr>
                <w:rFonts w:hint="eastAsia" w:ascii="微软雅黑" w:hAnsi="微软雅黑" w:eastAsia="微软雅黑" w:cs="宋体"/>
                <w:kern w:val="0"/>
                <w:sz w:val="16"/>
                <w:szCs w:val="16"/>
                <w:lang w:val="en-US" w:eastAsia="zh-CN"/>
              </w:rPr>
              <w:t>日</w:t>
            </w:r>
          </w:p>
        </w:tc>
      </w:tr>
      <w:tr w14:paraId="2C58D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C70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培训地点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8F5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福州市烟草公司会议室</w:t>
            </w:r>
          </w:p>
        </w:tc>
      </w:tr>
      <w:tr w14:paraId="38F6FF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8B2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培训方式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F26A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eastAsia="zh-CN"/>
              </w:rPr>
              <w:t>☑</w:t>
            </w:r>
            <w:r>
              <w:rPr>
                <w:rFonts w:ascii="Arial" w:hAnsi="Arial" w:eastAsia="等线" w:cs="Arial"/>
                <w:sz w:val="22"/>
              </w:rPr>
              <w:t xml:space="preserve"> 线下集中授课 □ 线上直播授课 □ 视频教学 □ 实操演练 □ 其他：________</w:t>
            </w:r>
          </w:p>
        </w:tc>
      </w:tr>
      <w:tr w14:paraId="2130BB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18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培训讲师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DD389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姓名：</w:t>
            </w:r>
            <w:r>
              <w:rPr>
                <w:rFonts w:hint="eastAsia" w:ascii="Arial" w:hAnsi="Arial" w:eastAsia="等线" w:cs="Arial"/>
                <w:sz w:val="22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szCs w:val="21"/>
                <w:u w:val="single"/>
              </w:rPr>
              <w:t>陈国建</w:t>
            </w:r>
            <w:r>
              <w:rPr>
                <w:rFonts w:hint="eastAsia"/>
                <w:szCs w:val="21"/>
                <w:u w:val="single"/>
                <w:lang w:val="en-US" w:eastAsia="zh-CN"/>
              </w:rPr>
              <w:t xml:space="preserve">  </w:t>
            </w:r>
            <w:r>
              <w:rPr>
                <w:rFonts w:ascii="Arial" w:hAnsi="Arial" w:eastAsia="等线" w:cs="Arial"/>
                <w:sz w:val="22"/>
                <w:u w:val="single"/>
              </w:rPr>
              <w:t xml:space="preserve"> </w:t>
            </w:r>
            <w:r>
              <w:rPr>
                <w:rFonts w:ascii="Arial" w:hAnsi="Arial" w:eastAsia="等线" w:cs="Arial"/>
                <w:sz w:val="22"/>
              </w:rPr>
              <w:t>职务：</w:t>
            </w:r>
            <w:r>
              <w:rPr>
                <w:rFonts w:hint="eastAsia" w:ascii="Arial" w:hAnsi="Arial" w:eastAsia="等线" w:cs="Arial"/>
                <w:sz w:val="22"/>
                <w:u w:val="single"/>
                <w:lang w:val="en-US" w:eastAsia="zh-CN"/>
              </w:rPr>
              <w:t>项目经理</w:t>
            </w:r>
          </w:p>
        </w:tc>
      </w:tr>
      <w:tr w14:paraId="16EF02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B91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组织单位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C02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福建省烟草公司福州市公司</w:t>
            </w:r>
          </w:p>
        </w:tc>
      </w:tr>
      <w:tr w14:paraId="264126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B26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培训依据</w:t>
            </w:r>
          </w:p>
        </w:tc>
        <w:tc>
          <w:tcPr>
            <w:tcW w:w="59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7F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1. 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福州市局福州市公司民主管理网升级改造项目</w:t>
            </w:r>
            <w:r>
              <w:rPr>
                <w:rFonts w:ascii="Arial" w:hAnsi="Arial" w:eastAsia="等线" w:cs="Arial"/>
                <w:sz w:val="22"/>
              </w:rPr>
              <w:t>需求规格说明书、设计报告；2. 《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福州市局福州市公司民主管理网升级改造项目</w:t>
            </w:r>
            <w:r>
              <w:rPr>
                <w:rFonts w:ascii="Arial" w:hAnsi="Arial" w:eastAsia="等线" w:cs="Arial"/>
                <w:sz w:val="22"/>
              </w:rPr>
              <w:t>用户操作手册（V1.0）》；3. 系统相关操作规范及安全管理要求。</w:t>
            </w:r>
          </w:p>
        </w:tc>
      </w:tr>
    </w:tbl>
    <w:p w14:paraId="1FE4312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一、培训内容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BDE26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657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424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71B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核心培训内容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7ED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培训方式</w:t>
            </w:r>
          </w:p>
        </w:tc>
      </w:tr>
      <w:tr w14:paraId="688442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02F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148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系统概述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16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系统升级改造背景、核心功能优化点（如界面风格调整、操作流程简化、国产化适配等）；2. 系统整体架构、各模块功能定位；3. 系统运行环境要求（国产浏览器、操作系统等）；4. 培训流程及注意事项说明。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09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授课讲解</w:t>
            </w:r>
          </w:p>
        </w:tc>
      </w:tr>
      <w:tr w14:paraId="3A5A07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347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286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系统登录与基础操作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E8E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统一身份认证登录流程（账号密码+短信验证码）；2. 首页布局介绍（导航栏、快捷入口、各概览模块）；3. 全局通用功能操作（搜索、字号调整、位置路径导航、打印、关闭等）；4. 账号安全注意事项（密码修改、登录异常处理）。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88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73B76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771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ED3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办事公开模块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093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左侧菜单导航操作（二级/三级菜单切换）；2. 公告栏、政务公开、企务公开、规章制度、三重一大、党务公开各子模块操作；3. 内容检索、分页查看、详情页跳转等核心操作；4. 信息发布、审核流程（针对管理员）。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F3C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365DF3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AF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E82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民主管理模块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CB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在线咨询、意见征集、领导信箱、举报投诉四大功能操作流程；2. 文本输入、附件上传（单文件≤10MB）、提交、返回等操作；3. 提交内容的状态查询、处理结果查看方法；4. 常见操作问题及解决方法。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A8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151DD7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069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24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法规资源模块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7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各法规分类菜单导航操作；2. 层级检索（政府法规、国家局、省局、市局等层级切换）；3. 关键词检索、多条件检索操作；4. 法规文件在线查看、下载及格式兼容说明。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2C9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6732EF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D86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DCD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主题教育模块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B5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各子模块（组织机构、工作部署、新闻动态等）内容查看、检索操作；2. 文章详情页跳转、打印、字号调整操作；3. 学习资料在线查看、下载方法。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99F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712909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6C3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141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精益管理模块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EE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精益文件、精益动态、图片展示等子模块操作；2. 图片上传、预览、下载操作（大尺寸图片自适应缩放说明）；3. 精益改善、经验分享、精益简报的查看与下载；4. 模块内数据统计查看方法。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16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314589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792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A3AA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站内统计模块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F0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点击率统计、上稿量统计内容查看；2. 部门上稿量排名查看、部门稿件列表跳转操作；3. 统计数据Excel格式导出操作；4. 统计数据解读说明。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E2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03CF2D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95D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F0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部门文章模块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1C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职能部门、下属机构列表查看；2. 部门文章页跳转及内容查看；3. 部门文章检索、筛选操作。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DD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1ABD00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E8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33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外围系统接口关联操作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6DD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与OA系统、财务管理系统、人事管理系统数据同步说明；2. 统一身份认证接口关联注意事项；3. 接口异常（数据同步失败、登录异常）处理方法。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A3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授课讲解</w:t>
            </w:r>
          </w:p>
        </w:tc>
      </w:tr>
      <w:tr w14:paraId="6D43D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17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FA9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用户文档使用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DC0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《用户操作手册》结构、目录导航使用方法；2. 各功能模块操作步骤查询、常见问题排查方法；3. 文档打印、保存操作说明。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DD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授课+实操演练</w:t>
            </w:r>
          </w:p>
        </w:tc>
      </w:tr>
      <w:tr w14:paraId="7C16E7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92C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C78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安全操作规范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A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账号密码管理规范（复杂度要求、定期更换）；2. 敏感信息保护（不泄露账号、不随意提交敏感数据）；3. 异常操作、非法访问的识别与上报；4. 系统安全审计日志相关说明。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B7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授课讲解</w:t>
            </w:r>
          </w:p>
        </w:tc>
      </w:tr>
      <w:tr w14:paraId="375735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71F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8C2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常见问题与故障处理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22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系统登录异常、页面加载失败、功能操作无响应等常见问题处理；2. 附件上传失败、文件下载异常解决方法；3. 技术支持联系方式及问题上报流程。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84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授课+互动答疑</w:t>
            </w:r>
          </w:p>
        </w:tc>
      </w:tr>
    </w:tbl>
    <w:p w14:paraId="515AF7EC">
      <w:pPr>
        <w:spacing w:before="320" w:after="120" w:line="288" w:lineRule="auto"/>
        <w:ind w:left="0"/>
        <w:jc w:val="left"/>
        <w:outlineLvl w:val="1"/>
      </w:pPr>
      <w:bookmarkStart w:id="1" w:name="heading_3"/>
      <w:r>
        <w:rPr>
          <w:rFonts w:hint="eastAsia" w:ascii="Arial" w:hAnsi="Arial" w:eastAsia="等线" w:cs="Arial"/>
          <w:b/>
          <w:sz w:val="32"/>
          <w:lang w:val="en-US" w:eastAsia="zh-CN"/>
        </w:rPr>
        <w:t>二</w:t>
      </w:r>
      <w:r>
        <w:rPr>
          <w:rFonts w:ascii="Arial" w:hAnsi="Arial" w:eastAsia="等线" w:cs="Arial"/>
          <w:b/>
          <w:sz w:val="32"/>
        </w:rPr>
        <w:t>、培训总结</w:t>
      </w:r>
      <w:bookmarkEnd w:id="1"/>
    </w:p>
    <w:p w14:paraId="4F3126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ascii="Arial" w:hAnsi="Arial" w:eastAsia="等线" w:cs="Arial"/>
          <w:sz w:val="22"/>
        </w:rPr>
        <w:t>1.  本次培训覆盖民主管理网升级改造后所有核心功能模块，参训人员整体掌握情况：参训人员能熟练掌握基础操作及核心模块使用方法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42F1855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2.  培训过程中发现的问题：</w:t>
      </w:r>
    </w:p>
    <w:p w14:paraId="44143DF7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1）</w:t>
      </w:r>
      <w:r>
        <w:rPr>
          <w:rFonts w:ascii="Arial" w:hAnsi="Arial" w:eastAsia="等线" w:cs="Arial"/>
          <w:sz w:val="22"/>
        </w:rPr>
        <w:t>部分参训人员对多条件检索操作不熟练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2）</w:t>
      </w:r>
      <w:r>
        <w:rPr>
          <w:rFonts w:ascii="Arial" w:hAnsi="Arial" w:eastAsia="等线" w:cs="Arial"/>
          <w:sz w:val="22"/>
        </w:rPr>
        <w:t>对附件上传大小限制不明确等；</w:t>
      </w:r>
    </w:p>
    <w:p w14:paraId="11FB65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改进措施：针对薄弱操作环节补充培训视频、发放操作要点手册、安排专人答疑等；</w:t>
      </w:r>
    </w:p>
    <w:p w14:paraId="643CE7F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4.  后续计划：收集参训人员使用反馈、持续优化培训内容等。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b/>
          <w:sz w:val="32"/>
          <w:lang w:val="en-US" w:eastAsia="zh-CN"/>
        </w:rPr>
        <w:t>三、参会人员签到</w:t>
      </w:r>
    </w:p>
    <w:p w14:paraId="63B585F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99B3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482C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8010E2B"/>
    <w:rsid w:val="4A6E4A5F"/>
    <w:rsid w:val="670A4375"/>
    <w:rsid w:val="7C6A2A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1750</Words>
  <Characters>1840</Characters>
  <TotalTime>2</TotalTime>
  <ScaleCrop>false</ScaleCrop>
  <LinksUpToDate>false</LinksUpToDate>
  <CharactersWithSpaces>1916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2026-03-02T05:46:00Z</dcterms:created>
  <dc:creator>Apache POI</dc:creator>
  <cp:lastModifiedBy>游泳的鱼（黄维发）</cp:lastModifiedBy>
  <dcterms:modified xsi:type="dcterms:W3CDTF">2026-03-04T02:01:56Z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eyJoZGlkIjoiMWRhZDI3YTI4MThiMTdmNGNhMWUwZGM5NDYyMWJiZDkiLCJ1c2VySWQiOiIxMDM2OTU4MjU0In0=</vt:lpwstr>
  </property>
  <property fmtid="{D5CDD505-2E9C-101B-9397-08002B2CF9AE}" pid="3" name="KSOProductBuildVer">
    <vt:lpwstr>2052-12.1.0.25225</vt:lpwstr>
  </property>
  <property fmtid="{D5CDD505-2E9C-101B-9397-08002B2CF9AE}" pid="4" name="ICV">
    <vt:lpwstr>9E44B9707B1E4916A55233DF30508330_12</vt:lpwstr>
  </property>
</Properties>
</file>