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4D9176">
      <w:pPr>
        <w:spacing w:before="480" w:after="480" w:line="288" w:lineRule="auto"/>
        <w:ind w:left="0"/>
        <w:jc w:val="center"/>
        <w:rPr>
          <w:rFonts w:hint="eastAsia" w:ascii="Arial" w:hAnsi="Arial" w:eastAsia="等线" w:cs="Arial"/>
          <w:b/>
          <w:sz w:val="52"/>
          <w:lang w:eastAsia="zh-CN"/>
        </w:rPr>
      </w:pPr>
      <w:r>
        <w:rPr>
          <w:rFonts w:hint="eastAsia" w:ascii="Arial" w:hAnsi="Arial" w:eastAsia="等线" w:cs="Arial"/>
          <w:b/>
          <w:sz w:val="52"/>
          <w:lang w:eastAsia="zh-CN"/>
        </w:rPr>
        <w:t>福州市局福州市公司</w:t>
      </w:r>
    </w:p>
    <w:p w14:paraId="698F9759">
      <w:pPr>
        <w:spacing w:before="480" w:after="480" w:line="288" w:lineRule="auto"/>
        <w:ind w:left="0"/>
        <w:jc w:val="center"/>
        <w:rPr>
          <w:rFonts w:hint="eastAsia" w:ascii="Arial" w:hAnsi="Arial" w:eastAsia="等线" w:cs="Arial"/>
          <w:b/>
          <w:sz w:val="52"/>
          <w:lang w:eastAsia="zh-CN"/>
        </w:rPr>
      </w:pPr>
      <w:r>
        <w:rPr>
          <w:rFonts w:hint="eastAsia" w:ascii="Arial" w:hAnsi="Arial" w:eastAsia="等线" w:cs="Arial"/>
          <w:b/>
          <w:sz w:val="52"/>
          <w:lang w:eastAsia="zh-CN"/>
        </w:rPr>
        <w:t>民主管理网升级改造项目</w:t>
      </w:r>
    </w:p>
    <w:p w14:paraId="4E11D74D">
      <w:pPr>
        <w:spacing w:before="480" w:after="480" w:line="288" w:lineRule="auto"/>
        <w:ind w:left="0"/>
        <w:jc w:val="center"/>
      </w:pPr>
      <w:r>
        <w:rPr>
          <w:rFonts w:ascii="Arial" w:hAnsi="Arial" w:eastAsia="等线" w:cs="Arial"/>
          <w:b/>
          <w:sz w:val="52"/>
        </w:rPr>
        <w:t>用户使用报告</w:t>
      </w:r>
    </w:p>
    <w:p w14:paraId="6C9748A6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一、报告概述</w:t>
      </w:r>
      <w:bookmarkEnd w:id="0"/>
    </w:p>
    <w:p w14:paraId="36B942A9"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本次报告旨在总结</w:t>
      </w:r>
      <w:r>
        <w:rPr>
          <w:rFonts w:hint="eastAsia" w:ascii="Arial" w:hAnsi="Arial" w:eastAsia="等线" w:cs="Arial"/>
          <w:sz w:val="22"/>
          <w:lang w:eastAsia="zh-CN"/>
        </w:rPr>
        <w:t>福州市局福州市公司民主管理网升级改造项目</w:t>
      </w:r>
      <w:r>
        <w:rPr>
          <w:rFonts w:ascii="Arial" w:hAnsi="Arial" w:eastAsia="等线" w:cs="Arial"/>
          <w:sz w:val="22"/>
        </w:rPr>
        <w:t>（以下简称“民主管理网”）上线后的用户使用情况，全面梳理系统各功能模块的使用效果、用户操作体验、存在的问题及改进建议。本次调研覆盖系统所有核心功能模块，结合参训人员培训后的实际操作反馈、日常业务使用数据及用户意见收集，客观呈现系统使用现状，为系统后续优化完善、提升用户使用效率、充分发挥系统服务效能提供数据支撑和决策依据。</w:t>
      </w:r>
    </w:p>
    <w:p w14:paraId="6C57848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系统上线时间：</w:t>
      </w:r>
      <w:r>
        <w:rPr>
          <w:rFonts w:hint="eastAsia" w:ascii="Arial" w:hAnsi="Arial" w:eastAsia="等线" w:cs="Arial"/>
          <w:sz w:val="22"/>
        </w:rPr>
        <w:t>2025年4月</w:t>
      </w:r>
      <w:r>
        <w:rPr>
          <w:rFonts w:hint="eastAsia" w:ascii="Arial" w:hAnsi="Arial" w:eastAsia="等线" w:cs="Arial"/>
          <w:sz w:val="22"/>
          <w:lang w:val="en-US" w:eastAsia="zh-CN"/>
        </w:rPr>
        <w:t>下</w:t>
      </w:r>
      <w:r>
        <w:rPr>
          <w:rFonts w:hint="eastAsia" w:ascii="Arial" w:hAnsi="Arial" w:eastAsia="等线" w:cs="Arial"/>
          <w:sz w:val="22"/>
        </w:rPr>
        <w:t>旬</w:t>
      </w:r>
      <w:r>
        <w:rPr>
          <w:rFonts w:ascii="Arial" w:hAnsi="Arial" w:eastAsia="等线" w:cs="Arial"/>
          <w:sz w:val="22"/>
        </w:rPr>
        <w:t>；调研周期：</w:t>
      </w:r>
      <w:r>
        <w:rPr>
          <w:rFonts w:hint="eastAsia" w:ascii="Arial" w:hAnsi="Arial" w:eastAsia="等线" w:cs="Arial"/>
          <w:sz w:val="22"/>
        </w:rPr>
        <w:t>2025年5月上旬</w:t>
      </w:r>
      <w:r>
        <w:rPr>
          <w:rFonts w:ascii="Arial" w:hAnsi="Arial" w:eastAsia="等线" w:cs="Arial"/>
          <w:sz w:val="22"/>
        </w:rPr>
        <w:t xml:space="preserve">至 </w:t>
      </w:r>
      <w:r>
        <w:rPr>
          <w:rFonts w:hint="eastAsia" w:ascii="Arial" w:hAnsi="Arial" w:eastAsia="等线" w:cs="Arial"/>
          <w:sz w:val="22"/>
        </w:rPr>
        <w:t>2025年8月上旬</w:t>
      </w:r>
      <w:r>
        <w:rPr>
          <w:rFonts w:ascii="Arial" w:hAnsi="Arial" w:eastAsia="等线" w:cs="Arial"/>
          <w:sz w:val="22"/>
        </w:rPr>
        <w:t>；调研范围：福州市烟草公司各职能部门、下属机构参训用户。</w:t>
      </w:r>
    </w:p>
    <w:p w14:paraId="0E69B095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二、系统基本信息</w:t>
      </w:r>
      <w:bookmarkEnd w:id="1"/>
    </w:p>
    <w:tbl>
      <w:tblPr>
        <w:tblStyle w:val="2"/>
        <w:tblW w:w="8650" w:type="dxa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5650"/>
      </w:tblGrid>
      <w:tr w14:paraId="459E6A6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5B3B0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项目名称</w:t>
            </w:r>
          </w:p>
        </w:tc>
        <w:tc>
          <w:tcPr>
            <w:tcW w:w="5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991BB2">
            <w:pPr>
              <w:spacing w:before="120" w:after="120" w:line="288" w:lineRule="auto"/>
              <w:ind w:left="0"/>
              <w:jc w:val="left"/>
              <w:rPr>
                <w:rFonts w:hint="eastAsia" w:eastAsiaTheme="minorEastAsia"/>
                <w:lang w:eastAsia="zh-CN"/>
              </w:rPr>
            </w:pPr>
            <w:r>
              <w:rPr>
                <w:rFonts w:hint="eastAsia" w:ascii="Arial" w:hAnsi="Arial" w:eastAsia="等线" w:cs="Arial"/>
                <w:sz w:val="22"/>
                <w:lang w:eastAsia="zh-CN"/>
              </w:rPr>
              <w:t>福州市局福州市公司民主管理网升级改造项目</w:t>
            </w:r>
          </w:p>
        </w:tc>
      </w:tr>
      <w:tr w14:paraId="3A00B1A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2468F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系统版本</w:t>
            </w:r>
          </w:p>
        </w:tc>
        <w:tc>
          <w:tcPr>
            <w:tcW w:w="5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3BC43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V1.0</w:t>
            </w:r>
          </w:p>
        </w:tc>
      </w:tr>
      <w:tr w14:paraId="2DC18E7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B32FB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运行环境</w:t>
            </w:r>
          </w:p>
        </w:tc>
        <w:tc>
          <w:tcPr>
            <w:tcW w:w="5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32876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国产化环境（银河麒麟V10操作系统、达梦DM8数据库、东方通TongWeb中间件，指定国产浏览器）</w:t>
            </w:r>
          </w:p>
        </w:tc>
      </w:tr>
      <w:tr w14:paraId="32F31CA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1CA4A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核心功能模块</w:t>
            </w:r>
          </w:p>
        </w:tc>
        <w:tc>
          <w:tcPr>
            <w:tcW w:w="5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A21B0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首页、办事公开、民主管理、法规资源、主题教育、精益管理、站内统计、部门文章、外围系统接口、基础支撑</w:t>
            </w:r>
          </w:p>
        </w:tc>
      </w:tr>
      <w:tr w14:paraId="70502AD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87770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用户范围</w:t>
            </w:r>
          </w:p>
        </w:tc>
        <w:tc>
          <w:tcPr>
            <w:tcW w:w="5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33912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福州市烟草公司各职能部门、下属机构工作人员，涵盖管理员、普通用户等不同角色</w:t>
            </w:r>
          </w:p>
        </w:tc>
      </w:tr>
    </w:tbl>
    <w:p w14:paraId="0324C48F">
      <w:pPr>
        <w:spacing w:before="300" w:after="120" w:line="288" w:lineRule="auto"/>
        <w:ind w:left="0"/>
        <w:jc w:val="left"/>
        <w:outlineLvl w:val="2"/>
      </w:pPr>
      <w:bookmarkStart w:id="2" w:name="heading_2"/>
      <w:r>
        <w:rPr>
          <w:rFonts w:ascii="Arial" w:hAnsi="Arial" w:eastAsia="等线" w:cs="Arial"/>
          <w:b/>
          <w:sz w:val="32"/>
        </w:rPr>
        <w:t>三、系统使用情况</w:t>
      </w:r>
      <w:bookmarkEnd w:id="2"/>
    </w:p>
    <w:p w14:paraId="49EDB3A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调研周期内，核心功能模块中</w:t>
      </w:r>
      <w:r>
        <w:rPr>
          <w:rFonts w:hint="eastAsia" w:ascii="Arial" w:hAnsi="Arial" w:eastAsia="等线" w:cs="Arial"/>
          <w:sz w:val="22"/>
          <w:lang w:eastAsia="zh-CN"/>
        </w:rPr>
        <w:t>：</w:t>
      </w:r>
      <w:r>
        <w:rPr>
          <w:rFonts w:ascii="Arial" w:hAnsi="Arial" w:eastAsia="等线" w:cs="Arial"/>
          <w:sz w:val="22"/>
        </w:rPr>
        <w:t>办事公开、民主管理、法规资源模块使用频率最高。</w:t>
      </w:r>
    </w:p>
    <w:p w14:paraId="49903CC1">
      <w:pPr>
        <w:spacing w:before="300" w:after="120" w:line="288" w:lineRule="auto"/>
        <w:ind w:left="0"/>
        <w:jc w:val="left"/>
        <w:outlineLvl w:val="2"/>
        <w:rPr>
          <w:rFonts w:hint="eastAsia" w:eastAsia="等线"/>
          <w:lang w:eastAsia="zh-CN"/>
        </w:rPr>
      </w:pPr>
      <w:bookmarkStart w:id="3" w:name="heading_5"/>
      <w:r>
        <w:rPr>
          <w:rFonts w:ascii="Arial" w:hAnsi="Arial" w:eastAsia="等线" w:cs="Arial"/>
          <w:b/>
          <w:sz w:val="30"/>
        </w:rPr>
        <w:t>用户操作熟练度</w:t>
      </w:r>
      <w:bookmarkEnd w:id="3"/>
      <w:r>
        <w:rPr>
          <w:rFonts w:hint="eastAsia" w:ascii="Arial" w:hAnsi="Arial" w:eastAsia="等线" w:cs="Arial"/>
          <w:b/>
          <w:sz w:val="30"/>
          <w:lang w:val="en-US" w:eastAsia="zh-CN"/>
        </w:rPr>
        <w:t>情况：</w:t>
      </w:r>
    </w:p>
    <w:p w14:paraId="66EFEE5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结合培训考核结果及实际使用调研，用户操作熟练度整体良好。</w:t>
      </w:r>
    </w:p>
    <w:p w14:paraId="7DEAC0C5">
      <w:pPr>
        <w:spacing w:before="320" w:after="120" w:line="288" w:lineRule="auto"/>
        <w:ind w:left="0"/>
        <w:jc w:val="left"/>
        <w:outlineLvl w:val="1"/>
      </w:pPr>
      <w:bookmarkStart w:id="4" w:name="heading_6"/>
      <w:r>
        <w:rPr>
          <w:rFonts w:ascii="Arial" w:hAnsi="Arial" w:eastAsia="等线" w:cs="Arial"/>
          <w:b/>
          <w:sz w:val="32"/>
        </w:rPr>
        <w:t>四、系统使用优势与成效</w:t>
      </w:r>
      <w:bookmarkEnd w:id="4"/>
    </w:p>
    <w:p w14:paraId="676F700C">
      <w:pPr>
        <w:spacing w:before="300" w:after="120" w:line="288" w:lineRule="auto"/>
        <w:ind w:left="0"/>
        <w:jc w:val="left"/>
        <w:outlineLvl w:val="2"/>
      </w:pPr>
      <w:bookmarkStart w:id="5" w:name="heading_7"/>
      <w:r>
        <w:rPr>
          <w:rFonts w:ascii="Arial" w:hAnsi="Arial" w:eastAsia="等线" w:cs="Arial"/>
          <w:b/>
          <w:sz w:val="30"/>
        </w:rPr>
        <w:t>（一）核心优势</w:t>
      </w:r>
      <w:bookmarkEnd w:id="5"/>
    </w:p>
    <w:p w14:paraId="62845DF8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国产化适配完善，运行稳定：系统完全适配银河麒麟V10操作系统、达梦DM8数据库等国产环境，调研周期内无重大系统故障，运行流畅，响应及时（接口响应时间≤2s），满足烟草行业国产化建设要求。</w:t>
      </w:r>
    </w:p>
    <w:p w14:paraId="4E388DCE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功能贴合业务需求，实用性强：各模块功能设计紧密结合福州市烟草公司民主管理、办事公开等核心工作，涵盖公告发布、意见征集、法规查询、数据统计等全场景，有效替代传统线下操作，提升工作效率。</w:t>
      </w:r>
    </w:p>
    <w:p w14:paraId="043F74D8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操作简洁直观，易用性高：系统界面布局清晰，导航逻辑合理，全局通用功能（搜索、字号调整、打印等）便捷，经过一次集中培训后，大部分用户可独立完成日常操作，降低学习成本。</w:t>
      </w:r>
    </w:p>
    <w:p w14:paraId="0EDE222F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安全保障到位，风险可控：完善的账号权限管理、安全审计日志、加密传输等功能，有效保护敏感信息，规避操作风险，符合烟草行业安全管理规范。</w:t>
      </w:r>
    </w:p>
    <w:p w14:paraId="3DEA60F8">
      <w:pPr>
        <w:spacing w:before="300" w:after="120" w:line="288" w:lineRule="auto"/>
        <w:ind w:left="0"/>
        <w:jc w:val="left"/>
        <w:outlineLvl w:val="2"/>
      </w:pPr>
      <w:bookmarkStart w:id="6" w:name="heading_8"/>
      <w:r>
        <w:rPr>
          <w:rFonts w:ascii="Arial" w:hAnsi="Arial" w:eastAsia="等线" w:cs="Arial"/>
          <w:b/>
          <w:sz w:val="30"/>
        </w:rPr>
        <w:t>（二）使用成效</w:t>
      </w:r>
      <w:bookmarkEnd w:id="6"/>
    </w:p>
    <w:p w14:paraId="7833DFFA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提升工作效率：办事公开、民主管理等模块的线上化操作，减少了线下纸质材料流转、人工统计等环节，，提升了工作便捷性。</w:t>
      </w:r>
    </w:p>
    <w:p w14:paraId="301551BE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规范业务流程：系统明确了信息发布、意见提交、审核反馈等流程，确保各项工作按规范开展，提升了民主管理、办事公开工作的规范化水平。</w:t>
      </w:r>
    </w:p>
    <w:p w14:paraId="00A72F47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强化信息共享：法规资源、主题教育、部门文章等模块整合了各类信息资源，方便用户快速检索、查看和下载，实现了信息资源的集中管理和高效共享。</w:t>
      </w:r>
    </w:p>
    <w:p w14:paraId="239999CE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提升用户体验：系统优化了界面设计和操作流程，解决了原系统存在的图片显示、部门名称重叠等问题，用户满意度较升级前显著提升。</w:t>
      </w:r>
    </w:p>
    <w:p w14:paraId="4254EAC4">
      <w:pPr>
        <w:spacing w:before="320" w:after="120" w:line="288" w:lineRule="auto"/>
        <w:ind w:left="0"/>
        <w:jc w:val="left"/>
        <w:outlineLvl w:val="1"/>
      </w:pPr>
      <w:bookmarkStart w:id="7" w:name="heading_9"/>
      <w:r>
        <w:rPr>
          <w:rFonts w:ascii="Arial" w:hAnsi="Arial" w:eastAsia="等线" w:cs="Arial"/>
          <w:b/>
          <w:sz w:val="32"/>
        </w:rPr>
        <w:t>五、系统使用中存在的问题</w:t>
      </w:r>
      <w:bookmarkEnd w:id="7"/>
    </w:p>
    <w:p w14:paraId="370EF21B">
      <w:pPr>
        <w:spacing w:before="300" w:after="120" w:line="288" w:lineRule="auto"/>
        <w:ind w:left="0"/>
        <w:jc w:val="left"/>
        <w:outlineLvl w:val="2"/>
      </w:pPr>
      <w:bookmarkStart w:id="8" w:name="heading_10"/>
      <w:r>
        <w:rPr>
          <w:rFonts w:ascii="Arial" w:hAnsi="Arial" w:eastAsia="等线" w:cs="Arial"/>
          <w:b/>
          <w:sz w:val="30"/>
        </w:rPr>
        <w:t>（一）功能操作类问题</w:t>
      </w:r>
      <w:bookmarkEnd w:id="8"/>
    </w:p>
    <w:p w14:paraId="03801F75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民主管理模块中，少数用户反映附件上传偶尔出现卡顿，尤其是上传大尺寸图片（接近10MB）时，响应速度较慢，偶尔出现上传失败的情况。</w:t>
      </w:r>
    </w:p>
    <w:p w14:paraId="1AA0596C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法规资源模块的多条件检索功能，部分用户操作不熟练，且检索条件的提示不够清晰，导致偶尔出现检索结果不准确的情况。</w:t>
      </w:r>
    </w:p>
    <w:p w14:paraId="73E75D09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站内统计模块的数据导出功能，偶尔出现导出文件格式轻微错乱（少数表格单元格对齐异常），不影响数据查看，但影响使用体验。</w:t>
      </w:r>
    </w:p>
    <w:p w14:paraId="2BD75332">
      <w:pPr>
        <w:spacing w:before="300" w:after="120" w:line="288" w:lineRule="auto"/>
        <w:ind w:left="0"/>
        <w:jc w:val="left"/>
        <w:outlineLvl w:val="2"/>
      </w:pPr>
      <w:bookmarkStart w:id="9" w:name="heading_11"/>
      <w:r>
        <w:rPr>
          <w:rFonts w:ascii="Arial" w:hAnsi="Arial" w:eastAsia="等线" w:cs="Arial"/>
          <w:b/>
          <w:sz w:val="30"/>
        </w:rPr>
        <w:t>（二）系统运行类问题</w:t>
      </w:r>
      <w:bookmarkEnd w:id="9"/>
    </w:p>
    <w:p w14:paraId="5043A85D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统一身份认证登录偶尔出现延迟，尤其是高峰时段（如上午9-10点），登录响应时间超过2s，少数用户反映登录后偶尔出现页面刷新不及时的情况。</w:t>
      </w:r>
    </w:p>
    <w:p w14:paraId="280EEF5B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部分老旧国产浏览器兼容性不佳，打开系统部分页面时，出现字体显示模糊、按钮排版轻微错乱的情况，切换指定浏览器后可解决。</w:t>
      </w:r>
    </w:p>
    <w:p w14:paraId="6D1B19C8">
      <w:pPr>
        <w:spacing w:before="300" w:after="120" w:line="288" w:lineRule="auto"/>
        <w:ind w:left="0"/>
        <w:jc w:val="left"/>
        <w:outlineLvl w:val="2"/>
      </w:pPr>
      <w:bookmarkStart w:id="10" w:name="heading_12"/>
      <w:r>
        <w:rPr>
          <w:rFonts w:ascii="Arial" w:hAnsi="Arial" w:eastAsia="等线" w:cs="Arial"/>
          <w:b/>
          <w:sz w:val="30"/>
        </w:rPr>
        <w:t>（三）用户操作类问题</w:t>
      </w:r>
      <w:bookmarkEnd w:id="10"/>
    </w:p>
    <w:p w14:paraId="4A9B651D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少数新入职员工及年龄较大的用户，对系统复杂操作（如多条件检索、数据导出、接口关联操作）掌握不熟练，需反复参考用户手册或寻求他人指导。</w:t>
      </w:r>
    </w:p>
    <w:p w14:paraId="56F14936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部分用户对系统安全操作规范掌握不够全面，存在密码设置过于简单、登录后未及时退出等安全隐患。</w:t>
      </w:r>
    </w:p>
    <w:p w14:paraId="6F7CB1BF">
      <w:pPr>
        <w:spacing w:before="320" w:after="120" w:line="288" w:lineRule="auto"/>
        <w:ind w:left="0"/>
        <w:jc w:val="left"/>
        <w:outlineLvl w:val="1"/>
      </w:pPr>
      <w:bookmarkStart w:id="11" w:name="heading_13"/>
      <w:r>
        <w:rPr>
          <w:rFonts w:ascii="Arial" w:hAnsi="Arial" w:eastAsia="等线" w:cs="Arial"/>
          <w:b/>
          <w:sz w:val="32"/>
        </w:rPr>
        <w:t>六、改进建议</w:t>
      </w:r>
      <w:bookmarkEnd w:id="11"/>
    </w:p>
    <w:p w14:paraId="3D084C42">
      <w:pPr>
        <w:spacing w:before="300" w:after="120" w:line="288" w:lineRule="auto"/>
        <w:ind w:left="0"/>
        <w:jc w:val="left"/>
        <w:outlineLvl w:val="2"/>
      </w:pPr>
      <w:bookmarkStart w:id="12" w:name="heading_14"/>
      <w:r>
        <w:rPr>
          <w:rFonts w:ascii="Arial" w:hAnsi="Arial" w:eastAsia="等线" w:cs="Arial"/>
          <w:b/>
          <w:sz w:val="30"/>
        </w:rPr>
        <w:t>（一）功能优化建议</w:t>
      </w:r>
      <w:bookmarkEnd w:id="12"/>
    </w:p>
    <w:p w14:paraId="0FD8EB13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优化民主管理模块附件上传功能，提升大尺寸文件上传速度，增加上传进度提示，优化上传失败后的重试机制，减少上传卡顿和失败情况。</w:t>
      </w:r>
    </w:p>
    <w:p w14:paraId="4CC0DE37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完善法规资源模块多条件检索功能，增加检索条件提示说明，优化检索算法，提升检索结果的准确性；增加检索历史记录功能，方便用户重复检索。</w:t>
      </w:r>
    </w:p>
    <w:p w14:paraId="5D7BC03A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修复站内统计模块数据导出格式问题，规范导出文件的表格排版，确保导出数据格式统一、清晰，提升使用体验。</w:t>
      </w:r>
    </w:p>
    <w:p w14:paraId="163E111D">
      <w:pPr>
        <w:spacing w:before="300" w:after="120" w:line="288" w:lineRule="auto"/>
        <w:ind w:left="0"/>
        <w:jc w:val="left"/>
        <w:outlineLvl w:val="2"/>
      </w:pPr>
      <w:bookmarkStart w:id="13" w:name="heading_15"/>
      <w:r>
        <w:rPr>
          <w:rFonts w:ascii="Arial" w:hAnsi="Arial" w:eastAsia="等线" w:cs="Arial"/>
          <w:b/>
          <w:sz w:val="30"/>
        </w:rPr>
        <w:t>（二）系统运行优化建议</w:t>
      </w:r>
      <w:bookmarkEnd w:id="13"/>
    </w:p>
    <w:p w14:paraId="3AC66C64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优化统一身份认证接口性能，提升高峰时段登录响应速度，排查页面刷新不及时的问题，确保系统运行流畅；增加系统运行状态监控，及时处理异常情况。</w:t>
      </w:r>
    </w:p>
    <w:p w14:paraId="7F4CE045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增加浏览器兼容性提示，明确指定兼容的国产浏览器版本，对不兼容浏览器打开页面时给出提示，同时优化页面适配代码，减少排版错乱、字体模糊等问题。</w:t>
      </w:r>
    </w:p>
    <w:p w14:paraId="3B73D381">
      <w:pPr>
        <w:spacing w:before="300" w:after="120" w:line="288" w:lineRule="auto"/>
        <w:ind w:left="0"/>
        <w:jc w:val="left"/>
        <w:outlineLvl w:val="2"/>
      </w:pPr>
      <w:bookmarkStart w:id="14" w:name="heading_16"/>
      <w:r>
        <w:rPr>
          <w:rFonts w:ascii="Arial" w:hAnsi="Arial" w:eastAsia="等线" w:cs="Arial"/>
          <w:b/>
          <w:sz w:val="30"/>
        </w:rPr>
        <w:t>（三）用户支持建议</w:t>
      </w:r>
      <w:bookmarkEnd w:id="14"/>
    </w:p>
    <w:p w14:paraId="6710761C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针对操作不熟练的用户，开展专项补训，重点讲解复杂操作流程；制作简易操作指南（图文版），方便用户随时查阅；安排专人负责用户咨询答疑，及时解决用户操作难题。</w:t>
      </w:r>
    </w:p>
    <w:p w14:paraId="09D1A796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加强系统安全操作规范宣传，通过邮件、公告等形式，提醒用户规范设置密码、及时退出登录，定期开展安全操作培训，提升用户安全意识。</w:t>
      </w:r>
    </w:p>
    <w:p w14:paraId="3706C10D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定期收集用户使用反馈，建立反馈处理机制，及时响应用户需求，持续优化系统功能和操作流程。</w:t>
      </w:r>
    </w:p>
    <w:p w14:paraId="608702A0">
      <w:pPr>
        <w:spacing w:before="320" w:after="120" w:line="288" w:lineRule="auto"/>
        <w:ind w:left="0"/>
        <w:jc w:val="left"/>
        <w:outlineLvl w:val="1"/>
      </w:pPr>
      <w:bookmarkStart w:id="15" w:name="heading_17"/>
      <w:r>
        <w:rPr>
          <w:rFonts w:ascii="Arial" w:hAnsi="Arial" w:eastAsia="等线" w:cs="Arial"/>
          <w:b/>
          <w:sz w:val="32"/>
        </w:rPr>
        <w:t>七、总结</w:t>
      </w:r>
      <w:bookmarkEnd w:id="15"/>
    </w:p>
    <w:p w14:paraId="13F45F3E">
      <w:pPr>
        <w:spacing w:before="120" w:after="120" w:line="288" w:lineRule="auto"/>
        <w:ind w:left="0" w:firstLine="440" w:firstLineChars="200"/>
        <w:jc w:val="left"/>
      </w:pPr>
      <w:bookmarkStart w:id="16" w:name="_GoBack"/>
      <w:bookmarkEnd w:id="16"/>
      <w:r>
        <w:rPr>
          <w:rFonts w:hint="eastAsia" w:ascii="Arial" w:hAnsi="Arial" w:eastAsia="等线" w:cs="Arial"/>
          <w:sz w:val="22"/>
          <w:lang w:eastAsia="zh-CN"/>
        </w:rPr>
        <w:t>福州市局福州市公司民主管理网升级改造项目</w:t>
      </w:r>
      <w:r>
        <w:rPr>
          <w:rFonts w:ascii="Arial" w:hAnsi="Arial" w:eastAsia="等线" w:cs="Arial"/>
          <w:sz w:val="22"/>
        </w:rPr>
        <w:t>上线后，整体运行稳定、功能完善，基本满足各部门、各岗位用户的日常工作需求，有效提升了民主管理、办事公开等工作的效率和规范化水平，用户满意度整体较高。系统在国产化适配、功能实用性、操作易用性等方面表现突出，圆满完成了升级改造的核心目标。</w:t>
      </w:r>
    </w:p>
    <w:p w14:paraId="65FFCDE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同时，调研中也发现系统在附件上传、浏览器兼容性、用户操作熟练度等方面存在一些轻微问题，不影响系统正常使用，但需进一步优化完善。后续，建议按照本次报告提出的改进建议，逐步推进系统优化、用户培训和支持工作，持续提升系统使用体验和服务效能，让民主管理网更好地为福州市烟草公司各项工作提供支撑。</w:t>
      </w:r>
    </w:p>
    <w:p w14:paraId="0B2098EF">
      <w:pPr>
        <w:spacing w:before="120" w:after="120" w:line="288" w:lineRule="auto"/>
        <w:ind w:left="0"/>
        <w:jc w:val="left"/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BE61C9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01BADE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singleLevel"/>
    <w:tmpl w:val="9239341B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">
    <w:nsid w:val="9C8AC8EF"/>
    <w:multiLevelType w:val="singleLevel"/>
    <w:tmpl w:val="9C8AC8EF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">
    <w:nsid w:val="B0F1ACD9"/>
    <w:multiLevelType w:val="singleLevel"/>
    <w:tmpl w:val="B0F1ACD9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">
    <w:nsid w:val="C8879AEF"/>
    <w:multiLevelType w:val="singleLevel"/>
    <w:tmpl w:val="C8879AEF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">
    <w:nsid w:val="CF092B84"/>
    <w:multiLevelType w:val="singleLevel"/>
    <w:tmpl w:val="CF092B8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5">
    <w:nsid w:val="D7F9FE59"/>
    <w:multiLevelType w:val="singleLevel"/>
    <w:tmpl w:val="D7F9FE5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6">
    <w:nsid w:val="DCBA6B53"/>
    <w:multiLevelType w:val="singleLevel"/>
    <w:tmpl w:val="DCBA6B53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7">
    <w:nsid w:val="F4B5D9F5"/>
    <w:multiLevelType w:val="singleLevel"/>
    <w:tmpl w:val="F4B5D9F5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8">
    <w:nsid w:val="0053208E"/>
    <w:multiLevelType w:val="singleLevel"/>
    <w:tmpl w:val="0053208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9">
    <w:nsid w:val="0248C179"/>
    <w:multiLevelType w:val="singleLevel"/>
    <w:tmpl w:val="0248C179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0">
    <w:nsid w:val="03D62ECE"/>
    <w:multiLevelType w:val="singleLevel"/>
    <w:tmpl w:val="03D62EC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1">
    <w:nsid w:val="0E640482"/>
    <w:multiLevelType w:val="singleLevel"/>
    <w:tmpl w:val="0E640482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2">
    <w:nsid w:val="2470EC97"/>
    <w:multiLevelType w:val="singleLevel"/>
    <w:tmpl w:val="2470EC97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3">
    <w:nsid w:val="25B654F3"/>
    <w:multiLevelType w:val="singleLevel"/>
    <w:tmpl w:val="25B654F3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4">
    <w:nsid w:val="2A8F537B"/>
    <w:multiLevelType w:val="singleLevel"/>
    <w:tmpl w:val="2A8F537B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5">
    <w:nsid w:val="46A08BB8"/>
    <w:multiLevelType w:val="singleLevel"/>
    <w:tmpl w:val="46A08BB8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6">
    <w:nsid w:val="4C1BAE26"/>
    <w:multiLevelType w:val="singleLevel"/>
    <w:tmpl w:val="4C1BAE26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7">
    <w:nsid w:val="4D4DC07F"/>
    <w:multiLevelType w:val="singleLevel"/>
    <w:tmpl w:val="4D4DC07F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8">
    <w:nsid w:val="59ADCABA"/>
    <w:multiLevelType w:val="singleLevel"/>
    <w:tmpl w:val="59ADCAB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9">
    <w:nsid w:val="5A241D34"/>
    <w:multiLevelType w:val="singleLevel"/>
    <w:tmpl w:val="5A241D34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0">
    <w:nsid w:val="60382F6E"/>
    <w:multiLevelType w:val="singleLevel"/>
    <w:tmpl w:val="60382F6E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1">
    <w:nsid w:val="72183CF9"/>
    <w:multiLevelType w:val="singleLevel"/>
    <w:tmpl w:val="72183CF9"/>
    <w:lvl w:ilvl="0" w:tentative="0">
      <w:start w:val="3"/>
      <w:numFmt w:val="decimal"/>
      <w:lvlText w:val="%1."/>
      <w:lvlJc w:val="left"/>
      <w:rPr>
        <w:color w:val="3370FF"/>
      </w:rPr>
    </w:lvl>
  </w:abstractNum>
  <w:num w:numId="1">
    <w:abstractNumId w:val="8"/>
  </w:num>
  <w:num w:numId="2">
    <w:abstractNumId w:val="4"/>
  </w:num>
  <w:num w:numId="3">
    <w:abstractNumId w:val="18"/>
  </w:num>
  <w:num w:numId="4">
    <w:abstractNumId w:val="10"/>
  </w:num>
  <w:num w:numId="5">
    <w:abstractNumId w:val="13"/>
  </w:num>
  <w:num w:numId="6">
    <w:abstractNumId w:val="21"/>
  </w:num>
  <w:num w:numId="7">
    <w:abstractNumId w:val="9"/>
  </w:num>
  <w:num w:numId="8">
    <w:abstractNumId w:val="0"/>
  </w:num>
  <w:num w:numId="9">
    <w:abstractNumId w:val="14"/>
  </w:num>
  <w:num w:numId="10">
    <w:abstractNumId w:val="19"/>
  </w:num>
  <w:num w:numId="11">
    <w:abstractNumId w:val="3"/>
  </w:num>
  <w:num w:numId="12">
    <w:abstractNumId w:val="17"/>
  </w:num>
  <w:num w:numId="13">
    <w:abstractNumId w:val="7"/>
  </w:num>
  <w:num w:numId="14">
    <w:abstractNumId w:val="12"/>
  </w:num>
  <w:num w:numId="15">
    <w:abstractNumId w:val="6"/>
  </w:num>
  <w:num w:numId="16">
    <w:abstractNumId w:val="5"/>
  </w:num>
  <w:num w:numId="17">
    <w:abstractNumId w:val="1"/>
  </w:num>
  <w:num w:numId="18">
    <w:abstractNumId w:val="16"/>
  </w:num>
  <w:num w:numId="19">
    <w:abstractNumId w:val="20"/>
  </w:num>
  <w:num w:numId="20">
    <w:abstractNumId w:val="11"/>
  </w:num>
  <w:num w:numId="21">
    <w:abstractNumId w:val="15"/>
  </w:num>
  <w:num w:numId="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14C549C3"/>
    <w:rsid w:val="1588652E"/>
    <w:rsid w:val="19BE0A89"/>
    <w:rsid w:val="736B1DF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2399</Words>
  <Characters>2434</Characters>
  <TotalTime>5</TotalTime>
  <ScaleCrop>false</ScaleCrop>
  <LinksUpToDate>false</LinksUpToDate>
  <CharactersWithSpaces>2435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2026-03-02T06:01:00Z</dcterms:created>
  <dc:creator>Apache POI</dc:creator>
  <cp:lastModifiedBy>游泳的鱼（黄维发）</cp:lastModifiedBy>
  <dcterms:modified xsi:type="dcterms:W3CDTF">2026-03-04T02:07:03Z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eyJoZGlkIjoiMWRhZDI3YTI4MThiMTdmNGNhMWUwZGM5NDYyMWJiZDkiLCJ1c2VySWQiOiIxMDM2OTU4MjU0In0=</vt:lpwstr>
  </property>
  <property fmtid="{D5CDD505-2E9C-101B-9397-08002B2CF9AE}" pid="3" name="KSOProductBuildVer">
    <vt:lpwstr>2052-12.1.0.25225</vt:lpwstr>
  </property>
  <property fmtid="{D5CDD505-2E9C-101B-9397-08002B2CF9AE}" pid="4" name="ICV">
    <vt:lpwstr>2B624D50B44D4F63BAF1F9EB3B961085_12</vt:lpwstr>
  </property>
</Properties>
</file>