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6CC37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福州市局福州市公司民主管理网升级改造项目</w:t>
      </w:r>
      <w:r>
        <w:rPr>
          <w:rFonts w:ascii="Arial" w:hAnsi="Arial" w:eastAsia="等线" w:cs="Arial"/>
          <w:b/>
          <w:sz w:val="52"/>
        </w:rPr>
        <w:t>系统功能检查表</w:t>
      </w:r>
    </w:p>
    <w:p w14:paraId="32732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</w:t>
      </w:r>
      <w:r>
        <w:rPr>
          <w:rFonts w:hint="eastAsia" w:ascii="Arial" w:hAnsi="Arial" w:eastAsia="等线" w:cs="Arial"/>
          <w:sz w:val="22"/>
        </w:rPr>
        <w:t>福州市局福州市公司民主管理网升级改造项目</w:t>
      </w:r>
      <w:bookmarkStart w:id="0" w:name="_GoBack"/>
      <w:bookmarkEnd w:id="0"/>
    </w:p>
    <w:p w14:paraId="14AAC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检查环境：与生产环境一致的国产化测试环境（银河麒麟V10操作系统、达梦DM8数据库、东方通TongWeb中间件，指定国产浏览器）</w:t>
      </w:r>
    </w:p>
    <w:p w14:paraId="74FD9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检查依据：项目需求规格说明书、概要设计报告、详细设计报告及相关行业规范</w:t>
      </w:r>
    </w:p>
    <w:p w14:paraId="6FF1802B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检查结论说明：</w:t>
      </w:r>
      <w:r>
        <w:rPr>
          <w:rFonts w:hint="eastAsia" w:ascii="Arial" w:hAnsi="Arial" w:eastAsia="等线" w:cs="Arial"/>
          <w:sz w:val="22"/>
          <w:lang w:eastAsia="zh-CN"/>
        </w:rPr>
        <w:t>☑</w:t>
      </w:r>
      <w:r>
        <w:rPr>
          <w:rFonts w:ascii="Arial" w:hAnsi="Arial" w:eastAsia="等线" w:cs="Arial"/>
          <w:sz w:val="22"/>
        </w:rPr>
        <w:t xml:space="preserve"> 合格（功能正常，符合需求） □ 不合格（功能异常，不符合需求） □ 待整改（存在轻微问题，需整改后复核）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tbl>
      <w:tblPr>
        <w:tblStyle w:val="2"/>
        <w:tblW w:w="906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287"/>
        <w:gridCol w:w="2731"/>
        <w:gridCol w:w="1374"/>
        <w:gridCol w:w="2026"/>
      </w:tblGrid>
      <w:tr w14:paraId="464BC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80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BE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D5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检查内容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95A55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合格/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不合格（✔/X）</w:t>
            </w: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7CBD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备注</w:t>
            </w:r>
          </w:p>
        </w:tc>
      </w:tr>
      <w:tr w14:paraId="63F6C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D4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7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公告栏展示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4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置顶公告正常显示；2. 公告标题、发布时间、摘要展示准确；3. 点击公告可跳转至详情页；4. “更多”按钮跳转至公告栏综合列表页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1E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E11EB">
            <w:pPr>
              <w:spacing w:before="120" w:after="120" w:line="288" w:lineRule="auto"/>
              <w:ind w:left="0"/>
              <w:jc w:val="left"/>
            </w:pPr>
          </w:p>
        </w:tc>
      </w:tr>
      <w:tr w14:paraId="7F4D3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33B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D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各概览模块展示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82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政务公开、企务公开、党务公开等概览栏目标签切换正常；2. 内容展示准确；3. 点击摘要可跳转至详情页；4. “更多”按钮跳转至对应模块列表页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9E2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5A36E">
            <w:pPr>
              <w:spacing w:before="120" w:after="120" w:line="288" w:lineRule="auto"/>
              <w:ind w:left="0"/>
              <w:jc w:val="left"/>
            </w:pPr>
          </w:p>
        </w:tc>
      </w:tr>
      <w:tr w14:paraId="0C406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2C8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E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网上民主大厅概览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93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“在线咨询”“意见征集”“领导信箱”“举报投诉”按钮点击可正常跳转至对应功能页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9B4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0601">
            <w:pPr>
              <w:spacing w:before="120" w:after="120" w:line="288" w:lineRule="auto"/>
              <w:ind w:left="0"/>
              <w:jc w:val="left"/>
            </w:pPr>
          </w:p>
        </w:tc>
      </w:tr>
      <w:tr w14:paraId="4C2A6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DE7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9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快捷入口功能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5A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精益文件、精益改善、经验分享、精益简报等快捷入口点击可正常跳转至对应页面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C37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7F71D">
            <w:pPr>
              <w:spacing w:before="120" w:after="120" w:line="288" w:lineRule="auto"/>
              <w:ind w:left="0"/>
              <w:jc w:val="left"/>
            </w:pPr>
          </w:p>
        </w:tc>
      </w:tr>
      <w:tr w14:paraId="4ED3BE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71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17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顶部导航栏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B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各导航菜单点击可准确跳转至对应模块，无跳转错误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26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EC51">
            <w:pPr>
              <w:spacing w:before="120" w:after="120" w:line="288" w:lineRule="auto"/>
              <w:ind w:left="0"/>
              <w:jc w:val="left"/>
            </w:pPr>
          </w:p>
        </w:tc>
      </w:tr>
      <w:tr w14:paraId="1788A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354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E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底部导航栏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2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底部功能入口正常，链接跳转准确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34B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9F51">
            <w:pPr>
              <w:spacing w:before="120" w:after="120" w:line="288" w:lineRule="auto"/>
              <w:ind w:left="0"/>
              <w:jc w:val="left"/>
            </w:pPr>
          </w:p>
        </w:tc>
      </w:tr>
      <w:tr w14:paraId="731B0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F46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44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搜索功能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6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搜索框支持关键词检索，检索结果准确，无漏查、重复情况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206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7668E">
            <w:pPr>
              <w:spacing w:before="120" w:after="120" w:line="288" w:lineRule="auto"/>
              <w:ind w:left="0"/>
              <w:jc w:val="left"/>
            </w:pPr>
          </w:p>
        </w:tc>
      </w:tr>
      <w:tr w14:paraId="4C4BA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38F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B5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字号调整功能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1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支持字号大小调整，调整后页面显示正常，无样式错乱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A132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351E">
            <w:pPr>
              <w:spacing w:before="120" w:after="120" w:line="288" w:lineRule="auto"/>
              <w:ind w:left="0"/>
              <w:jc w:val="left"/>
            </w:pPr>
          </w:p>
        </w:tc>
      </w:tr>
      <w:tr w14:paraId="12D978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C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办事公开模块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B8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左侧菜单导航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1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鼠标悬浮二级菜单可正常显示三级菜单；2. 点击菜单名称可准确跳转至对应栏目，无跳转错误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65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7418">
            <w:pPr>
              <w:spacing w:before="120" w:after="120" w:line="288" w:lineRule="auto"/>
              <w:ind w:left="0"/>
              <w:jc w:val="left"/>
            </w:pPr>
          </w:p>
        </w:tc>
      </w:tr>
      <w:tr w14:paraId="74A6E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8D5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B0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公告栏功能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F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搜索框支持关键词模糊检索，结果准确；2. 分页导航功能正常，支持页码跳转、每页显示条数切换；3. 位置路径提示准确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375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7C6B">
            <w:pPr>
              <w:spacing w:before="120" w:after="120" w:line="288" w:lineRule="auto"/>
              <w:ind w:left="0"/>
              <w:jc w:val="left"/>
            </w:pPr>
          </w:p>
        </w:tc>
      </w:tr>
      <w:tr w14:paraId="6546E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A27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6C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政务公开/企务公开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2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三级菜单切换正常；2. 内容展示准确；3. 搜索、分页、位置提示功能均有效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5A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9C01">
            <w:pPr>
              <w:spacing w:before="120" w:after="120" w:line="288" w:lineRule="auto"/>
              <w:ind w:left="0"/>
              <w:jc w:val="left"/>
            </w:pPr>
          </w:p>
        </w:tc>
      </w:tr>
      <w:tr w14:paraId="537B2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67F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0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规章制度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AC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市局文件、省局文件等三级菜单切换正常；2. 各级文件展示准确；3. 支持关键词检索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4B3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43AF3">
            <w:pPr>
              <w:spacing w:before="120" w:after="120" w:line="288" w:lineRule="auto"/>
              <w:ind w:left="0"/>
              <w:jc w:val="left"/>
            </w:pPr>
          </w:p>
        </w:tc>
      </w:tr>
      <w:tr w14:paraId="72BDEC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6B4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8E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三重一大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75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重大项目安排、大额度资金运作等子栏目展示准确；2. 相关信息公开内容符合烟草行业规范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997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C039B">
            <w:pPr>
              <w:spacing w:before="120" w:after="120" w:line="288" w:lineRule="auto"/>
              <w:ind w:left="0"/>
              <w:jc w:val="left"/>
            </w:pPr>
          </w:p>
        </w:tc>
      </w:tr>
      <w:tr w14:paraId="345B86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47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7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党务公开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89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市局机关党、党支部、市局党组等栏目内容展示准确；2. 党务信息公开流程符合要求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534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9843">
            <w:pPr>
              <w:spacing w:before="120" w:after="120" w:line="288" w:lineRule="auto"/>
              <w:ind w:left="0"/>
              <w:jc w:val="left"/>
            </w:pPr>
          </w:p>
        </w:tc>
      </w:tr>
      <w:tr w14:paraId="30646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E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民主管理模块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E7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在线咨询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C6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聊天窗口能正常显示历史对话记录；2. 输入框支持文本输入（≤500字）；3. 点击“发送”或快捷键“Ctrl+Enter”可正常提交；4. 排队等候提示正常；5. 返回按钮可准确返回民主管理首页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BE1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BAB21">
            <w:pPr>
              <w:spacing w:before="120" w:after="120" w:line="288" w:lineRule="auto"/>
              <w:ind w:left="0"/>
              <w:jc w:val="left"/>
            </w:pPr>
          </w:p>
        </w:tc>
      </w:tr>
      <w:tr w14:paraId="18F9CB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C79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B9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意见征集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C1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输入框支持文本编辑（≤500字）；2. 必填项校验有效；3. 点击“提交”可正常提交意见；4. 提交成功后有明确提示；5. 返回按钮功能正常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455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EABEF">
            <w:pPr>
              <w:spacing w:before="120" w:after="120" w:line="288" w:lineRule="auto"/>
              <w:ind w:left="0"/>
              <w:jc w:val="left"/>
            </w:pPr>
          </w:p>
        </w:tc>
      </w:tr>
      <w:tr w14:paraId="35A27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8B56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08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领导信箱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26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输入框功能正常；2. “投递选择”下拉菜单可正常选择接收领导；3. 提交功能有效；4. 提交后信息可推送至对应领导处理界面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E93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3EE1">
            <w:pPr>
              <w:spacing w:before="120" w:after="120" w:line="288" w:lineRule="auto"/>
              <w:ind w:left="0"/>
              <w:jc w:val="left"/>
            </w:pPr>
          </w:p>
        </w:tc>
      </w:tr>
      <w:tr w14:paraId="7EF606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BB3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40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举报投诉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5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输入框功能正常；2. 支持附件上传（单文件≤10MB，支持图片、文档格式）；3. 附件上传成功后可正常预览；4. 提交功能有效；5. 举报信息可准确推送至相关处理部门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15B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92320">
            <w:pPr>
              <w:spacing w:before="120" w:after="120" w:line="288" w:lineRule="auto"/>
              <w:ind w:left="0"/>
              <w:jc w:val="left"/>
            </w:pPr>
          </w:p>
        </w:tc>
      </w:tr>
      <w:tr w14:paraId="17922E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E6C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2D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数据处理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F1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提交的咨询、意见、信箱、投诉信息可在后台正常显示；2. 处理状态更新及时；3. 处理结果可有效反馈给提交用户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401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7B263">
            <w:pPr>
              <w:spacing w:before="120" w:after="120" w:line="288" w:lineRule="auto"/>
              <w:ind w:left="0"/>
              <w:jc w:val="left"/>
            </w:pPr>
          </w:p>
        </w:tc>
      </w:tr>
      <w:tr w14:paraId="1E5375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8B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法规资源模块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C9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左侧菜单导航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BB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二级菜单点击可正常跳转至对应法规类别，无跳转错误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57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0C0C">
            <w:pPr>
              <w:spacing w:before="120" w:after="120" w:line="288" w:lineRule="auto"/>
              <w:ind w:left="0"/>
              <w:jc w:val="left"/>
            </w:pPr>
          </w:p>
        </w:tc>
      </w:tr>
      <w:tr w14:paraId="396B0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E93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DF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层级检索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97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每个一级分类下的“政府法规”“国家局”“省局”“市局”“基层单位”层级切换正常；2. 各级法规文件展示准确，无遗漏、错误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03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BE28F">
            <w:pPr>
              <w:spacing w:before="120" w:after="120" w:line="288" w:lineRule="auto"/>
              <w:ind w:left="0"/>
              <w:jc w:val="left"/>
            </w:pPr>
          </w:p>
        </w:tc>
      </w:tr>
      <w:tr w14:paraId="20B55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502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0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搜索功能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F0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支持关键词检索；2. 可按法规名称、发布单位、发布时间等条件检索；3. 检索结果准确，无重复、漏查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9F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14F7E">
            <w:pPr>
              <w:spacing w:before="120" w:after="120" w:line="288" w:lineRule="auto"/>
              <w:ind w:left="0"/>
              <w:jc w:val="left"/>
            </w:pPr>
          </w:p>
        </w:tc>
      </w:tr>
      <w:tr w14:paraId="57713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51E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A7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分页与位置提示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58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分页导航功能正常；2. 位置路径提示准确，便于用户定位当前页面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11B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02AC9">
            <w:pPr>
              <w:spacing w:before="120" w:after="120" w:line="288" w:lineRule="auto"/>
              <w:ind w:left="0"/>
              <w:jc w:val="left"/>
            </w:pPr>
          </w:p>
        </w:tc>
      </w:tr>
      <w:tr w14:paraId="2C507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A8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3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文件查看与下载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5B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各级文件、重要文库、重要法规列表展示准确；2. 支持在线查看和下载；3. 文件格式兼容（PDF、DOC、XLS等）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BB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41F0F">
            <w:pPr>
              <w:spacing w:before="120" w:after="120" w:line="288" w:lineRule="auto"/>
              <w:ind w:left="0"/>
              <w:jc w:val="left"/>
            </w:pPr>
          </w:p>
        </w:tc>
      </w:tr>
      <w:tr w14:paraId="7EDAEE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BD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主题教育模块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6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左侧菜单导航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E9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点击各子模块名称可准确跳转至对应详情页，无跳转错误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157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77DAE">
            <w:pPr>
              <w:spacing w:before="120" w:after="120" w:line="288" w:lineRule="auto"/>
              <w:ind w:left="0"/>
              <w:jc w:val="left"/>
            </w:pPr>
          </w:p>
        </w:tc>
      </w:tr>
      <w:tr w14:paraId="20426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057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2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内容展示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53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各子模块的文章列表、新闻动态、学习资料等内容展示准确；2. 发布时间、来源、作者等信息完整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F1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6510">
            <w:pPr>
              <w:spacing w:before="120" w:after="120" w:line="288" w:lineRule="auto"/>
              <w:ind w:left="0"/>
              <w:jc w:val="left"/>
            </w:pPr>
          </w:p>
        </w:tc>
      </w:tr>
      <w:tr w14:paraId="71229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F5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6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搜索与分页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32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搜索框支持关键词检索，结果准确；2. 分页导航功能正常，支持页码跳转和条数切换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49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56DA">
            <w:pPr>
              <w:spacing w:before="120" w:after="120" w:line="288" w:lineRule="auto"/>
              <w:ind w:left="0"/>
              <w:jc w:val="left"/>
            </w:pPr>
          </w:p>
        </w:tc>
      </w:tr>
      <w:tr w14:paraId="21247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A3E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03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详情页跳转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2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点击文章摘要或标题可正常跳转至文章详情页，内容展示完整，无格式错乱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9E1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9629A">
            <w:pPr>
              <w:spacing w:before="120" w:after="120" w:line="288" w:lineRule="auto"/>
              <w:ind w:left="0"/>
              <w:jc w:val="left"/>
            </w:pPr>
          </w:p>
        </w:tc>
      </w:tr>
      <w:tr w14:paraId="1D4994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DD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精益管理模块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DD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左侧菜单导航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1D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点击各子模块名称可准确跳转至对应详情页，导航正常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84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7E19B">
            <w:pPr>
              <w:spacing w:before="120" w:after="120" w:line="288" w:lineRule="auto"/>
              <w:ind w:left="0"/>
              <w:jc w:val="left"/>
            </w:pPr>
          </w:p>
        </w:tc>
      </w:tr>
      <w:tr w14:paraId="0ADAFF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153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7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精益文件/精益动态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6D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文件和动态列表展示准确；2. 支持关键词检索、分页查看；3. 详情页跳转正常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0A8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A2C79">
            <w:pPr>
              <w:spacing w:before="120" w:after="120" w:line="288" w:lineRule="auto"/>
              <w:ind w:left="0"/>
              <w:jc w:val="left"/>
            </w:pPr>
          </w:p>
        </w:tc>
      </w:tr>
      <w:tr w14:paraId="621865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AAF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C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图片展示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A6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图片上传、展示功能正常；2. 大尺寸图片可自适应缩放，无变形；3. 支持图片预览、下载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35A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C088F">
            <w:pPr>
              <w:spacing w:before="120" w:after="120" w:line="288" w:lineRule="auto"/>
              <w:ind w:left="0"/>
              <w:jc w:val="left"/>
            </w:pPr>
          </w:p>
        </w:tc>
      </w:tr>
      <w:tr w14:paraId="279D6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D7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16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精益改善/经验分享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B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相关内容展示准确；2. 经验分享文章格式兼容；3. 支持在线查看和下载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18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9C05C">
            <w:pPr>
              <w:spacing w:before="120" w:after="120" w:line="288" w:lineRule="auto"/>
              <w:ind w:left="0"/>
              <w:jc w:val="left"/>
            </w:pPr>
          </w:p>
        </w:tc>
      </w:tr>
      <w:tr w14:paraId="3FAF2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9E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2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精益简报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E2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简报内容展示准确；2. 支持在线查看和下载；3. 格式无错乱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93B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CE8F6">
            <w:pPr>
              <w:spacing w:before="120" w:after="120" w:line="288" w:lineRule="auto"/>
              <w:ind w:left="0"/>
              <w:jc w:val="left"/>
            </w:pPr>
          </w:p>
        </w:tc>
      </w:tr>
      <w:tr w14:paraId="5B82D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7E9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84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48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各子模块的内容数量统计准确，无数据错误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AF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DF1A5">
            <w:pPr>
              <w:spacing w:before="120" w:after="120" w:line="288" w:lineRule="auto"/>
              <w:ind w:left="0"/>
              <w:jc w:val="left"/>
            </w:pPr>
          </w:p>
        </w:tc>
      </w:tr>
      <w:tr w14:paraId="7292D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4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站内统计模块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C5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点击率统计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31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能准确统计网站访问流量、信息总量、下载中心数据、当前在线人数；2. 数据实时更新，展示准确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FDB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49B73">
            <w:pPr>
              <w:spacing w:before="120" w:after="120" w:line="288" w:lineRule="auto"/>
              <w:ind w:left="0"/>
              <w:jc w:val="left"/>
            </w:pPr>
          </w:p>
        </w:tc>
      </w:tr>
      <w:tr w14:paraId="474412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5BB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A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上稿量统计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22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能准确统计各部门的上稿数量；2. 展示前五部门的排名、名称及上稿数；3. 部门名称过长时可自动换行，无显示重叠；4. 点击部门名称可跳转至该部门稿件列表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C31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E8883">
            <w:pPr>
              <w:spacing w:before="120" w:after="120" w:line="288" w:lineRule="auto"/>
              <w:ind w:left="0"/>
              <w:jc w:val="left"/>
            </w:pPr>
          </w:p>
        </w:tc>
      </w:tr>
      <w:tr w14:paraId="05B5C2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06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E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数据导出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3B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统计数据支持Excel格式导出；2. 导出文件数据完整，格式规范，无乱码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8C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48C99">
            <w:pPr>
              <w:spacing w:before="120" w:after="120" w:line="288" w:lineRule="auto"/>
              <w:ind w:left="0"/>
              <w:jc w:val="left"/>
            </w:pPr>
          </w:p>
        </w:tc>
      </w:tr>
      <w:tr w14:paraId="522DE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9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部门文章模块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0D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部门列表展示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9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职能部门、下属机构的名称列表展示准确，无遗漏、错误；2. 与福州市烟草公司实际部门设置一致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DF4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02BC">
            <w:pPr>
              <w:spacing w:before="120" w:after="120" w:line="288" w:lineRule="auto"/>
              <w:ind w:left="0"/>
              <w:jc w:val="left"/>
            </w:pPr>
          </w:p>
        </w:tc>
      </w:tr>
      <w:tr w14:paraId="2B78D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F59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6B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页面跳转与内容关联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D3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点击部门或机构名称可准确跳转至对应文章页；2. 文章页展示内容均为该部门/机构发布，无跨部门数据混乱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890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903B">
            <w:pPr>
              <w:spacing w:before="120" w:after="120" w:line="288" w:lineRule="auto"/>
              <w:ind w:left="0"/>
              <w:jc w:val="left"/>
            </w:pPr>
          </w:p>
        </w:tc>
      </w:tr>
      <w:tr w14:paraId="2E90B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6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文章详情页模块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4E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内容展示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9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文章标题、来源、作者、发布时间（精确到时分秒）展示准确；2. 正文支持图文混排、表格展示，格式无错乱；3. 附件可正常下载，无损坏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C7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0A4D">
            <w:pPr>
              <w:spacing w:before="120" w:after="120" w:line="288" w:lineRule="auto"/>
              <w:ind w:left="0"/>
              <w:jc w:val="left"/>
            </w:pPr>
          </w:p>
        </w:tc>
      </w:tr>
      <w:tr w14:paraId="52CFE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09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1E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操作功能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7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“打印本页”按钮可一键打印，格式规范；2. “关闭”按钮可准确返回上一级页面，无跳转错误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EE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3993">
            <w:pPr>
              <w:spacing w:before="120" w:after="120" w:line="288" w:lineRule="auto"/>
              <w:ind w:left="0"/>
              <w:jc w:val="left"/>
            </w:pPr>
          </w:p>
        </w:tc>
      </w:tr>
      <w:tr w14:paraId="03244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23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A4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附加信息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1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文章点击量统计准确，实时更新；2. 字号调整功能有效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63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D7F79">
            <w:pPr>
              <w:spacing w:before="120" w:after="120" w:line="288" w:lineRule="auto"/>
              <w:ind w:left="0"/>
              <w:jc w:val="left"/>
            </w:pPr>
          </w:p>
        </w:tc>
      </w:tr>
      <w:tr w14:paraId="687F10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3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外围系统接口模块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E7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统一身份认证接口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01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能正常对接企业统一身份认证平台；2. 实现账号统一管理；3. 用户通过统一账号密码可正常登录；4. 身份认证信息同步及时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D10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712DD">
            <w:pPr>
              <w:spacing w:before="120" w:after="120" w:line="288" w:lineRule="auto"/>
              <w:ind w:left="0"/>
              <w:jc w:val="left"/>
            </w:pPr>
          </w:p>
        </w:tc>
      </w:tr>
      <w:tr w14:paraId="044D8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C6B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3E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办公自动化系统接口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F7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实现与OA系统文章数据同步；2. OA发布的公开信息可自动同步至民主管理网；3. 数据无丢失、格式无错乱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5C0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ADAE">
            <w:pPr>
              <w:spacing w:before="120" w:after="120" w:line="288" w:lineRule="auto"/>
              <w:ind w:left="0"/>
              <w:jc w:val="left"/>
            </w:pPr>
          </w:p>
        </w:tc>
      </w:tr>
      <w:tr w14:paraId="4CF19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579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C3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财务管理/人事管理系统接口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44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财务、人事相关法规、信息可通过接口同步至法规资源模块；2. 同步频率可配置；3. 同步数据准确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B94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EBB1">
            <w:pPr>
              <w:spacing w:before="120" w:after="120" w:line="288" w:lineRule="auto"/>
              <w:ind w:left="0"/>
              <w:jc w:val="left"/>
            </w:pPr>
          </w:p>
        </w:tc>
      </w:tr>
      <w:tr w14:paraId="2A681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E9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B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接口稳定性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5C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高并发下接口可正常运行；2. 无接口超时、数据传输失败情况；3. 接口响应时间≤2s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32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76847">
            <w:pPr>
              <w:spacing w:before="120" w:after="120" w:line="288" w:lineRule="auto"/>
              <w:ind w:left="0"/>
              <w:jc w:val="left"/>
            </w:pPr>
          </w:p>
        </w:tc>
      </w:tr>
      <w:tr w14:paraId="14973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6E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6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接口安全性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31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接口采用加密传输；2. 具备接口鉴权和访问控制；3. 无非法调用漏洞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271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2C25">
            <w:pPr>
              <w:spacing w:before="120" w:after="120" w:line="288" w:lineRule="auto"/>
              <w:ind w:left="0"/>
              <w:jc w:val="left"/>
            </w:pPr>
          </w:p>
        </w:tc>
      </w:tr>
      <w:tr w14:paraId="6176F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41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基础支撑模块</w:t>
            </w: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1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用户/部门/角色管理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5D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支持用户、部门、角色的新增、编辑、删除；2. 角色权限分配准确；3. 数据同步及时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0C7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F6450">
            <w:pPr>
              <w:spacing w:before="120" w:after="120" w:line="288" w:lineRule="auto"/>
              <w:ind w:left="0"/>
              <w:jc w:val="left"/>
            </w:pPr>
          </w:p>
        </w:tc>
      </w:tr>
      <w:tr w14:paraId="4FDFD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E92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F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菜单/字典管理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EE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菜单、字典可正常配置；2. 配置修改后可正常生效；3. 无配置错乱情况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C5D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0402E">
            <w:pPr>
              <w:spacing w:before="120" w:after="120" w:line="288" w:lineRule="auto"/>
              <w:ind w:left="0"/>
              <w:jc w:val="left"/>
            </w:pPr>
          </w:p>
        </w:tc>
      </w:tr>
      <w:tr w14:paraId="1D1B63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E63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B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全局配置管理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6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核心配置（数据库连接、端口号等）可通过配置文件集中管理；2. 修改后重启服务可生效；3. 配置无错误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F17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F958">
            <w:pPr>
              <w:spacing w:before="120" w:after="120" w:line="288" w:lineRule="auto"/>
              <w:ind w:left="0"/>
              <w:jc w:val="left"/>
            </w:pPr>
          </w:p>
        </w:tc>
      </w:tr>
      <w:tr w14:paraId="7B8C7A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5A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63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安全监控</w:t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C0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登录日志、审计日志记录完整；2. 可正常查询、分析日志；3. 无日志丢失、篡改情况</w:t>
            </w:r>
          </w:p>
        </w:tc>
        <w:tc>
          <w:tcPr>
            <w:tcW w:w="13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8C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0AD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6C1B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整体检查结论：________________________</w:t>
      </w:r>
    </w:p>
    <w:p w14:paraId="5E855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签字确认（检查人）：______________________</w:t>
      </w:r>
    </w:p>
    <w:p w14:paraId="047733D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23F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189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B82CDD"/>
    <w:rsid w:val="20BF2902"/>
    <w:rsid w:val="211D6D35"/>
    <w:rsid w:val="6EAD18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2706</Words>
  <Characters>2921</Characters>
  <TotalTime>2</TotalTime>
  <ScaleCrop>false</ScaleCrop>
  <LinksUpToDate>false</LinksUpToDate>
  <CharactersWithSpaces>3045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2026-03-02T05:41:00Z</dcterms:created>
  <dc:creator>Apache POI</dc:creator>
  <cp:lastModifiedBy>刘建芳</cp:lastModifiedBy>
  <dcterms:modified xsi:type="dcterms:W3CDTF">2026-03-03T09:23:12Z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eyJoZGlkIjoiOTQ5ZGQ5MWE1MTA5YzdiNDcwZWFkNzMwZjk5YmEzYTAiLCJ1c2VySWQiOiIyNDg0NDQ4NjkifQ==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A6C80A9877414DC7AFFD5B25DBEC299D_12</vt:lpwstr>
  </property>
</Properties>
</file>