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2C23C137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March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10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4D7052A6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66F67B4B" w:rsidR="002A3DE2" w:rsidRPr="00D774A3" w:rsidRDefault="0046019F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="00C7619E" w:rsidRPr="00D774A3">
        <w:rPr>
          <w:sz w:val="22"/>
          <w:szCs w:val="22"/>
        </w:rPr>
        <w:t xml:space="preserve"> (</w:t>
      </w:r>
      <w:r w:rsidR="002053C4" w:rsidRPr="00D774A3">
        <w:rPr>
          <w:sz w:val="22"/>
          <w:szCs w:val="22"/>
        </w:rPr>
        <w:t>UBC</w:t>
      </w:r>
      <w:r w:rsidR="00C7619E" w:rsidRPr="00D774A3">
        <w:rPr>
          <w:sz w:val="22"/>
          <w:szCs w:val="22"/>
        </w:rPr>
        <w:t>)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4AC55B3" w:rsidR="00BC6A7A" w:rsidRDefault="00AC2636" w:rsidP="00BC6A7A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</w:t>
      </w:r>
      <w:r w:rsidR="00D622EA">
        <w:rPr>
          <w:sz w:val="22"/>
          <w:szCs w:val="22"/>
        </w:rPr>
        <w:t>3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29B29155" w:rsidR="00BC6A7A" w:rsidRDefault="00BC6A7A" w:rsidP="008E01FB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Dissertation title: </w:t>
      </w:r>
      <w:r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</w:p>
    <w:p w14:paraId="2F83AB00" w14:textId="77777777" w:rsidR="008E01FB" w:rsidRDefault="008E01FB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</w:p>
    <w:p w14:paraId="77D37A12" w14:textId="5C331A45" w:rsidR="002E384C" w:rsidRPr="00D774A3" w:rsidRDefault="002E384C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0558F" w:rsidRPr="00D774A3">
        <w:rPr>
          <w:sz w:val="22"/>
          <w:szCs w:val="22"/>
        </w:rPr>
        <w:t>Rural Systems Engineering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77777777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7E9B5354" w14:textId="77777777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D97EC1F" w14:textId="3E3281F5" w:rsidR="00BC6A7A" w:rsidRDefault="00BC6A7A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08C4DCBF" w14:textId="3C0D3CFE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 w:rsidR="00242714"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420, UBC), Guest lecture topic: Evapotranspiration theory and applications</w:t>
      </w:r>
      <w:r w:rsidRPr="00D774A3">
        <w:rPr>
          <w:sz w:val="22"/>
          <w:szCs w:val="22"/>
        </w:rPr>
        <w:tab/>
        <w:t xml:space="preserve">[2019 – </w:t>
      </w:r>
      <w:r w:rsidR="007557D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7F324D1B" w14:textId="1B0391F3" w:rsidR="00675CAA" w:rsidRPr="00D774A3" w:rsidRDefault="00E92EBC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151078D9" w:rsidR="00D40A53" w:rsidRPr="00D774A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420, UBC)</w:t>
      </w:r>
      <w:r w:rsidRPr="00D774A3">
        <w:rPr>
          <w:sz w:val="22"/>
          <w:szCs w:val="22"/>
        </w:rPr>
        <w:tab/>
        <w:t>[2018]</w:t>
      </w:r>
    </w:p>
    <w:p w14:paraId="048C03BC" w14:textId="45936DD1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250, UBC)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60540073" w:rsidR="008E01FB" w:rsidRPr="008E01FB" w:rsidRDefault="00D40A53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Land-atmosphere </w:t>
      </w:r>
      <w:r w:rsidR="00D622EA">
        <w:rPr>
          <w:sz w:val="22"/>
          <w:szCs w:val="22"/>
        </w:rPr>
        <w:t>coupling</w:t>
      </w:r>
      <w:r>
        <w:rPr>
          <w:sz w:val="22"/>
          <w:szCs w:val="22"/>
        </w:rPr>
        <w:t xml:space="preserve">, </w:t>
      </w:r>
      <w:r w:rsidR="00E07641">
        <w:rPr>
          <w:sz w:val="22"/>
          <w:szCs w:val="22"/>
        </w:rPr>
        <w:t xml:space="preserve">water-carbon-energy nexus, </w:t>
      </w:r>
      <w:r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>
        <w:rPr>
          <w:sz w:val="22"/>
          <w:szCs w:val="22"/>
        </w:rPr>
        <w:t>meteorology, land surface modeling, satellite remote sensing</w:t>
      </w:r>
      <w:r w:rsidR="00FF1B47">
        <w:rPr>
          <w:sz w:val="22"/>
          <w:szCs w:val="22"/>
        </w:rPr>
        <w:t>,</w:t>
      </w:r>
      <w:r>
        <w:rPr>
          <w:sz w:val="22"/>
          <w:szCs w:val="22"/>
        </w:rPr>
        <w:t xml:space="preserve"> climate change adaptation and mitigation</w:t>
      </w:r>
      <w:r w:rsidR="00011361">
        <w:rPr>
          <w:sz w:val="22"/>
          <w:szCs w:val="22"/>
        </w:rPr>
        <w:t>, machine learning and bigdata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D774A3">
      <w:pPr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Mitacs </w:t>
      </w:r>
      <w:proofErr w:type="spellStart"/>
      <w:r w:rsidRPr="00D774A3">
        <w:rPr>
          <w:sz w:val="22"/>
          <w:szCs w:val="22"/>
          <w:lang w:eastAsia="en-CA"/>
        </w:rPr>
        <w:t>Globallink</w:t>
      </w:r>
      <w:proofErr w:type="spellEnd"/>
      <w:r w:rsidRPr="00D774A3">
        <w:rPr>
          <w:sz w:val="22"/>
          <w:szCs w:val="22"/>
          <w:lang w:eastAsia="en-CA"/>
        </w:rPr>
        <w:t xml:space="preserve"> Research Award. Mitacs</w:t>
      </w:r>
    </w:p>
    <w:p w14:paraId="45D0FABE" w14:textId="79524DCE" w:rsidR="00E8604A" w:rsidRPr="00D774A3" w:rsidRDefault="00427237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A567DF">
      <w:pPr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8E01F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E8604A">
      <w:pPr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E8604A">
      <w:pPr>
        <w:jc w:val="center"/>
        <w:rPr>
          <w:u w:val="single"/>
        </w:rPr>
      </w:pPr>
      <w:r w:rsidRPr="00D774A3">
        <w:rPr>
          <w:u w:val="single"/>
        </w:rPr>
        <w:lastRenderedPageBreak/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59022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E8604A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67459CFF" w:rsidR="005B4959" w:rsidRPr="00D774A3" w:rsidRDefault="005B4959" w:rsidP="005B495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 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CD480C">
      <w:pPr>
        <w:pStyle w:val="DefaultText"/>
        <w:tabs>
          <w:tab w:val="right" w:pos="9639"/>
          <w:tab w:val="right" w:pos="10080"/>
        </w:tabs>
        <w:spacing w:after="240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5B6676E6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Earth’s </w:t>
      </w:r>
      <w:proofErr w:type="gramStart"/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Future</w:t>
      </w:r>
      <w:r w:rsidR="00D622EA" w:rsidRPr="00D622EA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eastAsia="en-US"/>
        </w:rPr>
        <w:t xml:space="preserve"> </w:t>
      </w:r>
      <w:r w:rsidR="00D622EA" w:rsidRPr="00D622EA">
        <w:rPr>
          <w:rFonts w:eastAsia="DFKai-SB"/>
          <w:i/>
          <w:iCs/>
          <w:sz w:val="22"/>
          <w:szCs w:val="22"/>
        </w:rPr>
        <w:t>,</w:t>
      </w:r>
      <w:proofErr w:type="gramEnd"/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>11, e2022EF002886.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FE39C56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D622EA">
        <w:rPr>
          <w:rFonts w:eastAsia="DFKai-SB"/>
          <w:bCs/>
          <w:sz w:val="22"/>
          <w:szCs w:val="22"/>
          <w:lang w:val="en-US"/>
        </w:rPr>
        <w:t>6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Interannual variations in methane emission from an irrigated rice paddy caused by rainfall during the aeration period.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15F9551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D622EA">
        <w:rPr>
          <w:rFonts w:eastAsia="DFKai-SB"/>
          <w:bCs/>
          <w:sz w:val="22"/>
          <w:szCs w:val="22"/>
          <w:lang w:val="en-US"/>
        </w:rPr>
        <w:t>8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07B60AC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</w:p>
    <w:p w14:paraId="62123C93" w14:textId="0180F6A5" w:rsidR="00654DCC" w:rsidRPr="00654DCC" w:rsidRDefault="00654DCC" w:rsidP="00654DCC">
      <w:pPr>
        <w:pStyle w:val="ListParagraph"/>
        <w:numPr>
          <w:ilvl w:val="0"/>
          <w:numId w:val="26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review in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Proceedings of the National Academy of Sciences of the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U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nited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tates of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merica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80667CC" w14:textId="35B07E98" w:rsidR="00D622EA" w:rsidRPr="00D622EA" w:rsidRDefault="00D622EA" w:rsidP="00D622E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94FA8CF" w14:textId="2DFB9817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lastRenderedPageBreak/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88FC8B1" w:rsidR="00B94C32" w:rsidRPr="007B76FA" w:rsidRDefault="00871FA4" w:rsidP="007B76FA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  <w:r w:rsidR="00D622EA">
        <w:rPr>
          <w:i/>
          <w:iCs/>
          <w:sz w:val="22"/>
          <w:szCs w:val="22"/>
          <w:lang w:eastAsia="en-CA"/>
        </w:rPr>
        <w:t>; Agricultural and Forest Meteorology</w:t>
      </w:r>
      <w:r w:rsidR="00FC1942">
        <w:rPr>
          <w:sz w:val="22"/>
          <w:szCs w:val="22"/>
          <w:lang w:eastAsia="en-CA"/>
        </w:rPr>
        <w:t xml:space="preserve"> 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2016. 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</w:p>
    <w:p w14:paraId="03FF086C" w14:textId="3E268FA7" w:rsidR="007B76FA" w:rsidRPr="007B76FA" w:rsidRDefault="00B94C32" w:rsidP="007B76FA">
      <w:pPr>
        <w:autoSpaceDE w:val="0"/>
        <w:autoSpaceDN w:val="0"/>
        <w:adjustRightInd w:val="0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38ADED3B" w14:textId="4F327A05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</w:p>
    <w:p w14:paraId="5E7FE68F" w14:textId="22B7920F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</w:p>
    <w:p w14:paraId="686DAB0B" w14:textId="46538291" w:rsidR="00A8313D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Monica Garcia (</w:t>
      </w:r>
      <w:r w:rsidR="00D622EA" w:rsidRPr="00D622EA">
        <w:rPr>
          <w:sz w:val="22"/>
          <w:szCs w:val="22"/>
          <w:lang w:eastAsia="en-CA"/>
        </w:rPr>
        <w:t xml:space="preserve">Universidad </w:t>
      </w:r>
      <w:proofErr w:type="spellStart"/>
      <w:r w:rsidR="00D622EA" w:rsidRPr="00D622EA">
        <w:rPr>
          <w:sz w:val="22"/>
          <w:szCs w:val="22"/>
          <w:lang w:eastAsia="en-CA"/>
        </w:rPr>
        <w:t>Politécnica</w:t>
      </w:r>
      <w:proofErr w:type="spellEnd"/>
      <w:r w:rsidR="00D622EA" w:rsidRPr="00D622EA">
        <w:rPr>
          <w:sz w:val="22"/>
          <w:szCs w:val="22"/>
          <w:lang w:eastAsia="en-CA"/>
        </w:rPr>
        <w:t xml:space="preserve"> de Madrid</w:t>
      </w:r>
      <w:r>
        <w:rPr>
          <w:sz w:val="22"/>
          <w:szCs w:val="22"/>
          <w:lang w:eastAsia="en-CA"/>
        </w:rPr>
        <w:t>)</w:t>
      </w:r>
    </w:p>
    <w:p w14:paraId="2811CB4F" w14:textId="3B455B96" w:rsidR="00B94C32" w:rsidRPr="00EC7E57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Paulo Brando (</w:t>
      </w:r>
      <w:r w:rsidR="00D622EA">
        <w:rPr>
          <w:sz w:val="22"/>
          <w:szCs w:val="22"/>
          <w:lang w:eastAsia="en-CA"/>
        </w:rPr>
        <w:t>Yale University</w:t>
      </w:r>
      <w:r>
        <w:rPr>
          <w:sz w:val="22"/>
          <w:szCs w:val="22"/>
          <w:lang w:eastAsia="en-CA"/>
        </w:rPr>
        <w:t>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AC75" w14:textId="77777777" w:rsidR="007218F0" w:rsidRDefault="007218F0">
      <w:r>
        <w:separator/>
      </w:r>
    </w:p>
  </w:endnote>
  <w:endnote w:type="continuationSeparator" w:id="0">
    <w:p w14:paraId="6933FFA3" w14:textId="77777777" w:rsidR="007218F0" w:rsidRDefault="007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C7DE" w14:textId="77777777" w:rsidR="007218F0" w:rsidRDefault="007218F0">
      <w:r>
        <w:separator/>
      </w:r>
    </w:p>
  </w:footnote>
  <w:footnote w:type="continuationSeparator" w:id="0">
    <w:p w14:paraId="127CAB08" w14:textId="77777777" w:rsidR="007218F0" w:rsidRDefault="00721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132CE"/>
    <w:rsid w:val="006229BB"/>
    <w:rsid w:val="00622CE5"/>
    <w:rsid w:val="006417BC"/>
    <w:rsid w:val="00654DC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C2636"/>
    <w:rsid w:val="00AE4763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F0E1F"/>
    <w:rsid w:val="00C104DF"/>
    <w:rsid w:val="00C16588"/>
    <w:rsid w:val="00C207CA"/>
    <w:rsid w:val="00C36DCA"/>
    <w:rsid w:val="00C42BE4"/>
    <w:rsid w:val="00C4503D"/>
    <w:rsid w:val="00C5578D"/>
    <w:rsid w:val="00C60244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94271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247</TotalTime>
  <Pages>3</Pages>
  <Words>1463</Words>
  <Characters>8345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9789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31</cp:revision>
  <cp:lastPrinted>2020-02-06T20:19:00Z</cp:lastPrinted>
  <dcterms:created xsi:type="dcterms:W3CDTF">2022-07-05T21:58:00Z</dcterms:created>
  <dcterms:modified xsi:type="dcterms:W3CDTF">2023-03-10T23:40:00Z</dcterms:modified>
</cp:coreProperties>
</file>