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Ecs.ini [DISPLAY]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JOB_PANEL_SPLIT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 / 1 / 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0 자동(판넬 폭 620px 미만이면 세로) / 1 가로(상세 칸 오른쪽) / 2 세로(상세 칸 아래)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JOB_PANEL_DETAIL_W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가로일 때 상세 칸 폭 (0 = 38%)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JOB_PANEL_DETAIL_H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px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세로일 때 상세 칸 높이 (0 = 178)</w:t>
            </w:r>
          </w:p>
        </w:tc>
      </w:tr>
    </w:tbl>
    <w:p/>
    <w:p>
      <w:r>
        <w:rPr>
          <w:b w:val="0"/>
          <w:i w:val="0"/>
          <w:sz w:val="20"/>
        </w:rPr>
        <w:t>분할선(가로면 세로줄, 세로면 가로줄)을 마우스로 끌면 그 크기가 우선하고, 다시 띄우면 ini 값으로 돌아온다. ini 를 저장하면 다음 크기 변경 때 반영된다.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