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 CLR20r3 는 작업 스레드의 미처리 예외로 보이며, 그에 대한 안전망은 이미 넣었다(커밋 ff7d119). 스레드 하나가 죽어도 프로세스는 살아남는다. ALL_TASK 를 쓰지 않기로 하셨으니 위험 자체도 크게 줄었다.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크레인이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