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810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81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(IDLE/RUN/ERR 색)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panel2 (0,0)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상태 칸 - 글자색 : 2=빨강 1=파랑 0=검정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와 같은 색 규칙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 / 설명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panel2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12개 : 적재완료·적재ACK·하역완료·하역ACK·반송요청·반송ACK·화물감지·차상화물·알람SET·알람RST·알람SET/RST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x 5/131/257/383, y 6/22/38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좌표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주소를 LED 옆에 병기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적재ACK·하역ACK 옆 [쓰기] (28px)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[완료처리]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(372, 5/50/95) 120x40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JOB_STATUS=29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985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9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[완료처리]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(완료처리 = JOB_STATUS 39)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 는 출고 완료 코드가 39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이름(CONVEYOR:2) / 설명([KR01] Hi-Rack#1호기 입/출고)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 + 설명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설명은 EcsDefine 의 작업대 이름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포트 줄 : [PalletId/ConveyorId 색칸] [입력] [PalletID설정] x 포트 수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3열,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가 더 보여 주는 것 (종전 확대 패널 내용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(사용금지 = 기존 [일시정지])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: ECS번호 = LUGG_NO, 작업번호 = LOT_NO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단계(C/V → RGV → S/C) 위상을 계산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출고류 19, 그 밖 29 (확인창 → 권한 → 로그)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