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  checked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启用运行时溢出检查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Unchecked   unchecked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启用运行时溢出检</w:t>
      </w:r>
      <w:r>
        <w:rPr>
          <w:rFonts w:hint="eastAsia" w:ascii="segoe-ui_normal" w:hAnsi="segoe-ui_normal" w:eastAsia="宋体" w:cs="segoe-ui_normal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查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Explicit   </w:t>
      </w:r>
      <w:r>
        <w:drawing>
          <wp:inline distT="0" distB="0" distL="114300" distR="114300">
            <wp:extent cx="5274310" cy="2679700"/>
            <wp:effectExtent l="0" t="0" r="139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Extern   引用外部的dll 常与dll Import 一起使用， 将C++等非托管代码导入到当前程序中去；如图所示 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（https://docs.microsoft.com/zh-cn/dotnet/csharp/language-reference/keywords/extern）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63461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="Calibri" w:hAnsi="Calibri" w:cs="Calibri" w:eastAsiaTheme="minorEastAsia"/>
          <w:b w:val="0"/>
          <w:bCs w:val="0"/>
          <w:sz w:val="21"/>
          <w:szCs w:val="21"/>
          <w:lang w:val="en-US" w:eastAsia="zh-CN"/>
        </w:rPr>
        <w:t>Fixed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为托管变量创建一个指针， 在该语句执行过程中单边锁定该变量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 如果没有 ，指向可移动的托管变量的指针将几乎没有什么用处，因为垃圾回收可能会不可预见地重新定位变量。 C# 编译器只允许将指针分配给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fixed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shd w:val="clear" w:fill="FFFFFF"/>
        </w:rPr>
        <w:t>语句中的托管变量。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Internal 设置可访问级别   访问仅限于当前程序集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用以修饰字段， 字段的初始化 可以在声明创建的时候或者 构造的时候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Stackalloc 在不安全的代码上 使用stackalloc  在堆栈上面分配内存块 只在初始创建时候有效； 不安全的代码直接访问内存（指针）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224020"/>
            <wp:effectExtent l="0" t="0" r="571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22402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  <w:lang w:val="en-US" w:eastAsia="zh-CN"/>
        </w:rPr>
        <w:t>Volatile  标记一个字段的值可能会被多个线程修改， 每次都会去读取最新的值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>https://docs.microsoft.com/zh-cn/dotnet/csharp/language-reference/keywords/volatile</w:t>
      </w:r>
    </w:p>
    <w:p>
      <w:pPr>
        <w:numPr>
          <w:ilvl w:val="0"/>
          <w:numId w:val="2"/>
        </w:numPr>
        <w:ind w:left="420" w:leftChars="0" w:firstLine="0" w:firstLineChars="0"/>
      </w:pPr>
      <w:r>
        <w:rPr>
          <w:rFonts w:hint="eastAsia"/>
          <w:lang w:val="en-US" w:eastAsia="zh-CN"/>
        </w:rPr>
        <w:t xml:space="preserve">Unsafe </w:t>
      </w:r>
      <w:r>
        <w:rPr>
          <w:rFonts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在某些情况下，通过移除数组绑定检查，不安全代码可提高应用程序的性能。</w:t>
      </w:r>
      <w:r>
        <w:rPr>
          <w:rFonts w:hint="default" w:ascii="segoe-ui_normal" w:hAnsi="segoe-ui_normal" w:eastAsia="segoe-ui_normal" w:cs="segoe-ui_normal"/>
          <w:i w:val="0"/>
          <w:caps w:val="0"/>
          <w:color w:val="000000"/>
          <w:spacing w:val="0"/>
          <w:sz w:val="19"/>
          <w:szCs w:val="19"/>
          <w:shd w:val="clear" w:fill="FFFFFF"/>
        </w:rPr>
        <w:t>调用需要指针的本机函数时，需使用不安全代码。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结构是值类型， 不能被继承， 构造只是为了赋值，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垃圾回收的改进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将超过85000 字节的对象放入一个特殊堆中， 不放在主堆上面，不执行压缩。回收时， 用第二个线程去处理， 主线程的只需要关注第0，1suo代回收，减少花费时间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垃圾回收的平衡：减少不必要的回收， 例如一个线程占用的内存远大于其他线程所占用的内存， 当这个线程内存占满的时候， 出发回收机制， 引起其他的一起回收， 不高效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31695"/>
            <wp:effectExtent l="0" t="0" r="63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035050"/>
            <wp:effectExtent l="0" t="0" r="1905" b="12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强引用忘记回收的情况： 当一个变量被使用过后，设置成null， 但是编译器依旧觉得这个变量还存在着， 所以不能回收-&gt; 使用弱引用（weakreference 类）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非托管资源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shd w:val="clear" w:fill="FFFFFF"/>
        </w:rPr>
        <w:t>  非托管资源指的是.NET不知道如何回收的资源，最常见的一类非托管资源是包装操作系统资源的对象，例如文件，窗口，网络连接，数据库连接，画刷，图标等。这类资源，垃圾回收器在清理的时候会调用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Object.Finalize()方法。默认情况下，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</w:rPr>
        <w:t>方法是空的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，对于非托管对象，需要在此方法中编写回收非托管资源的代码，以便垃圾回收器正确回收资源。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托管资源回收：析构函数中</w:t>
      </w:r>
      <w:r>
        <w:rPr>
          <w:rFonts w:hint="eastAsia"/>
          <w:color w:val="0000FF"/>
          <w:lang w:val="en-US" w:eastAsia="zh-CN"/>
        </w:rPr>
        <w:t>不能释放托管资源</w:t>
      </w:r>
      <w:r>
        <w:rPr>
          <w:rFonts w:hint="eastAsia"/>
          <w:lang w:val="en-US" w:eastAsia="zh-CN"/>
        </w:rPr>
        <w:t>； 因为析构函数是垃圾回收器调用的， 可能资源已经释放掉了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非托管资源回收：IDisposable 接口；实现析构函数， </w:t>
      </w:r>
      <w:r>
        <w:rPr>
          <w:rFonts w:hint="eastAsia"/>
          <w:color w:val="0000FF"/>
          <w:lang w:val="en-US" w:eastAsia="zh-CN"/>
        </w:rPr>
        <w:t>在析构函数中释放资源</w:t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推荐用IDisposable 接口代替析构函数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值类型存储在栈上面， 引用类型存储在堆上面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拆箱装箱， 拆箱是引用类型转值类型（arraylist &lt;int&gt;取int值）， 装箱反之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泛型可以减少不必要的装箱拆箱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泛型约束</w:t>
      </w:r>
    </w:p>
    <w:p>
      <w:pPr>
        <w:numPr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1770" cy="1717040"/>
            <wp:effectExtent l="0" t="0" r="127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9C8F89"/>
    <w:multiLevelType w:val="singleLevel"/>
    <w:tmpl w:val="C49C8F89"/>
    <w:lvl w:ilvl="0" w:tentative="0">
      <w:start w:val="1"/>
      <w:numFmt w:val="upperLetter"/>
      <w:suff w:val="space"/>
      <w:lvlText w:val="%1."/>
      <w:lvlJc w:val="left"/>
      <w:pPr>
        <w:ind w:left="630" w:leftChars="0" w:firstLine="0" w:firstLineChars="0"/>
      </w:pPr>
    </w:lvl>
  </w:abstractNum>
  <w:abstractNum w:abstractNumId="1">
    <w:nsid w:val="D2ABF088"/>
    <w:multiLevelType w:val="singleLevel"/>
    <w:tmpl w:val="D2ABF0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327F3D2"/>
    <w:multiLevelType w:val="multilevel"/>
    <w:tmpl w:val="D327F3D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E682B8B7"/>
    <w:multiLevelType w:val="singleLevel"/>
    <w:tmpl w:val="E682B8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9822A1C"/>
    <w:multiLevelType w:val="singleLevel"/>
    <w:tmpl w:val="19822A1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464FB6EA"/>
    <w:multiLevelType w:val="singleLevel"/>
    <w:tmpl w:val="464FB6EA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03E83"/>
    <w:rsid w:val="040A0B58"/>
    <w:rsid w:val="04683B13"/>
    <w:rsid w:val="0B8922FC"/>
    <w:rsid w:val="0E584224"/>
    <w:rsid w:val="11457C6B"/>
    <w:rsid w:val="136D660E"/>
    <w:rsid w:val="17A606E4"/>
    <w:rsid w:val="1D71493A"/>
    <w:rsid w:val="221E6BAF"/>
    <w:rsid w:val="26781CDA"/>
    <w:rsid w:val="2AA310A9"/>
    <w:rsid w:val="2D93786B"/>
    <w:rsid w:val="2F17016D"/>
    <w:rsid w:val="36FF651F"/>
    <w:rsid w:val="3E765EFA"/>
    <w:rsid w:val="43FE7097"/>
    <w:rsid w:val="45181DB9"/>
    <w:rsid w:val="4E0B6DB0"/>
    <w:rsid w:val="538A44D7"/>
    <w:rsid w:val="56C21E32"/>
    <w:rsid w:val="6B3C5DE0"/>
    <w:rsid w:val="6C784808"/>
    <w:rsid w:val="72243217"/>
    <w:rsid w:val="76396569"/>
    <w:rsid w:val="7AD71006"/>
    <w:rsid w:val="7FDF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40927</dc:creator>
  <cp:lastModifiedBy>40927</cp:lastModifiedBy>
  <dcterms:modified xsi:type="dcterms:W3CDTF">2018-04-23T16:55:38Z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