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color w:val="666666"/>
          <w:sz w:val="28"/>
          <w:szCs w:val="28"/>
        </w:rPr>
        <w:t xml:space="preserve">ERP de Seguros</w:t>
      </w:r>
    </w:p>
    <w:p>
      <w:pPr>
        <w:spacing w:after="80" w:before="0"/>
      </w:pPr>
      <w:r>
        <w:rPr>
          <w:rFonts w:ascii="Arial" w:cs="Arial" w:eastAsia="Arial" w:hAnsi="Arial"/>
          <w:b/>
          <w:bCs/>
          <w:color w:val="2E4057"/>
          <w:sz w:val="48"/>
          <w:szCs w:val="48"/>
        </w:rPr>
        <w:t xml:space="preserve">Módulo 8 — Movimientos de Póliza</w:t>
      </w:r>
    </w:p>
    <w:p>
      <w:pPr>
        <w:spacing w:after="60" w:before="0"/>
      </w:pPr>
      <w:r>
        <w:rPr>
          <w:rFonts w:ascii="Arial" w:cs="Arial" w:eastAsia="Arial" w:hAnsi="Arial"/>
          <w:color w:val="1B6CA8"/>
          <w:sz w:val="20"/>
          <w:szCs w:val="20"/>
        </w:rPr>
        <w:t xml:space="preserve">Endosos post-emisión · Flujo solicitud→aprobación→endoso individual · Impacto en prima, cuotas y reaseguro</w:t>
      </w:r>
    </w:p>
    <w:p>
      <w:pPr>
        <w:spacing w:after="480" w:before="60"/>
      </w:pPr>
      <w:r>
        <w:rPr>
          <w:rFonts w:ascii="Arial" w:cs="Arial" w:eastAsia="Arial" w:hAnsi="Arial"/>
          <w:color w:val="888888"/>
          <w:sz w:val="20"/>
          <w:szCs w:val="20"/>
        </w:rPr>
        <w:t xml:space="preserve">Versión 1.0 — Para revisión y modificación</w:t>
      </w:r>
    </w:p>
    <w:p>
      <w:pPr>
        <w:pBdr>
          <w:bottom w:val="single" w:color="2E4057" w:sz="6" w:space="1"/>
        </w:pBdr>
        <w:spacing w:after="240" w:before="0"/>
      </w:pPr>
    </w:p>
    <w:p>
      <w:pPr>
        <w:pStyle w:val="Heading1"/>
        <w:spacing w:after="120" w:before="360"/>
      </w:pPr>
      <w:r>
        <w:rPr>
          <w:rFonts w:ascii="Arial" w:cs="Arial" w:eastAsia="Arial" w:hAnsi="Arial"/>
          <w:b/>
          <w:bCs/>
          <w:color w:val="2E4057"/>
          <w:sz w:val="36"/>
          <w:szCs w:val="36"/>
        </w:rPr>
        <w:t xml:space="preserve">1. Descripción general del módulo</w:t>
      </w:r>
    </w:p>
    <w:p>
      <w:pPr>
        <w:spacing w:after="60" w:before="60"/>
      </w:pPr>
      <w:r>
        <w:rPr>
          <w:rFonts w:ascii="Arial" w:cs="Arial" w:eastAsia="Arial" w:hAnsi="Arial"/>
          <w:sz w:val="20"/>
          <w:szCs w:val="20"/>
        </w:rPr>
        <w:t xml:space="preserve">El Módulo 8 — Movimientos de Póliza gestiona todos los cambios post-emisión sobre una póliza vigente: endosos de modificación, incorporación de ítems, aumentos y disminuciones de prima, cancelaciones totales y parciales, suspensiones, rehabilitaciones, ajustes de facturación y renovaciones.</w:t>
      </w:r>
    </w:p>
    <w:p>
      <w:pPr>
        <w:spacing w:after="60" w:before="60"/>
      </w:pPr>
      <w:r>
        <w:rPr>
          <w:rFonts w:ascii="Arial" w:cs="Arial" w:eastAsia="Arial" w:hAnsi="Arial"/>
          <w:sz w:val="20"/>
          <w:szCs w:val="20"/>
        </w:rPr>
        <w:t xml:space="preserve">El catálogo de tipos de endoso NO se define en este módulo — reside en el Módulo 1 (TIPO_ENDOSO + SUBTIPO_ENDOSO + RAMOS_X_TIPO_ENDOSO). El Módulo 8 extiende ese catálogo con el comportamiento operativo de cada endoso via TIPO_ENDOSO_CONFIG, y gestiona el flujo completo desde la solicitud hasta el despacho electrónico del endoso emitido.</w:t>
      </w:r>
    </w:p>
    <w:p>
      <w:pPr>
        <w:spacing w:after="60" w:before="60"/>
      </w:pPr>
      <w:r>
        <w:rPr>
          <w:rFonts w:ascii="Arial" w:cs="Arial" w:eastAsia="Arial" w:hAnsi="Arial"/>
          <w:sz w:val="20"/>
          <w:szCs w:val="20"/>
        </w:rPr>
        <w:t xml:space="preserve">Cada movimiento genera un endoso individual con su número propio, documenta el impacto exacto en prima (anterior, nueva, diferencia), actualiza las cuotas del plan de pago, comunica al reasegurador si corresponde, genera el PDF del endoso y lo despacha electrónicamente.</w:t>
      </w:r>
    </w:p>
    <w:p>
      <w:r>
        <w:t xml:space="preserve"/>
      </w:r>
    </w:p>
    <w:p>
      <w:pPr>
        <w:pStyle w:val="Heading1"/>
        <w:spacing w:after="120" w:before="360"/>
      </w:pPr>
      <w:r>
        <w:rPr>
          <w:rFonts w:ascii="Arial" w:cs="Arial" w:eastAsia="Arial" w:hAnsi="Arial"/>
          <w:b/>
          <w:bCs/>
          <w:color w:val="2E4057"/>
          <w:sz w:val="36"/>
          <w:szCs w:val="36"/>
        </w:rPr>
        <w:t xml:space="preserve">2. Tipos de movimiento soportados</w:t>
      </w:r>
    </w:p>
    <w:p>
      <w:pPr>
        <w:spacing w:after="60" w:before="60"/>
      </w:pPr>
      <w:r>
        <w:rPr>
          <w:rFonts w:ascii="Arial" w:cs="Arial" w:eastAsia="Arial" w:hAnsi="Arial"/>
          <w:sz w:val="20"/>
          <w:szCs w:val="20"/>
        </w:rPr>
        <w:t xml:space="preserve">Los tipos se parametrizan en M1 (TIPO_ENDOSO + SUBTIPO_ENDOSO) y se habilitan por ramo via RAMOS_X_TIPO_ENDOSO. El M8 agrega el comportamiento operativo via TIPO_ENDOSO_CONFIG:</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40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(grupo/subtipo M1)</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Código config.</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Afecta prima</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Genera devolución</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 operativa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Modificación de datos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MOD_DATOS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Cambio de objeto, domicilio, placa, beneficiario. Sin impacto en prima.</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Incorporación de ítem</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INC_ITEM</w:t>
            </w:r>
          </w:p>
        </w:tc>
        <w:tc>
          <w:tcPr>
            <w:tcW w:type="dxa" w:w="16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center"/>
            </w:pPr>
            <w:r>
              <w:rPr>
                <w:rFonts w:ascii="Arial" w:cs="Arial" w:eastAsia="Arial" w:hAnsi="Arial"/>
                <w:b/>
                <w:bCs/>
                <w:color w:val="1B6B45"/>
                <w:sz w:val="20"/>
                <w:szCs w:val="20"/>
              </w:rPr>
              <w:t xml:space="preserve">SÍ</w:t>
            </w:r>
          </w:p>
        </w:tc>
        <w:tc>
          <w:tcPr>
            <w:tcW w:type="dxa" w:w="1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Agrega nuevo riesgo/ítem a la póliza. Genera aumento de prima.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Aumento de suma/cobertura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AUM_PRIMA</w:t>
            </w:r>
          </w:p>
        </w:tc>
        <w:tc>
          <w:tcPr>
            <w:tcW w:type="dxa" w:w="16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center"/>
            </w:pPr>
            <w:r>
              <w:rPr>
                <w:rFonts w:ascii="Arial" w:cs="Arial" w:eastAsia="Arial" w:hAnsi="Arial"/>
                <w:b/>
                <w:bCs/>
                <w:color w:val="1B6B45"/>
                <w:sz w:val="20"/>
                <w:szCs w:val="20"/>
              </w:rPr>
              <w:t xml:space="preserve">SÍ</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Ampliar cobertura o suma asegurada. Prima adicional prorrateada.</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Disminución de suma/cob.</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DIS_PRIMA</w:t>
            </w:r>
          </w:p>
        </w:tc>
        <w:tc>
          <w:tcPr>
            <w:tcW w:type="dxa" w:w="16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center"/>
            </w:pPr>
            <w:r>
              <w:rPr>
                <w:rFonts w:ascii="Arial" w:cs="Arial" w:eastAsia="Arial" w:hAnsi="Arial"/>
                <w:b/>
                <w:bCs/>
                <w:color w:val="1B6B45"/>
                <w:sz w:val="20"/>
                <w:szCs w:val="20"/>
              </w:rPr>
              <w:t xml:space="preserve">SÍ</w:t>
            </w:r>
          </w:p>
        </w:tc>
        <w:tc>
          <w:tcPr>
            <w:tcW w:type="dxa" w:w="14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vAlign w:val="center"/>
          </w:tcPr>
          <w:p>
            <w:pPr>
              <w:jc w:val="center"/>
            </w:pPr>
            <w:r>
              <w:rPr>
                <w:rFonts w:ascii="Arial" w:cs="Arial" w:eastAsia="Arial" w:hAnsi="Arial"/>
                <w:b/>
                <w:bCs/>
                <w:color w:val="9A3412"/>
                <w:sz w:val="20"/>
                <w:szCs w:val="20"/>
              </w:rPr>
              <w:t xml:space="preserve">SÍ</w:t>
            </w:r>
          </w:p>
        </w:tc>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Reducir cobertura o suma asegurada. Devolución prorrateada.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Cancelación 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CAN_TOTAL</w:t>
            </w:r>
          </w:p>
        </w:tc>
        <w:tc>
          <w:tcPr>
            <w:tcW w:type="dxa" w:w="16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center"/>
            </w:pPr>
            <w:r>
              <w:rPr>
                <w:rFonts w:ascii="Arial" w:cs="Arial" w:eastAsia="Arial" w:hAnsi="Arial"/>
                <w:b/>
                <w:bCs/>
                <w:color w:val="1B6B45"/>
                <w:sz w:val="20"/>
                <w:szCs w:val="20"/>
              </w:rPr>
              <w:t xml:space="preserve">SÍ</w:t>
            </w:r>
          </w:p>
        </w:tc>
        <w:tc>
          <w:tcPr>
            <w:tcW w:type="dxa" w:w="14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vAlign w:val="center"/>
          </w:tcPr>
          <w:p>
            <w:pPr>
              <w:jc w:val="center"/>
            </w:pPr>
            <w:r>
              <w:rPr>
                <w:rFonts w:ascii="Arial" w:cs="Arial" w:eastAsia="Arial" w:hAnsi="Arial"/>
                <w:b/>
                <w:bCs/>
                <w:color w:val="9A3412"/>
                <w:sz w:val="20"/>
                <w:szCs w:val="20"/>
              </w:rPr>
              <w:t xml:space="preserve">SÍ</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Anulación completa de la póliza. Devolución de prima no devengada.</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Cancelación parcial</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CAN_PARCIAL</w:t>
            </w:r>
          </w:p>
        </w:tc>
        <w:tc>
          <w:tcPr>
            <w:tcW w:type="dxa" w:w="16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center"/>
            </w:pPr>
            <w:r>
              <w:rPr>
                <w:rFonts w:ascii="Arial" w:cs="Arial" w:eastAsia="Arial" w:hAnsi="Arial"/>
                <w:b/>
                <w:bCs/>
                <w:color w:val="1B6B45"/>
                <w:sz w:val="20"/>
                <w:szCs w:val="20"/>
              </w:rPr>
              <w:t xml:space="preserve">SÍ</w:t>
            </w:r>
          </w:p>
        </w:tc>
        <w:tc>
          <w:tcPr>
            <w:tcW w:type="dxa" w:w="14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vAlign w:val="center"/>
          </w:tcPr>
          <w:p>
            <w:pPr>
              <w:jc w:val="center"/>
            </w:pPr>
            <w:r>
              <w:rPr>
                <w:rFonts w:ascii="Arial" w:cs="Arial" w:eastAsia="Arial" w:hAnsi="Arial"/>
                <w:b/>
                <w:bCs/>
                <w:color w:val="9A3412"/>
                <w:sz w:val="20"/>
                <w:szCs w:val="20"/>
              </w:rPr>
              <w:t xml:space="preserve">SÍ</w:t>
            </w:r>
          </w:p>
        </w:tc>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Anulación de un ítem o cobertura. Devolución parcial.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Suspensión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SUSPENSION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Suspende cobertura temporalmente. Sin impacto en prima mientras suspendida.</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Rehabilitación</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REHAB</w:t>
            </w:r>
          </w:p>
        </w:tc>
        <w:tc>
          <w:tcPr>
            <w:tcW w:type="dxa" w:w="1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1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Reactiva póliza suspendida. Puede generar ajuste de prima.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Ajuste de facturación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AJUSTE_FACT</w:t>
            </w:r>
          </w:p>
        </w:tc>
        <w:tc>
          <w:tcPr>
            <w:tcW w:type="dxa" w:w="16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center"/>
            </w:pPr>
            <w:r>
              <w:rPr>
                <w:rFonts w:ascii="Arial" w:cs="Arial" w:eastAsia="Arial" w:hAnsi="Arial"/>
                <w:b/>
                <w:bCs/>
                <w:color w:val="1B6B45"/>
                <w:sz w:val="20"/>
                <w:szCs w:val="20"/>
              </w:rPr>
              <w:t xml:space="preserve">SÍ</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Corrección de cuota o refacturación. Afecta cuotas sin cambio de cobertura.</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Renovación</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1B6CA8"/>
                <w:sz w:val="18"/>
                <w:szCs w:val="18"/>
              </w:rPr>
              <w:t xml:space="preserve">RENOVACION</w:t>
            </w:r>
          </w:p>
        </w:tc>
        <w:tc>
          <w:tcPr>
            <w:tcW w:type="dxa" w:w="16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center"/>
            </w:pPr>
            <w:r>
              <w:rPr>
                <w:rFonts w:ascii="Arial" w:cs="Arial" w:eastAsia="Arial" w:hAnsi="Arial"/>
                <w:b/>
                <w:bCs/>
                <w:color w:val="1B6B45"/>
                <w:sz w:val="20"/>
                <w:szCs w:val="20"/>
              </w:rPr>
              <w:t xml:space="preserve">SÍ</w:t>
            </w:r>
          </w:p>
        </w:tc>
        <w:tc>
          <w:tcPr>
            <w:tcW w:type="dxa" w:w="1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888888"/>
                <w:sz w:val="20"/>
                <w:szCs w:val="20"/>
              </w:rPr>
              <w:t xml:space="preserve">NO</w:t>
            </w:r>
          </w:p>
        </w:tc>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 nueva póliza con nuevo número. Puede incluir ajuste por inflación/índice.</w:t>
            </w:r>
          </w:p>
        </w:tc>
      </w:tr>
    </w:tbl>
    <w:p>
      <w:r>
        <w:t xml:space="preserve"/>
      </w:r>
    </w:p>
    <w:p>
      <w:pPr>
        <w:pStyle w:val="Heading1"/>
        <w:spacing w:after="120" w:before="360"/>
      </w:pPr>
      <w:r>
        <w:rPr>
          <w:rFonts w:ascii="Arial" w:cs="Arial" w:eastAsia="Arial" w:hAnsi="Arial"/>
          <w:b/>
          <w:bCs/>
          <w:color w:val="2E4057"/>
          <w:sz w:val="36"/>
          <w:szCs w:val="36"/>
        </w:rPr>
        <w:t xml:space="preserve">3. Arquitectura — relación con otros módulos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Módulo</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Entidad</w:t>
            </w:r>
          </w:p>
        </w:tc>
        <w:tc>
          <w:tcPr>
            <w:tcW w:type="dxa" w:w="3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 en el movimiento</w:t>
            </w:r>
          </w:p>
        </w:tc>
      </w:tr>
      <w:tr>
        <w:tc>
          <w:tcPr>
            <w:tcW w:type="dxa" w:w="28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left"/>
            </w:pPr>
            <w:r>
              <w:rPr>
                <w:rFonts w:ascii="Arial" w:cs="Arial" w:eastAsia="Arial" w:hAnsi="Arial"/>
                <w:b/>
                <w:bCs/>
                <w:color w:val="1B6CA8"/>
                <w:sz w:val="20"/>
                <w:szCs w:val="20"/>
              </w:rPr>
              <w:t xml:space="preserve">Módulo 1 — Ramos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TIPO_ENDOSO + SUBTIPO_ENDOSO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Define el catálogo de grupos y subtipos de endoso. Controla qué ramos habilitan cada endoso via RAMOS_X_TIPO_ENDOSO.</w:t>
            </w:r>
          </w:p>
        </w:tc>
      </w:tr>
      <w:tr>
        <w:tc>
          <w:tcPr>
            <w:tcW w:type="dxa" w:w="28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left"/>
            </w:pPr>
            <w:r>
              <w:rPr>
                <w:rFonts w:ascii="Arial" w:cs="Arial" w:eastAsia="Arial" w:hAnsi="Arial"/>
                <w:b/>
                <w:bCs/>
                <w:color w:val="1B6B45"/>
                <w:sz w:val="20"/>
                <w:szCs w:val="20"/>
              </w:rPr>
              <w:t xml:space="preserve">Módulo 8 — Movimientos</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TIPO_ENDOSO_CONFIG</w:t>
            </w:r>
          </w:p>
        </w:tc>
        <w:tc>
          <w:tcPr>
            <w:tcW w:type="dxa" w:w="3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Extiende el catálogo M1 con el comportamiento operativo: afecta prima, requiere aprobación, permite portal productor, afecta reaseguro, etc.</w:t>
            </w:r>
          </w:p>
        </w:tc>
      </w:tr>
      <w:tr>
        <w:tc>
          <w:tcPr>
            <w:tcW w:type="dxa" w:w="28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left"/>
            </w:pPr>
            <w:r>
              <w:rPr>
                <w:rFonts w:ascii="Arial" w:cs="Arial" w:eastAsia="Arial" w:hAnsi="Arial"/>
                <w:b/>
                <w:bCs/>
                <w:color w:val="1B6B45"/>
                <w:sz w:val="20"/>
                <w:szCs w:val="20"/>
              </w:rPr>
              <w:t xml:space="preserve">Módulo 8 — Movimientos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SOLICITUDES_MOVIMIENTO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Captura el pedido antes de emitirse. Permite flujo de aprobación y trazabilidad del iniciador.</w:t>
            </w:r>
          </w:p>
        </w:tc>
      </w:tr>
      <w:tr>
        <w:tc>
          <w:tcPr>
            <w:tcW w:type="dxa" w:w="28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left"/>
            </w:pPr>
            <w:r>
              <w:rPr>
                <w:rFonts w:ascii="Arial" w:cs="Arial" w:eastAsia="Arial" w:hAnsi="Arial"/>
                <w:b/>
                <w:bCs/>
                <w:color w:val="1B6B45"/>
                <w:sz w:val="20"/>
                <w:szCs w:val="20"/>
              </w:rPr>
              <w:t xml:space="preserve">Módulo 8 — Movimientos</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MOVIMIENTOS_POLIZA</w:t>
            </w:r>
          </w:p>
        </w:tc>
        <w:tc>
          <w:tcPr>
            <w:tcW w:type="dxa" w:w="3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Endoso individual emitido. Impacta prima, cuotas y reaseguro. Genera PDF y despacho.</w:t>
            </w:r>
          </w:p>
        </w:tc>
      </w:tr>
      <w:tr>
        <w:tc>
          <w:tcPr>
            <w:tcW w:type="dxa" w:w="2800"/>
            <w:tcBorders>
              <w:top w:val="single" w:color="CCCCCC" w:sz="1"/>
              <w:left w:val="single" w:color="CCCCCC" w:sz="1"/>
              <w:bottom w:val="single" w:color="CCCCCC" w:sz="1"/>
              <w:right w:val="single" w:color="CCCCCC" w:sz="1"/>
            </w:tcBorders>
            <w:shd w:fill="FFE4E6" w:val="clear"/>
            <w:tcMar>
              <w:top w:type="dxa" w:w="60"/>
              <w:left w:type="dxa" w:w="100"/>
              <w:bottom w:type="dxa" w:w="60"/>
              <w:right w:type="dxa" w:w="100"/>
            </w:tcMar>
            <w:vAlign w:val="center"/>
          </w:tcPr>
          <w:p>
            <w:pPr>
              <w:jc w:val="left"/>
            </w:pPr>
            <w:r>
              <w:rPr>
                <w:rFonts w:ascii="Arial" w:cs="Arial" w:eastAsia="Arial" w:hAnsi="Arial"/>
                <w:b/>
                <w:bCs/>
                <w:color w:val="9F1239"/>
                <w:sz w:val="20"/>
                <w:szCs w:val="20"/>
              </w:rPr>
              <w:t xml:space="preserve">Módulo 7 — Póliza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POLIZA_ENDOSOS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Cada MOVIMIENTOS_POLIZA genera un registro en POLIZA_ENDOSOS del M7, manteniendo el historial completo de la póliza.</w:t>
            </w:r>
          </w:p>
        </w:tc>
      </w:tr>
    </w:tbl>
    <w:p>
      <w:r>
        <w:t xml:space="preserve"/>
      </w:r>
    </w:p>
    <w:p>
      <w:pPr>
        <w:pStyle w:val="Heading1"/>
        <w:spacing w:after="120" w:before="360"/>
      </w:pPr>
      <w:r>
        <w:rPr>
          <w:rFonts w:ascii="Arial" w:cs="Arial" w:eastAsia="Arial" w:hAnsi="Arial"/>
          <w:b/>
          <w:bCs/>
          <w:color w:val="2E4057"/>
          <w:sz w:val="36"/>
          <w:szCs w:val="36"/>
        </w:rPr>
        <w:t xml:space="preserve">4. Estados de la solicitud</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20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Estado</w:t>
            </w:r>
          </w:p>
        </w:tc>
        <w:tc>
          <w:tcPr>
            <w:tcW w:type="dxa" w:w="4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Acción del sistema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BORRADOR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Solicitud en preparación — datos incompletos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Editable por el iniciador. No visible para el aprobador.</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PENDIENTE_APROBACION</w:t>
            </w:r>
          </w:p>
        </w:tc>
        <w:tc>
          <w:tcPr>
            <w:tcW w:type="dxa" w:w="4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Solicitud enviada, esperando aprobación del operador</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Solo si el tipo de endoso requiere aprobación.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APROBADA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Aprobada por operador — lista para emitir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Sistema crea MOVIMIENTOS_POLIZA automáticamente.</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RECHAZADA</w:t>
            </w:r>
          </w:p>
        </w:tc>
        <w:tc>
          <w:tcPr>
            <w:tcW w:type="dxa" w:w="4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Rechazada por operador con motivo documentado</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 póliza no se modifica. Se notifica al solicitante.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EMITIDA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Movimiento generado y endoso emitido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final exitoso.</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ANULADA</w:t>
            </w:r>
          </w:p>
        </w:tc>
        <w:tc>
          <w:tcPr>
            <w:tcW w:type="dxa" w:w="4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Solicitud cancelada antes de aprobación</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Por el mismo solicitante o por el sistema.</w:t>
            </w:r>
          </w:p>
        </w:tc>
      </w:tr>
    </w:tbl>
    <w:p>
      <w:r>
        <w:t xml:space="preserve"/>
      </w:r>
    </w:p>
    <w:p>
      <w:pPr>
        <w:pStyle w:val="Heading1"/>
        <w:spacing w:after="120" w:before="360"/>
      </w:pPr>
      <w:r>
        <w:rPr>
          <w:rFonts w:ascii="Arial" w:cs="Arial" w:eastAsia="Arial" w:hAnsi="Arial"/>
          <w:b/>
          <w:bCs/>
          <w:color w:val="2E4057"/>
          <w:sz w:val="36"/>
          <w:szCs w:val="36"/>
        </w:rPr>
        <w:t xml:space="preserve">5. Decisiones de diseño</w:t>
      </w:r>
    </w:p>
    <w:p>
      <w:pPr>
        <w:pStyle w:val="Heading2"/>
        <w:spacing w:after="80" w:before="280"/>
      </w:pPr>
      <w:r>
        <w:rPr>
          <w:rFonts w:ascii="Arial" w:cs="Arial" w:eastAsia="Arial" w:hAnsi="Arial"/>
          <w:b/>
          <w:bCs/>
          <w:color w:val="1B6CA8"/>
          <w:sz w:val="28"/>
          <w:szCs w:val="28"/>
        </w:rPr>
        <w:t xml:space="preserve">5.1 Catálogo en M1, comportamiento en M8</w:t>
      </w:r>
    </w:p>
    <w:p>
      <w:pPr>
        <w:spacing w:after="60" w:before="60"/>
      </w:pPr>
      <w:r>
        <w:rPr>
          <w:rFonts w:ascii="Arial" w:cs="Arial" w:eastAsia="Arial" w:hAnsi="Arial"/>
          <w:sz w:val="20"/>
          <w:szCs w:val="20"/>
        </w:rPr>
        <w:t xml:space="preserve">TIPO_ENDOSO y SUBTIPO_ENDOSO viven en el Módulo 1 porque son la definición regulatoria y comercial del endoso — qué es y qué ramos lo habilitan. TIPO_ENDOSO_CONFIG en el Módulo 8 es una tabla de configuración operativa que extiende ese catálogo sin tocarlo. Si se agrega un nuevo subtipo en M1, basta crear su registro en TIPO_ENDOSO_CONFIG para que el M8 sepa cómo comportarse.</w:t>
      </w:r>
    </w:p>
    <w:p>
      <w:pPr>
        <w:pStyle w:val="Heading2"/>
        <w:spacing w:after="80" w:before="280"/>
      </w:pPr>
      <w:r>
        <w:rPr>
          <w:rFonts w:ascii="Arial" w:cs="Arial" w:eastAsia="Arial" w:hAnsi="Arial"/>
          <w:b/>
          <w:bCs/>
          <w:color w:val="1B6CA8"/>
          <w:sz w:val="28"/>
          <w:szCs w:val="28"/>
        </w:rPr>
        <w:t xml:space="preserve">5.2 Flujo en dos pasos: solicitud → movimiento</w:t>
      </w:r>
    </w:p>
    <w:p>
      <w:pPr>
        <w:spacing w:after="60" w:before="60"/>
      </w:pPr>
      <w:r>
        <w:rPr>
          <w:rFonts w:ascii="Arial" w:cs="Arial" w:eastAsia="Arial" w:hAnsi="Arial"/>
          <w:sz w:val="20"/>
          <w:szCs w:val="20"/>
        </w:rPr>
        <w:t xml:space="preserve">SOLICITUDES_MOVIMIENTO captura el pedido con su flujo de aprobación. Cuando el tipo de endoso tiene requiere_aprobacion = FALSE (ej: modificación de datos simple), la solicitud pasa automáticamente a APROBADA y genera el movimiento de inmediato. Cuando requiere aprobación, queda en PENDIENTE_APROBACION hasta que un operador la revise en el core. Los movimientos automáticos del sistema (renovación batch, ajuste por inflación) crean la solicitud ya APROBADA sin pasar por revisión.</w:t>
      </w:r>
    </w:p>
    <w:p>
      <w:pPr>
        <w:pStyle w:val="Heading2"/>
        <w:spacing w:after="80" w:before="280"/>
      </w:pPr>
      <w:r>
        <w:rPr>
          <w:rFonts w:ascii="Arial" w:cs="Arial" w:eastAsia="Arial" w:hAnsi="Arial"/>
          <w:b/>
          <w:bCs/>
          <w:color w:val="1B6CA8"/>
          <w:sz w:val="28"/>
          <w:szCs w:val="28"/>
        </w:rPr>
        <w:t xml:space="preserve">5.3 Cada movimiento es un endoso individual</w:t>
      </w:r>
    </w:p>
    <w:p>
      <w:pPr>
        <w:spacing w:after="60" w:before="60"/>
      </w:pPr>
      <w:r>
        <w:rPr>
          <w:rFonts w:ascii="Arial" w:cs="Arial" w:eastAsia="Arial" w:hAnsi="Arial"/>
          <w:sz w:val="20"/>
          <w:szCs w:val="20"/>
        </w:rPr>
        <w:t xml:space="preserve">MOVIMIENTOS_POLIZA tiene siempre su propio nro_endoso correlativo por póliza. Esto permite que el módulo de cobranzas facture cada endoso por separado, que el reasegurador reciba el movimiento individual, y que la póliza tenga un historial completo de todos sus cambios ordenados cronológicamente. Incluso los endosos sin impacto en prima (modificación de datos) generan su endoso para trazabilidad.</w:t>
      </w:r>
    </w:p>
    <w:p>
      <w:pPr>
        <w:pStyle w:val="Heading2"/>
        <w:spacing w:after="80" w:before="280"/>
      </w:pPr>
      <w:r>
        <w:rPr>
          <w:rFonts w:ascii="Arial" w:cs="Arial" w:eastAsia="Arial" w:hAnsi="Arial"/>
          <w:b/>
          <w:bCs/>
          <w:color w:val="1B6CA8"/>
          <w:sz w:val="28"/>
          <w:szCs w:val="28"/>
        </w:rPr>
        <w:t xml:space="preserve">5.4 Impacto proporcional al período restante</w:t>
      </w:r>
    </w:p>
    <w:p>
      <w:pPr>
        <w:spacing w:after="60" w:before="60"/>
      </w:pPr>
      <w:r>
        <w:rPr>
          <w:rFonts w:ascii="Arial" w:cs="Arial" w:eastAsia="Arial" w:hAnsi="Arial"/>
          <w:sz w:val="20"/>
          <w:szCs w:val="20"/>
        </w:rPr>
        <w:t xml:space="preserve">Cuando un endoso afecta prima a mitad de vigencia, el sistema calcula la diferencia prorrateada al tiempo restante de la póliza. La fórmula es: diferencia_prima = (prima_nueva - prima_anterior) × (días_restantes / días_totales_vigencia). Esto aplica tanto para cobros adicionales como para devoluciones.</w:t>
      </w:r>
    </w:p>
    <w:p>
      <w:pPr>
        <w:pStyle w:val="Heading2"/>
        <w:spacing w:after="80" w:before="280"/>
      </w:pPr>
      <w:r>
        <w:rPr>
          <w:rFonts w:ascii="Arial" w:cs="Arial" w:eastAsia="Arial" w:hAnsi="Arial"/>
          <w:b/>
          <w:bCs/>
          <w:color w:val="1B6CA8"/>
          <w:sz w:val="28"/>
          <w:szCs w:val="28"/>
        </w:rPr>
        <w:t xml:space="preserve">5.5 Impacto en cuotas documentado por fila</w:t>
      </w:r>
    </w:p>
    <w:p>
      <w:pPr>
        <w:spacing w:after="60" w:before="60"/>
      </w:pPr>
      <w:r>
        <w:rPr>
          <w:rFonts w:ascii="Arial" w:cs="Arial" w:eastAsia="Arial" w:hAnsi="Arial"/>
          <w:sz w:val="20"/>
          <w:szCs w:val="20"/>
        </w:rPr>
        <w:t xml:space="preserve">MOVIMIENTO_IMPACTO_CUOTAS registra cada cuota afectada con su acción (ANULADA, RECALCULADA, NUEVA) y los importes antes y después. El módulo de cobranzas (M9) lee esta tabla para generar las facturas ajustadas sin necesidad de recalcular desde cero. Una cancelación total anula todas las cuotas futuras; un aumento de prima puede generar una cuota adicional por la diferencia.</w:t>
      </w:r>
    </w:p>
    <w:p>
      <w:pPr>
        <w:pStyle w:val="Heading2"/>
        <w:spacing w:after="80" w:before="280"/>
      </w:pPr>
      <w:r>
        <w:rPr>
          <w:rFonts w:ascii="Arial" w:cs="Arial" w:eastAsia="Arial" w:hAnsi="Arial"/>
          <w:b/>
          <w:bCs/>
          <w:color w:val="1B6CA8"/>
          <w:sz w:val="28"/>
          <w:szCs w:val="28"/>
        </w:rPr>
        <w:t xml:space="preserve">5.6 Renovaciones — nuevo número en Argentina</w:t>
      </w:r>
    </w:p>
    <w:p>
      <w:pPr>
        <w:spacing w:after="60" w:before="60"/>
      </w:pPr>
      <w:r>
        <w:rPr>
          <w:rFonts w:ascii="Arial" w:cs="Arial" w:eastAsia="Arial" w:hAnsi="Arial"/>
          <w:sz w:val="20"/>
          <w:szCs w:val="20"/>
        </w:rPr>
        <w:t xml:space="preserve">El movimiento de tipo RENOVACION activa el registro en RENOVACIONES, que vincula poliza_origen_id con poliza_nueva_id (ambas en M7). La nueva póliza usa el próximo correlativo de POLIZA_NUMERACION del M7. El vínculo histórico queda en POLIZA_HISTORIAL_NUMEROS del M7 y en poliza_origen_id de la nueva póliza. El M8 gestiona el proceso de renovación (envío al asegurado, aceptación, ajuste de prima) y el M7 registra el resultado.</w:t>
      </w:r>
    </w:p>
    <w:p>
      <w:r>
        <w:t xml:space="preserve"/>
      </w:r>
    </w:p>
    <w:p>
      <w:pPr>
        <w:pStyle w:val="Heading1"/>
        <w:spacing w:after="120" w:before="360"/>
      </w:pPr>
      <w:r>
        <w:rPr>
          <w:rFonts w:ascii="Arial" w:cs="Arial" w:eastAsia="Arial" w:hAnsi="Arial"/>
          <w:b/>
          <w:bCs/>
          <w:color w:val="2E4057"/>
          <w:sz w:val="36"/>
          <w:szCs w:val="36"/>
        </w:rPr>
        <w:t xml:space="preserve">6. Entidades del módulo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2E4057" w:val="clear"/>
            <w:tcMar>
              <w:top w:type="dxa" w:w="100"/>
              <w:left w:type="dxa" w:w="160"/>
              <w:bottom w:type="dxa" w:w="100"/>
              <w:right w:type="dxa" w:w="160"/>
            </w:tcMar>
          </w:tcPr>
          <w:p>
            <w:r>
              <w:rPr>
                <w:rFonts w:ascii="Arial" w:cs="Arial" w:eastAsia="Arial" w:hAnsi="Arial"/>
                <w:b/>
                <w:bCs/>
                <w:color w:val="FFFFFF"/>
                <w:sz w:val="22"/>
                <w:szCs w:val="22"/>
              </w:rPr>
              <w:t xml:space="preserve">GRUPO A — Configuración de comportamiento de endosos</w:t>
            </w:r>
          </w:p>
        </w:tc>
      </w:tr>
    </w:tbl>
    <w:p>
      <w:r>
        <w:t xml:space="preserve"/>
      </w:r>
    </w:p>
    <w:p>
      <w:pPr>
        <w:spacing w:after="60" w:before="200"/>
      </w:pPr>
      <w:r>
        <w:rPr>
          <w:rFonts w:ascii="Arial" w:cs="Arial" w:eastAsia="Arial" w:hAnsi="Arial"/>
          <w:b/>
          <w:bCs/>
          <w:color w:val="2E4057"/>
          <w:sz w:val="24"/>
          <w:szCs w:val="24"/>
        </w:rPr>
        <w:t xml:space="preserve">6.1 TIPO_ENDOSO_CONFIG</w:t>
      </w:r>
    </w:p>
    <w:p>
      <w:pPr>
        <w:spacing w:after="60" w:before="60"/>
      </w:pPr>
      <w:r>
        <w:rPr>
          <w:rFonts w:ascii="Arial" w:cs="Arial" w:eastAsia="Arial" w:hAnsi="Arial"/>
          <w:sz w:val="20"/>
          <w:szCs w:val="20"/>
        </w:rPr>
        <w:t xml:space="preserve">Extiende el catálogo TIPO_ENDOSO + SUBTIPO_ENDOSO del Módulo 1 con el comportamiento operativo de cada endoso. El M1 define qué endosos existen y qué ramos los habilitan (via RAMOS_X_TIPO_ENDOSO). Este M8 define cómo se comporta cada uno: si afecta prima, si requiere aprobación, quién puede iniciarlo, si impacta el reaseguro. No duplica el catálogo — lo extiende.</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TIPO_ENDOSO_CONFIG</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center"/>
            </w:pPr>
            <w:r>
              <w:rPr>
                <w:rFonts w:ascii="Arial" w:cs="Arial" w:eastAsia="Arial" w:hAnsi="Arial"/>
                <w:b/>
                <w:bCs/>
                <w:color w:val="2E4057"/>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tipo_endoso_id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TIPO_ENDOSO (Módulo 1). Grupo de endoso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subtipo_endoso_id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SUBTIPO_ENDOSO (Módulo 1). Subtipo específico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afecta_prima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este endoso modifica el importe de prima de la póliza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impacto_prima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AUMENTO, DISMINUCION, SIN_IMPACTO. Determina si genera cobro adicional o devolución.</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genera_devolucion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puede generar devolución de prima al asegurado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genera_cobro_adicional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puede generar cobro adicional por diferencia de prima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requiere_aprobacion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la solicitud debe pasar por aprobación del operador antes de emitirse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permite_portal_productor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el productor puede iniciarlo desde su portal</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permite_asegurado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el asegurado puede solicitarlo directamente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permite_api</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puede iniciarse via API desde sistemas externos</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es_automatico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puede ser disparado automáticamente por el sistema (ej: renovación automática)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afecta_reaseguro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el movimiento requiere comunicar el cambio al reasegurador</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permite_agregar_items</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el endoso permite incorporar nuevos ítems a la póliza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Configuración activa</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1B6CA8" w:val="clear"/>
            <w:tcMar>
              <w:top w:type="dxa" w:w="100"/>
              <w:left w:type="dxa" w:w="160"/>
              <w:bottom w:type="dxa" w:w="100"/>
              <w:right w:type="dxa" w:w="160"/>
            </w:tcMar>
          </w:tcPr>
          <w:p>
            <w:r>
              <w:rPr>
                <w:rFonts w:ascii="Arial" w:cs="Arial" w:eastAsia="Arial" w:hAnsi="Arial"/>
                <w:b/>
                <w:bCs/>
                <w:color w:val="FFFFFF"/>
                <w:sz w:val="22"/>
                <w:szCs w:val="22"/>
              </w:rPr>
              <w:t xml:space="preserve">GRUPO B — Solicitudes de movimiento</w:t>
            </w:r>
          </w:p>
        </w:tc>
      </w:tr>
    </w:tbl>
    <w:p>
      <w:r>
        <w:t xml:space="preserve"/>
      </w:r>
    </w:p>
    <w:p>
      <w:pPr>
        <w:spacing w:after="60" w:before="200"/>
      </w:pPr>
      <w:r>
        <w:rPr>
          <w:rFonts w:ascii="Arial" w:cs="Arial" w:eastAsia="Arial" w:hAnsi="Arial"/>
          <w:b/>
          <w:bCs/>
          <w:color w:val="2E4057"/>
          <w:sz w:val="24"/>
          <w:szCs w:val="24"/>
        </w:rPr>
        <w:t xml:space="preserve">6.2 SOLICITUDES_MOVIMIENTO</w:t>
      </w:r>
    </w:p>
    <w:p>
      <w:pPr>
        <w:spacing w:after="60" w:before="60"/>
      </w:pPr>
      <w:r>
        <w:rPr>
          <w:rFonts w:ascii="Arial" w:cs="Arial" w:eastAsia="Arial" w:hAnsi="Arial"/>
          <w:sz w:val="20"/>
          <w:szCs w:val="20"/>
        </w:rPr>
        <w:t xml:space="preserve">Captura el pedido de movimiento antes de que se emita el endoso. Permite flujo de aprobación cuando el tipo de endoso lo requiere. El productor solicita desde su portal, el operador aprueba desde el core. Los movimientos automáticos del sistema crean la solicitud ya en estado APROBADA y la emiten de inmediato.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4"/>
                <w:szCs w:val="24"/>
              </w:rPr>
              <w:t xml:space="preserve">SOLICITUDES_MOVIMIENTO</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nro_solicitud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legible de la solicitud (ej: SOL-2024-00789)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 (Módulo 7). Póliza sobre la que se solicita el movimiento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tipo_endoso_id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TIPO_ENDOSO (Módulo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subtipo_endoso_id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SUBTIPO_ENDOSO (Módulo 1)</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canal_origen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CORE, PORTAL_PRODUCTOR, PORTAL_ASEGURADO, API, SISTEMA_AUTO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solicitante_persona_id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(Módulo 2). Quien inicia la solicitud</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agente_id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AGENTES (Módulo 4). Productor responsable de la póliza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BORRADOR, PENDIENTE_APROBACION, APROBADA, RECHAZADA, EMITIDA, ANULADA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fecha_solicitud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creación de la solicitud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fecha_aprobacion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aprobación (NULL si pendiente o rechazada)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aprobado_por_id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Operador que aprobó o rechazó la solicitud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motivo_rechazo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Razón del rechazo (obligatorio si estado = RECHAZADA)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fecha_vigencia_desde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Inicio de vigencia del cambio solicitado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fecha_vigencia_hasta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 de vigencia del cambio (generalmente = fin de póliza)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es_automatico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TRUE = solicitud generada automáticamente por el sistema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origen_automatico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RENOVACION_AUTO, AJUSTE_INFLACION, BATCH_VENCIMIENTO, etc.</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observaciones</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Notas del solicitante sobre el movimiento pedido</w:t>
            </w:r>
          </w:p>
        </w:tc>
      </w:tr>
    </w:tbl>
    <w:p>
      <w:r>
        <w:t xml:space="preserve"/>
      </w:r>
    </w:p>
    <w:p>
      <w:pPr>
        <w:spacing w:after="60" w:before="200"/>
      </w:pPr>
      <w:r>
        <w:rPr>
          <w:rFonts w:ascii="Arial" w:cs="Arial" w:eastAsia="Arial" w:hAnsi="Arial"/>
          <w:b/>
          <w:bCs/>
          <w:color w:val="2E4057"/>
          <w:sz w:val="24"/>
          <w:szCs w:val="24"/>
        </w:rPr>
        <w:t xml:space="preserve">6.3 SOLICITUD_DETALLE_CAMBIOS</w:t>
      </w:r>
    </w:p>
    <w:p>
      <w:pPr>
        <w:spacing w:after="60" w:before="60"/>
      </w:pPr>
      <w:r>
        <w:rPr>
          <w:rFonts w:ascii="Arial" w:cs="Arial" w:eastAsia="Arial" w:hAnsi="Arial"/>
          <w:sz w:val="20"/>
          <w:szCs w:val="20"/>
        </w:rPr>
        <w:t xml:space="preserve">Cambios específicos solicitados en el endoso. Cada fila representa un campo a modificar en la póliza: qué entidad, qué campo, valor anterior y valor nuevo propuesto. El operador puede revisar exactamente qué va a cambiar antes de aprobar.</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4"/>
                <w:szCs w:val="24"/>
              </w:rPr>
              <w:t xml:space="preserve">SOLICITUD_DETALLE_CAMBIOS</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solicitud_id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SOLICITUDES_MOVIMIENTO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entidad_afectada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POLIZA_PERSONAS, POLIZA_ITEM_COBERTURAS, POLIZA_OBJETOS_ASEGURADOS, etc.</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campo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del campo que se modifica (ej: suma_asegurada, domicilio, nro_objeto)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valor_anterior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Valor actual del campo antes del cambio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valor_nuevo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Valor propuesto tras el cambio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descripcion_cambio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Descripción legible del cambio (ej: 'Cambio de patente de ABC123 a XYZ789')</w:t>
            </w:r>
          </w:p>
        </w:tc>
      </w:tr>
    </w:tbl>
    <w:p>
      <w:r>
        <w:t xml:space="preserve"/>
      </w:r>
    </w:p>
    <w:p>
      <w:pPr>
        <w:spacing w:after="60" w:before="200"/>
      </w:pPr>
      <w:r>
        <w:rPr>
          <w:rFonts w:ascii="Arial" w:cs="Arial" w:eastAsia="Arial" w:hAnsi="Arial"/>
          <w:b/>
          <w:bCs/>
          <w:color w:val="2E4057"/>
          <w:sz w:val="24"/>
          <w:szCs w:val="24"/>
        </w:rPr>
        <w:t xml:space="preserve">6.4 SOLICITUD_ITEMS_NUEVOS</w:t>
      </w:r>
    </w:p>
    <w:p>
      <w:pPr>
        <w:spacing w:after="60" w:before="60"/>
      </w:pPr>
      <w:r>
        <w:rPr>
          <w:rFonts w:ascii="Arial" w:cs="Arial" w:eastAsia="Arial" w:hAnsi="Arial"/>
          <w:sz w:val="20"/>
          <w:szCs w:val="20"/>
        </w:rPr>
        <w:t xml:space="preserve">Ítems a incorporar en la póliza cuando el endoso es de tipo Incorporación de ítem. Contiene el producto, ramo, plan y prima estimada del nuevo riesgo a agregar.</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4"/>
                <w:szCs w:val="24"/>
              </w:rPr>
              <w:t xml:space="preserve">SOLICITUD_ITEMS_NUEVOS</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solicitud_id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SOLICITUDES_MOVIMIENTO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producto_id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PRODUCTOS (Módulo 3)</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ramo_com_id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RAMOS_COM (Módulo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plan_id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PLANES_COMERCIALES (Módulo 3)</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descripcion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Descripción del nuevo ítem a incorporar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prima_neta_item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neta del nuevo ítem (prorrateada al período restante)</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premio_item</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Premio total del nuevo ítem</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1B6B45" w:val="clear"/>
            <w:tcMar>
              <w:top w:type="dxa" w:w="100"/>
              <w:left w:type="dxa" w:w="160"/>
              <w:bottom w:type="dxa" w:w="100"/>
              <w:right w:type="dxa" w:w="160"/>
            </w:tcMar>
          </w:tcPr>
          <w:p>
            <w:r>
              <w:rPr>
                <w:rFonts w:ascii="Arial" w:cs="Arial" w:eastAsia="Arial" w:hAnsi="Arial"/>
                <w:b/>
                <w:bCs/>
                <w:color w:val="FFFFFF"/>
                <w:sz w:val="22"/>
                <w:szCs w:val="22"/>
              </w:rPr>
              <w:t xml:space="preserve">GRUPO C — Movimiento emitido (endoso individual)</w:t>
            </w:r>
          </w:p>
        </w:tc>
      </w:tr>
    </w:tbl>
    <w:p>
      <w:r>
        <w:t xml:space="preserve"/>
      </w:r>
    </w:p>
    <w:p>
      <w:pPr>
        <w:spacing w:after="60" w:before="200"/>
      </w:pPr>
      <w:r>
        <w:rPr>
          <w:rFonts w:ascii="Arial" w:cs="Arial" w:eastAsia="Arial" w:hAnsi="Arial"/>
          <w:b/>
          <w:bCs/>
          <w:color w:val="2E4057"/>
          <w:sz w:val="24"/>
          <w:szCs w:val="24"/>
        </w:rPr>
        <w:t xml:space="preserve">6.5 MOVIMIENTOS_POLIZA</w:t>
      </w:r>
    </w:p>
    <w:p>
      <w:pPr>
        <w:spacing w:after="60" w:before="60"/>
      </w:pPr>
      <w:r>
        <w:rPr>
          <w:rFonts w:ascii="Arial" w:cs="Arial" w:eastAsia="Arial" w:hAnsi="Arial"/>
          <w:sz w:val="20"/>
          <w:szCs w:val="20"/>
        </w:rPr>
        <w:t xml:space="preserve">Endoso individual emitido sobre la póliza. Es el registro central del módulo. Cada tipo de movimiento genera un endoso propio con su número, impacto en prima y vigencia. Representa el cambio ya confirmado y aplicado a la póliza en el Módulo 7. Referenciado por cobranzas para facturación y por reaseguro para liquidación.</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1B6B45" w:val="clear"/>
            <w:tcMar>
              <w:top w:type="dxa" w:w="80"/>
              <w:left w:type="dxa" w:w="120"/>
              <w:bottom w:type="dxa" w:w="80"/>
              <w:right w:type="dxa" w:w="120"/>
            </w:tcMar>
          </w:tcPr>
          <w:p>
            <w:r>
              <w:rPr>
                <w:rFonts w:ascii="Arial" w:cs="Arial" w:eastAsia="Arial" w:hAnsi="Arial"/>
                <w:b/>
                <w:bCs/>
                <w:color w:val="FFFFFF"/>
                <w:sz w:val="24"/>
                <w:szCs w:val="24"/>
              </w:rPr>
              <w:t xml:space="preserve">MOVIMIENTOS_POLIZA</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center"/>
            </w:pPr>
            <w:r>
              <w:rPr>
                <w:rFonts w:ascii="Arial" w:cs="Arial" w:eastAsia="Arial" w:hAnsi="Arial"/>
                <w:b/>
                <w:bCs/>
                <w:color w:val="1B6B45"/>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nro_endoso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endoso (ej: 0001-00123456/E001). Correlativo por póliza.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 (Módulo 7)</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solicitud_id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SOLICITUDES_MOVIMIENTO. NULL si fue emitido directo sin solicitud previa.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tipo_endoso_id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TIPO_ENDOSO (Módulo 1)</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subtipo_endoso_id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SUBTIPO_ENDOSO (Módulo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EMITIDO, ANULADO, PENDIENTE_COBRO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fecha_movimiento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de emisión del endoso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fecha_vigencia_desde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Inicio de vigencia del cambio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fecha_vigencia_hasta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 de vigencia (generalmente = fin de póliza)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descripcion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Descripción del movimiento aplicado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afecta_prima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este endoso modifica el importe de prima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prima_anterior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neta de la póliza antes del endoso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prima_nueva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neta de la póliza después del endoso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diferencia_prima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Diferencia absoluta (prima_nueva - prima_anterior). Puede ser negativa.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tipo_diferencia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AUMENTO, DISMINUCION, SIN_IMPACTO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devolucion_importe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Importe a devolver al asegurado (prorrateado al período restante)</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cobro_adicional_importe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Importe adicional a cobrar (prorrateado al período restante)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moneda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CHAR(3)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Moneda del movimiento (ARS, USD)</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emitido_automatico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TRUE = emitido automáticamente por el sistema (ej: renovación batch)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usuario_emision_id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Usuario que emitió el endoso (NULL si automático)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fecha_emision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exacta de emisión del endoso</w:t>
            </w:r>
          </w:p>
        </w:tc>
      </w:tr>
    </w:tbl>
    <w:p>
      <w:r>
        <w:t xml:space="preserve"/>
      </w:r>
    </w:p>
    <w:p>
      <w:pPr>
        <w:spacing w:after="60" w:before="200"/>
      </w:pPr>
      <w:r>
        <w:rPr>
          <w:rFonts w:ascii="Arial" w:cs="Arial" w:eastAsia="Arial" w:hAnsi="Arial"/>
          <w:b/>
          <w:bCs/>
          <w:color w:val="2E4057"/>
          <w:sz w:val="24"/>
          <w:szCs w:val="24"/>
        </w:rPr>
        <w:t xml:space="preserve">6.6 MOVIMIENTO_CAMBIOS_APLICADOS</w:t>
      </w:r>
    </w:p>
    <w:p>
      <w:pPr>
        <w:spacing w:after="60" w:before="60"/>
      </w:pPr>
      <w:r>
        <w:rPr>
          <w:rFonts w:ascii="Arial" w:cs="Arial" w:eastAsia="Arial" w:hAnsi="Arial"/>
          <w:sz w:val="20"/>
          <w:szCs w:val="20"/>
        </w:rPr>
        <w:t xml:space="preserve">Snapshot de los cambios efectivamente aplicados en la póliza al emitir el endoso. Similar a SOLICITUD_DETALLE_CAMBIOS pero con los valores confirmados post-emisión. Permite auditar exactamente qué cambió en cada endoso.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1B6B45" w:val="clear"/>
            <w:tcMar>
              <w:top w:type="dxa" w:w="80"/>
              <w:left w:type="dxa" w:w="120"/>
              <w:bottom w:type="dxa" w:w="80"/>
              <w:right w:type="dxa" w:w="120"/>
            </w:tcMar>
          </w:tcPr>
          <w:p>
            <w:r>
              <w:rPr>
                <w:rFonts w:ascii="Arial" w:cs="Arial" w:eastAsia="Arial" w:hAnsi="Arial"/>
                <w:b/>
                <w:bCs/>
                <w:color w:val="FFFFFF"/>
                <w:sz w:val="24"/>
                <w:szCs w:val="24"/>
              </w:rPr>
              <w:t xml:space="preserve">MOVIMIENTO_CAMBIOS_APLICADOS</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center"/>
            </w:pPr>
            <w:r>
              <w:rPr>
                <w:rFonts w:ascii="Arial" w:cs="Arial" w:eastAsia="Arial" w:hAnsi="Arial"/>
                <w:b/>
                <w:bCs/>
                <w:color w:val="1B6B45"/>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movimiento_id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MOVIMIENTOS_POLIZA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entidad_afectada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Entidad del M7 modificada (POLIZA_ITEM_COBERTURAS, POLIZA_PERSONAS, etc.)</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campo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Campo modificado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valor_anterior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Valor antes del endoso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valor_nuevo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Valor después del endoso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fecha_aplicacion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exacta en que se aplicó el cambio</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GRUPO D — Impacto en cuotas y reaseguro</w:t>
            </w:r>
          </w:p>
        </w:tc>
      </w:tr>
    </w:tbl>
    <w:p>
      <w:r>
        <w:t xml:space="preserve"/>
      </w:r>
    </w:p>
    <w:p>
      <w:pPr>
        <w:spacing w:after="60" w:before="200"/>
      </w:pPr>
      <w:r>
        <w:rPr>
          <w:rFonts w:ascii="Arial" w:cs="Arial" w:eastAsia="Arial" w:hAnsi="Arial"/>
          <w:b/>
          <w:bCs/>
          <w:color w:val="2E4057"/>
          <w:sz w:val="24"/>
          <w:szCs w:val="24"/>
        </w:rPr>
        <w:t xml:space="preserve">6.7 MOVIMIENTO_IMPACTO_CUOTAS</w:t>
      </w:r>
    </w:p>
    <w:p>
      <w:pPr>
        <w:spacing w:after="60" w:before="60"/>
      </w:pPr>
      <w:r>
        <w:rPr>
          <w:rFonts w:ascii="Arial" w:cs="Arial" w:eastAsia="Arial" w:hAnsi="Arial"/>
          <w:sz w:val="20"/>
          <w:szCs w:val="20"/>
        </w:rPr>
        <w:t xml:space="preserve">Impacto del endoso sobre las cuotas existentes de la póliza. Registra qué cuotas fueron anuladas, recalculadas o generadas como consecuencia del movimiento. El módulo de cobranzas (M9) lee esta tabla para ajustar la facturación.</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4"/>
                <w:szCs w:val="24"/>
              </w:rPr>
              <w:t xml:space="preserve">MOVIMIENTO_IMPACTO_CUOTAS</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vAlign w:val="center"/>
          </w:tcPr>
          <w:p>
            <w:pPr>
              <w:jc w:val="center"/>
            </w:pPr>
            <w:r>
              <w:rPr>
                <w:rFonts w:ascii="Arial" w:cs="Arial" w:eastAsia="Arial" w:hAnsi="Arial"/>
                <w:b/>
                <w:bCs/>
                <w:color w:val="0F766E"/>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movimiento_id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MOVIMIENTOS_POLIZA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cuota_id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POLIZA_CUOTAS (Módulo 7). NULL si es cuota nueva generada por el endoso.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ANULADA, RECALCULADA, NUEVA, SIN_CAMBIO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importe_anterior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Importe de la cuota antes del endoso (NULL si es cuota nueva)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importe_nuevo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Importe de la cuota después del endoso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diferencia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Diferencia neta (importe_nuevo - importe_anterior)</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motivo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Explicación del ajuste (ej: 'Prima reducida por cancelación parcial ítem 2')</w:t>
            </w:r>
          </w:p>
        </w:tc>
      </w:tr>
    </w:tbl>
    <w:p>
      <w:r>
        <w:t xml:space="preserve"/>
      </w:r>
    </w:p>
    <w:p>
      <w:pPr>
        <w:spacing w:after="60" w:before="200"/>
      </w:pPr>
      <w:r>
        <w:rPr>
          <w:rFonts w:ascii="Arial" w:cs="Arial" w:eastAsia="Arial" w:hAnsi="Arial"/>
          <w:b/>
          <w:bCs/>
          <w:color w:val="2E4057"/>
          <w:sz w:val="24"/>
          <w:szCs w:val="24"/>
        </w:rPr>
        <w:t xml:space="preserve">6.8 MOVIMIENTO_IMPACTO_REASEGURO</w:t>
      </w:r>
    </w:p>
    <w:p>
      <w:pPr>
        <w:spacing w:after="60" w:before="60"/>
      </w:pPr>
      <w:r>
        <w:rPr>
          <w:rFonts w:ascii="Arial" w:cs="Arial" w:eastAsia="Arial" w:hAnsi="Arial"/>
          <w:sz w:val="20"/>
          <w:szCs w:val="20"/>
        </w:rPr>
        <w:t xml:space="preserve">Comunicación al reasegurador del impacto del endoso. Solo se genera cuando TIPO_ENDOSO_CONFIG.afecta_reaseguro = TRUE. Registra la diferencia en prima cedida y el estado de la comunicación con el reasegurador.</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4"/>
                <w:szCs w:val="24"/>
              </w:rPr>
              <w:t xml:space="preserve">MOVIMIENTO_IMPACTO_REASEGURO</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vAlign w:val="center"/>
          </w:tcPr>
          <w:p>
            <w:pPr>
              <w:jc w:val="center"/>
            </w:pPr>
            <w:r>
              <w:rPr>
                <w:rFonts w:ascii="Arial" w:cs="Arial" w:eastAsia="Arial" w:hAnsi="Arial"/>
                <w:b/>
                <w:bCs/>
                <w:color w:val="0F766E"/>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movimiento_id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MOVIMIENTOS_POLIZA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tipo_comunicacion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ALTA_RIESGO, MODIFICACION, BAJA_RIESGO, CANCELACION</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PENDIENTE, ENVIADO, CONFIRMADO, RECHAZADO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prima_cedida_anterior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cedida al reasegurador antes del endoso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prima_cedida_nueva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cedida al reasegurador después del endoso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diferencia_cedida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Diferencia de prima cedida (positiva = más cedida, negativa = devolución al cedente)</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fecha_comunicacion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comunicación al reasegurador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referencia_reasegurador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referencia del reasegurador para esta comunicación</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5B3FA6" w:val="clear"/>
            <w:tcMar>
              <w:top w:type="dxa" w:w="100"/>
              <w:left w:type="dxa" w:w="160"/>
              <w:bottom w:type="dxa" w:w="100"/>
              <w:right w:type="dxa" w:w="160"/>
            </w:tcMar>
          </w:tcPr>
          <w:p>
            <w:r>
              <w:rPr>
                <w:rFonts w:ascii="Arial" w:cs="Arial" w:eastAsia="Arial" w:hAnsi="Arial"/>
                <w:b/>
                <w:bCs/>
                <w:color w:val="FFFFFF"/>
                <w:sz w:val="22"/>
                <w:szCs w:val="22"/>
              </w:rPr>
              <w:t xml:space="preserve">GRUPO E — Documentos y despacho del endoso</w:t>
            </w:r>
          </w:p>
        </w:tc>
      </w:tr>
    </w:tbl>
    <w:p>
      <w:r>
        <w:t xml:space="preserve"/>
      </w:r>
    </w:p>
    <w:p>
      <w:pPr>
        <w:spacing w:after="60" w:before="200"/>
      </w:pPr>
      <w:r>
        <w:rPr>
          <w:rFonts w:ascii="Arial" w:cs="Arial" w:eastAsia="Arial" w:hAnsi="Arial"/>
          <w:b/>
          <w:bCs/>
          <w:color w:val="2E4057"/>
          <w:sz w:val="24"/>
          <w:szCs w:val="24"/>
        </w:rPr>
        <w:t xml:space="preserve">6.9 MOVIMIENTO_DOCUMENTOS</w:t>
      </w:r>
    </w:p>
    <w:p>
      <w:pPr>
        <w:spacing w:after="60" w:before="60"/>
      </w:pPr>
      <w:r>
        <w:rPr>
          <w:rFonts w:ascii="Arial" w:cs="Arial" w:eastAsia="Arial" w:hAnsi="Arial"/>
          <w:sz w:val="20"/>
          <w:szCs w:val="20"/>
        </w:rPr>
        <w:t xml:space="preserve">PDFs generados para el endoso: documento de endoso, recibo de devolución, constancia de cancelación, etc. Cada movimiento genera su propio juego de documentos con hash SHA-256 para integridad.</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4"/>
                <w:szCs w:val="24"/>
              </w:rPr>
              <w:t xml:space="preserve">MOVIMIENTO_DOCUMENTOS</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vAlign w:val="center"/>
          </w:tcPr>
          <w:p>
            <w:pPr>
              <w:jc w:val="center"/>
            </w:pPr>
            <w:r>
              <w:rPr>
                <w:rFonts w:ascii="Arial" w:cs="Arial" w:eastAsia="Arial" w:hAnsi="Arial"/>
                <w:b/>
                <w:bCs/>
                <w:color w:val="5B3FA6"/>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movimiento_id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MOVIMIENTOS_POLIZA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tipo_documento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ENDOSO_DOC, RECIBO_DEVOLUCION, CONSTANCIA_CANCELACION, NUEVA_CARATULA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nombre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del archivo PDF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url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URL del PDF en storage</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hash</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Hash SHA-256 para verificación de integridad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fecha_generacion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de generación del PDF</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vigente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Documento vigente (no reemplazado)</w:t>
            </w:r>
          </w:p>
        </w:tc>
      </w:tr>
    </w:tbl>
    <w:p>
      <w:r>
        <w:t xml:space="preserve"/>
      </w:r>
    </w:p>
    <w:p>
      <w:pPr>
        <w:spacing w:after="60" w:before="200"/>
      </w:pPr>
      <w:r>
        <w:rPr>
          <w:rFonts w:ascii="Arial" w:cs="Arial" w:eastAsia="Arial" w:hAnsi="Arial"/>
          <w:b/>
          <w:bCs/>
          <w:color w:val="2E4057"/>
          <w:sz w:val="24"/>
          <w:szCs w:val="24"/>
        </w:rPr>
        <w:t xml:space="preserve">6.10 MOVIMIENTO_DESPACHO</w:t>
      </w:r>
    </w:p>
    <w:p>
      <w:pPr>
        <w:spacing w:after="60" w:before="60"/>
      </w:pPr>
      <w:r>
        <w:rPr>
          <w:rFonts w:ascii="Arial" w:cs="Arial" w:eastAsia="Arial" w:hAnsi="Arial"/>
          <w:sz w:val="20"/>
          <w:szCs w:val="20"/>
        </w:rPr>
        <w:t xml:space="preserve">Despacho electrónico del endoso al asegurado y al productor. Usa la misma arquitectura multicanal del Módulo 6: email, WhatsApp, portal, API. Cada envío tiene su propio registro con estado y referencia del proveedor.</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4"/>
                <w:szCs w:val="24"/>
              </w:rPr>
              <w:t xml:space="preserve">MOVIMIENTO_DESPACHO</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vAlign w:val="center"/>
          </w:tcPr>
          <w:p>
            <w:pPr>
              <w:jc w:val="center"/>
            </w:pPr>
            <w:r>
              <w:rPr>
                <w:rFonts w:ascii="Arial" w:cs="Arial" w:eastAsia="Arial" w:hAnsi="Arial"/>
                <w:b/>
                <w:bCs/>
                <w:color w:val="5B3FA6"/>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movimiento_id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MOVIMIENTOS_POLIZA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documento_id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MOVIMIENTO_DOCUMENTOS</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canal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EMAIL, WHATSAPP, PORTAL, API, SMS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destinatario_tipo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ASEGURADO, TOMADOR, PRODUCTOR, SISTEMA_EXTERNO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destinatario_valor</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Email, celular, endpoint API del destinatario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estado_envio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PENDIENTE, ENVIADO, ENTREGADO, FALLIDO, REBOTADO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fecha_envio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envío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proveedor_canal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SendGrid, SES, Twilio, WhatsApp Business API</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referencia_externa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del mensaje en el sistema del proveedor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error_detalle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Detalle del error si el envío falló</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B45309" w:val="clear"/>
            <w:tcMar>
              <w:top w:type="dxa" w:w="100"/>
              <w:left w:type="dxa" w:w="160"/>
              <w:bottom w:type="dxa" w:w="100"/>
              <w:right w:type="dxa" w:w="160"/>
            </w:tcMar>
          </w:tcPr>
          <w:p>
            <w:r>
              <w:rPr>
                <w:rFonts w:ascii="Arial" w:cs="Arial" w:eastAsia="Arial" w:hAnsi="Arial"/>
                <w:b/>
                <w:bCs/>
                <w:color w:val="FFFFFF"/>
                <w:sz w:val="22"/>
                <w:szCs w:val="22"/>
              </w:rPr>
              <w:t xml:space="preserve">GRUPO F — Renovaciones</w:t>
            </w:r>
          </w:p>
        </w:tc>
      </w:tr>
    </w:tbl>
    <w:p>
      <w:r>
        <w:t xml:space="preserve"/>
      </w:r>
    </w:p>
    <w:p>
      <w:pPr>
        <w:spacing w:after="60" w:before="200"/>
      </w:pPr>
      <w:r>
        <w:rPr>
          <w:rFonts w:ascii="Arial" w:cs="Arial" w:eastAsia="Arial" w:hAnsi="Arial"/>
          <w:b/>
          <w:bCs/>
          <w:color w:val="2E4057"/>
          <w:sz w:val="24"/>
          <w:szCs w:val="24"/>
        </w:rPr>
        <w:t xml:space="preserve">6.11 RENOVACIONES</w:t>
      </w:r>
    </w:p>
    <w:p>
      <w:pPr>
        <w:spacing w:after="60" w:before="60"/>
      </w:pPr>
      <w:r>
        <w:rPr>
          <w:rFonts w:ascii="Arial" w:cs="Arial" w:eastAsia="Arial" w:hAnsi="Arial"/>
          <w:sz w:val="20"/>
          <w:szCs w:val="20"/>
        </w:rPr>
        <w:t xml:space="preserve">Extensión del movimiento de tipo RENOVACION. Vincula la póliza origen con la nueva póliza generada, con soporte para ajuste de prima por inflación o índice. En Argentina la renovación genera siempre un nuevo número de póliza (gestionado en Módulo 7 + POLIZA_HISTORIAL_NUMEROS). Registra si el asegurado aceptó la renovación.</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4"/>
                <w:szCs w:val="24"/>
              </w:rPr>
              <w:t xml:space="preserve">RENOVACIONES</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center"/>
            </w:pPr>
            <w:r>
              <w:rPr>
                <w:rFonts w:ascii="Arial" w:cs="Arial" w:eastAsia="Arial" w:hAnsi="Arial"/>
                <w:b/>
                <w:bCs/>
                <w:color w:val="B45309"/>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movimiento_id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MOVIMIENTOS_POLIZA. Movimiento de tipo RENOVACION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poliza_origen_id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 (M7). Póliza que se renueva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poliza_nueva_id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 (M7). Nueva póliza generada por la renovación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nro_poliza_nueva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la nueva póliza (nuevo correlativo en Argentina)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tipo_renovacion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AUTOMATICA, MANUAL, BATCH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con_ajuste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la renovación incluye ajuste de prima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tipo_ajuste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INFLACION, INDICE, PORCENTAJE_FIJO, SIN_AJUSTE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porcentaje_ajuste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DECIMAL(6,4)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Porcentaje de ajuste aplicado (ej: 45.50 para 45.5%)</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prima_anterior</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de la póliza origen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prima_nueva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de la nueva póliza (con ajuste si aplica)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enviada_asegurado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la propuesta de renovación fue enviada al asegurado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aceptada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el asegurado aceptó la renovación (NULL = pendiente de respuesta)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fecha_aceptacion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aceptación por parte del asegurado</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9A3412" w:val="clear"/>
            <w:tcMar>
              <w:top w:type="dxa" w:w="100"/>
              <w:left w:type="dxa" w:w="160"/>
              <w:bottom w:type="dxa" w:w="100"/>
              <w:right w:type="dxa" w:w="160"/>
            </w:tcMar>
          </w:tcPr>
          <w:p>
            <w:r>
              <w:rPr>
                <w:rFonts w:ascii="Arial" w:cs="Arial" w:eastAsia="Arial" w:hAnsi="Arial"/>
                <w:b/>
                <w:bCs/>
                <w:color w:val="FFFFFF"/>
                <w:sz w:val="22"/>
                <w:szCs w:val="22"/>
              </w:rPr>
              <w:t xml:space="preserve">GRUPO G — Auditoría</w:t>
            </w:r>
          </w:p>
        </w:tc>
      </w:tr>
    </w:tbl>
    <w:p>
      <w:r>
        <w:t xml:space="preserve"/>
      </w:r>
    </w:p>
    <w:p>
      <w:pPr>
        <w:spacing w:after="60" w:before="200"/>
      </w:pPr>
      <w:r>
        <w:rPr>
          <w:rFonts w:ascii="Arial" w:cs="Arial" w:eastAsia="Arial" w:hAnsi="Arial"/>
          <w:b/>
          <w:bCs/>
          <w:color w:val="2E4057"/>
          <w:sz w:val="24"/>
          <w:szCs w:val="24"/>
        </w:rPr>
        <w:t xml:space="preserve">6.12 MOVIMIENTO_AUDITORIA</w:t>
      </w:r>
    </w:p>
    <w:p>
      <w:pPr>
        <w:spacing w:after="60" w:before="60"/>
      </w:pPr>
      <w:r>
        <w:rPr>
          <w:rFonts w:ascii="Arial" w:cs="Arial" w:eastAsia="Arial" w:hAnsi="Arial"/>
          <w:sz w:val="20"/>
          <w:szCs w:val="20"/>
        </w:rPr>
        <w:t xml:space="preserve">Log completo de todas las acciones sobre cada movimiento: creación, aprobación, rechazo, emisión, anulación. Registra canal de origen, usuario y detalle. Esencial para trazabilidad regulatoria SSN.</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00"/>
        <w:gridCol w:w="500"/>
        <w:gridCol w:w="4500"/>
      </w:tblGrid>
      <w:tr>
        <w:tc>
          <w:tcPr>
            <w:tcW w:type="dxa" w:w="9400"/>
            <w:gridSpan w:val="5"/>
            <w:tcBorders>
              <w:top w:val="single" w:color="CCCCCC" w:sz="1"/>
              <w:left w:val="single" w:color="CCCCCC" w:sz="1"/>
              <w:bottom w:val="single" w:color="CCCCCC" w:sz="1"/>
              <w:right w:val="single" w:color="CCCCCC" w:sz="1"/>
            </w:tcBorders>
            <w:shd w:fill="9A3412" w:val="clear"/>
            <w:tcMar>
              <w:top w:type="dxa" w:w="80"/>
              <w:left w:type="dxa" w:w="120"/>
              <w:bottom w:type="dxa" w:w="80"/>
              <w:right w:type="dxa" w:w="120"/>
            </w:tcMar>
          </w:tcPr>
          <w:p>
            <w:r>
              <w:rPr>
                <w:rFonts w:ascii="Arial" w:cs="Arial" w:eastAsia="Arial" w:hAnsi="Arial"/>
                <w:b/>
                <w:bCs/>
                <w:color w:val="FFFFFF"/>
                <w:sz w:val="24"/>
                <w:szCs w:val="24"/>
              </w:rPr>
              <w:t xml:space="preserve">MOVIMIENTO_AUDITORIA</w:t>
            </w:r>
          </w:p>
        </w:tc>
      </w:tr>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vAlign w:val="center"/>
          </w:tcPr>
          <w:p>
            <w:pPr>
              <w:jc w:val="center"/>
            </w:pPr>
            <w:r>
              <w:rPr>
                <w:rFonts w:ascii="Arial" w:cs="Arial" w:eastAsia="Arial" w:hAnsi="Arial"/>
                <w:b/>
                <w:bCs/>
                <w:color w:val="9A3412"/>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movimiento_id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MOVIMIENTOS_POLIZA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SOLICITUD_CREADA, ENVIADA_APROBACION, APROBADA, RECHAZADA, EMITIDA, ANULADA, DESPACHADA, REASEGURO_COMUNICADO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estado_anterior</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antes de la acción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estado_nuevo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después de la acción</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usuario_id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Usuario o sistema que ejecutó la acción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fecha_accion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exacta</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ip_origen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VARCHAR(45)</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IP de origen de la acción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canal_origen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CORE, PORTAL_PRODUCTOR, API, SISTEMA_AUTO</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detalle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Información adicional (payload, respuesta externa, razón)</w:t>
            </w:r>
          </w:p>
        </w:tc>
      </w:tr>
    </w:tbl>
    <w:p>
      <w:r>
        <w:t xml:space="preserve"/>
      </w:r>
    </w:p>
    <w:p>
      <w:pPr>
        <w:pStyle w:val="Heading1"/>
        <w:spacing w:after="120" w:before="360"/>
      </w:pPr>
      <w:r>
        <w:rPr>
          <w:rFonts w:ascii="Arial" w:cs="Arial" w:eastAsia="Arial" w:hAnsi="Arial"/>
          <w:b/>
          <w:bCs/>
          <w:color w:val="2E4057"/>
          <w:sz w:val="36"/>
          <w:szCs w:val="36"/>
        </w:rPr>
        <w:t xml:space="preserve">7. Relaciones entre entidades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500"/>
        <w:gridCol w:w="250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Entidad origen</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Cardinalidad</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Entidad destino</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TIPO_ENDOSO_CONFIG</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SOLICITUDES_MOVIMIENTO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Define comportamiento del endoso solicitado</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TIPO_ENDOSO_CONFIG</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MOVIMIENTOS_POLIZA</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Define comportamiento del endoso emitido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SOLICITUDES_MOVIMIENTO</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SOLICITUD_DETALLE_CAMBIOS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Cambios específicos solicitados por campo</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SOLICITUDES_MOVIMIENTO</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SOLICITUD_ITEMS_NUEVOS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Nuevos ítems a incorporar (si aplica)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SOLICITUDES_MOVIMIENTO</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MOVIMIENTOS_POLIZA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 solicitud aprobada genera exactamente un endoso</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MOVIMIENTOS_POLIZA</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MOVIMIENTO_CAMBIOS_APLICADOS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Snapshot de cambios efectivamente aplicados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MOVIMIENTOS_POLIZA</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MOVIMIENTO_IMPACTO_CUOTAS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Cuotas afectadas por el endoso</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MOVIMIENTOS_POLIZA</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MOVIMIENTO_IMPACTO_REASEGURO</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Comunicación de cambio al reasegurador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MOVIMIENTOS_POLIZA</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MOVIMIENTO_DOCUMENTOS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PDFs generados para el endoso</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MOVIMIENTO_DOCUMENTOS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MOVIMIENTO_DESPACHO</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Envío de cada documento por canal y destinatario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MOVIMIENTOS_POLIZA</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RENOVACIONES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Detalle extendido si el movimiento es renovación</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MOVIMIENTOS_POLIZA</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MOVIMIENTO_AUDITORIA</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Log completo de acciones sobre el movimiento</w:t>
            </w:r>
          </w:p>
        </w:tc>
      </w:tr>
    </w:tbl>
    <w:p>
      <w:r>
        <w:t xml:space="preserve"/>
      </w:r>
    </w:p>
    <w:p>
      <w:pPr>
        <w:pStyle w:val="Heading1"/>
        <w:spacing w:after="120" w:before="360"/>
      </w:pPr>
      <w:r>
        <w:rPr>
          <w:rFonts w:ascii="Arial" w:cs="Arial" w:eastAsia="Arial" w:hAnsi="Arial"/>
          <w:b/>
          <w:bCs/>
          <w:color w:val="2E4057"/>
          <w:sz w:val="36"/>
          <w:szCs w:val="36"/>
        </w:rPr>
        <w:t xml:space="preserve">8. Integración con otros módulos</w:t>
      </w:r>
    </w:p>
    <w:p>
      <w:pPr>
        <w:spacing w:after="60" w:before="60"/>
      </w:pPr>
      <w:r>
        <w:rPr>
          <w:rFonts w:ascii="Arial" w:cs="Arial" w:eastAsia="Arial" w:hAnsi="Arial"/>
          <w:sz w:val="20"/>
          <w:szCs w:val="20"/>
        </w:rPr>
        <w:t xml:space="preserve">• Módulo 1 (Ramos): TIPO_ENDOSO_CONFIG.tipo_endoso_id → TIPO_ENDOSO. TIPO_ENDOSO_CONFIG.subtipo_endoso_id → SUBTIPO_ENDOSO. La habilitación por ramo se valida via RAMOS_X_TIPO_ENDOSO del M1.</w:t>
      </w:r>
    </w:p>
    <w:p>
      <w:pPr>
        <w:spacing w:after="60" w:before="60"/>
      </w:pPr>
      <w:r>
        <w:rPr>
          <w:rFonts w:ascii="Arial" w:cs="Arial" w:eastAsia="Arial" w:hAnsi="Arial"/>
          <w:sz w:val="20"/>
          <w:szCs w:val="20"/>
        </w:rPr>
        <w:t xml:space="preserve">• Módulo 2 (Clientes): SOLICITUDES_MOVIMIENTO.solicitante_persona_id → PERSONAS. MOVIMIENTO_AUDITORIA.usuario_id → PERSONAS.</w:t>
      </w:r>
    </w:p>
    <w:p>
      <w:pPr>
        <w:spacing w:after="60" w:before="60"/>
      </w:pPr>
      <w:r>
        <w:rPr>
          <w:rFonts w:ascii="Arial" w:cs="Arial" w:eastAsia="Arial" w:hAnsi="Arial"/>
          <w:sz w:val="20"/>
          <w:szCs w:val="20"/>
        </w:rPr>
        <w:t xml:space="preserve">• Módulo 3 (Producto): SOLICITUD_ITEMS_NUEVOS.producto_id → PRODUCTOS. SOLICITUD_ITEMS_NUEVOS.plan_id → PLANES_COMERCIALES.</w:t>
      </w:r>
    </w:p>
    <w:p>
      <w:pPr>
        <w:spacing w:after="60" w:before="60"/>
      </w:pPr>
      <w:r>
        <w:rPr>
          <w:rFonts w:ascii="Arial" w:cs="Arial" w:eastAsia="Arial" w:hAnsi="Arial"/>
          <w:sz w:val="20"/>
          <w:szCs w:val="20"/>
        </w:rPr>
        <w:t xml:space="preserve">• Módulo 4 (Agentes): SOLICITUDES_MOVIMIENTO.agente_id → AGENTES. El productor inicia solicitudes desde su portal.</w:t>
      </w:r>
    </w:p>
    <w:p>
      <w:pPr>
        <w:spacing w:after="60" w:before="60"/>
      </w:pPr>
      <w:r>
        <w:rPr>
          <w:rFonts w:ascii="Arial" w:cs="Arial" w:eastAsia="Arial" w:hAnsi="Arial"/>
          <w:sz w:val="20"/>
          <w:szCs w:val="20"/>
        </w:rPr>
        <w:t xml:space="preserve">• Módulo 7 (Póliza): MOVIMIENTOS_POLIZA.poliza_id → POLIZAS. MOVIMIENTO_IMPACTO_CUOTAS.cuota_id → POLIZA_CUOTAS. El M8 actualiza POLIZA_ENDOSOS del M7 al emitir cada movimiento.</w:t>
      </w:r>
    </w:p>
    <w:p>
      <w:pPr>
        <w:spacing w:after="60" w:before="60"/>
      </w:pPr>
      <w:r>
        <w:rPr>
          <w:rFonts w:ascii="Arial" w:cs="Arial" w:eastAsia="Arial" w:hAnsi="Arial"/>
          <w:sz w:val="20"/>
          <w:szCs w:val="20"/>
        </w:rPr>
        <w:t xml:space="preserve">• Módulo 9 (Cobranzas, futuro): MOVIMIENTO_IMPACTO_CUOTAS es el punto de entrada para ajustar la facturación. MOVIMIENTOS_POLIZA.cobro_adicional_importe dispara un cobro en M9. MOVIMIENTOS_POLIZA.devolucion_importe dispara una devolución en M9.</w:t>
      </w:r>
    </w:p>
    <w:p>
      <w:pPr>
        <w:spacing w:after="60" w:before="60"/>
      </w:pPr>
      <w:r>
        <w:rPr>
          <w:rFonts w:ascii="Arial" w:cs="Arial" w:eastAsia="Arial" w:hAnsi="Arial"/>
          <w:sz w:val="20"/>
          <w:szCs w:val="20"/>
        </w:rPr>
        <w:t xml:space="preserve">• Reaseguro (futuro): MOVIMIENTO_IMPACTO_REASEGURO es la interfaz de comunicación con el sistema de reaseguro para reportar cambios en prima cedida.</w:t>
      </w:r>
    </w:p>
    <w:p>
      <w:r>
        <w:t xml:space="preserve"/>
      </w:r>
    </w:p>
    <w:p>
      <w:pPr>
        <w:pStyle w:val="Heading1"/>
        <w:spacing w:after="120" w:before="360"/>
      </w:pPr>
      <w:r>
        <w:rPr>
          <w:rFonts w:ascii="Arial" w:cs="Arial" w:eastAsia="Arial" w:hAnsi="Arial"/>
          <w:b/>
          <w:bCs/>
          <w:color w:val="2E4057"/>
          <w:sz w:val="36"/>
          <w:szCs w:val="36"/>
        </w:rPr>
        <w:t xml:space="preserve">9. Notas para el equipo</w:t>
      </w:r>
    </w:p>
    <w:p>
      <w:pPr>
        <w:spacing w:after="60" w:before="60"/>
      </w:pPr>
      <w:r>
        <w:rPr>
          <w:rFonts w:ascii="Arial" w:cs="Arial" w:eastAsia="Arial" w:hAnsi="Arial"/>
          <w:sz w:val="20"/>
          <w:szCs w:val="20"/>
        </w:rPr>
        <w:t xml:space="preserve">☐  Definir exactamente la fórmula de prorrateo por período: ¿días calendario o días hábiles? ¿Sobre prima neta o premio bruto?</w:t>
      </w:r>
    </w:p>
    <w:p>
      <w:pPr>
        <w:spacing w:after="60" w:before="60"/>
      </w:pPr>
      <w:r>
        <w:rPr>
          <w:rFonts w:ascii="Arial" w:cs="Arial" w:eastAsia="Arial" w:hAnsi="Arial"/>
          <w:sz w:val="20"/>
          <w:szCs w:val="20"/>
        </w:rPr>
        <w:t xml:space="preserve">☐  Confirmar si todos los endosos sin impacto en prima generan igualmente un PDF de endoso, o solo los que modifican condiciones de cobertura.</w:t>
      </w:r>
    </w:p>
    <w:p>
      <w:pPr>
        <w:spacing w:after="60" w:before="60"/>
      </w:pPr>
      <w:r>
        <w:rPr>
          <w:rFonts w:ascii="Arial" w:cs="Arial" w:eastAsia="Arial" w:hAnsi="Arial"/>
          <w:sz w:val="20"/>
          <w:szCs w:val="20"/>
        </w:rPr>
        <w:t xml:space="preserve">☐  Revisar si el flujo de aprobación necesita niveles (supervisor de ramo, gerencia) para endosos de alto impacto (ej: cancelación total sobre póliza &gt; $X).</w:t>
      </w:r>
    </w:p>
    <w:p>
      <w:pPr>
        <w:spacing w:after="60" w:before="60"/>
      </w:pPr>
      <w:r>
        <w:rPr>
          <w:rFonts w:ascii="Arial" w:cs="Arial" w:eastAsia="Arial" w:hAnsi="Arial"/>
          <w:sz w:val="20"/>
          <w:szCs w:val="20"/>
        </w:rPr>
        <w:t xml:space="preserve">☐  Definir si la renovación automática puede ejecutarse aunque el asegurado no haya respondido, o si requiere aceptación explícita dentro de un plazo.</w:t>
      </w:r>
    </w:p>
    <w:p>
      <w:pPr>
        <w:spacing w:after="60" w:before="60"/>
      </w:pPr>
      <w:r>
        <w:rPr>
          <w:rFonts w:ascii="Arial" w:cs="Arial" w:eastAsia="Arial" w:hAnsi="Arial"/>
          <w:sz w:val="20"/>
          <w:szCs w:val="20"/>
        </w:rPr>
        <w:t xml:space="preserve">☐  Confirmar si el portal del productor permite iniciar todos los endosos habilitados (permite_portal_productor = TRUE) o hay restricciones adicionales por categoría de matrícula SSN.</w:t>
      </w:r>
    </w:p>
    <w:p>
      <w:pPr>
        <w:spacing w:after="60" w:before="60"/>
      </w:pPr>
      <w:r>
        <w:rPr>
          <w:rFonts w:ascii="Arial" w:cs="Arial" w:eastAsia="Arial" w:hAnsi="Arial"/>
          <w:sz w:val="20"/>
          <w:szCs w:val="20"/>
        </w:rPr>
        <w:t xml:space="preserve">☐  Evaluar si MOVIMIENTO_IMPACTO_REASEGURO debe integrarse con la API del reasegurador en tiempo real o se procesa en batch diario.</w:t>
      </w:r>
    </w:p>
    <w:p>
      <w:pPr>
        <w:spacing w:after="60" w:before="60"/>
      </w:pPr>
      <w:r>
        <w:rPr>
          <w:rFonts w:ascii="Arial" w:cs="Arial" w:eastAsia="Arial" w:hAnsi="Arial"/>
          <w:sz w:val="20"/>
          <w:szCs w:val="20"/>
        </w:rPr>
        <w:t xml:space="preserve">☐  Definir el correlativo del nro_endoso: ¿es por póliza (E001, E002...) o por ramo/sucursal como el número de póliza?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6C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2026-06-05T23:27:17.076Z</dcterms:created>
  <dcterms:modified xsi:type="dcterms:W3CDTF">2026-06-05T23:27:17.088Z</dcterms:modified>
</cp:coreProperties>
</file>

<file path=docProps/custom.xml><?xml version="1.0" encoding="utf-8"?>
<Properties xmlns="http://schemas.openxmlformats.org/officeDocument/2006/custom-properties" xmlns:vt="http://schemas.openxmlformats.org/officeDocument/2006/docPropsVTypes"/>
</file>