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both"/>
        <w:rPr/>
      </w:pPr>
      <w:r>
        <w:t xml:space="preserve">Según los datos estadísticos presentados en los estudios sobre el hábito de fumar en adolescentes en el municipio de Bejucal, se pueden destacar los siguientes hallazgos clave:</w:t>
      </w:r>
      <w:r/>
    </w:p>
    <w:p>
      <w:pPr>
        <w:pBdr/>
        <w:spacing w:line="360" w:lineRule="auto"/>
        <w:ind/>
        <w:jc w:val="both"/>
        <w:rPr/>
      </w:pPr>
      <w:r>
        <w:t xml:space="preserve">El 40,6% de los padres y el 36,2% de las madres son fumadores, y estas cifras se elevan al 46,5% de padres y 44,3% de madres entre los fumadores diarios. Tener al menos un padre fumador se asocia con un inicio más temprano del hábito en los adolescentes.</w:t>
      </w:r>
      <w:r/>
    </w:p>
    <w:p>
      <w:pPr>
        <w:pBdr/>
        <w:spacing w:line="360" w:lineRule="auto"/>
        <w:ind/>
        <w:jc w:val="both"/>
        <w:rPr/>
      </w:pPr>
      <w:r>
        <w:t xml:space="preserve">El 21% de los adolescentes tenía algún hermano fumador, de los cuales más de la mitad (54%) fumaban habitualmente en su presencia. La proporción de fumadores habituales era superior entre aquellos adolescentes con hermanos que fumaban en su presencia.</w:t>
      </w:r>
      <w:r/>
    </w:p>
    <w:p>
      <w:pPr>
        <w:pBdr/>
        <w:spacing w:line="360" w:lineRule="auto"/>
        <w:ind/>
        <w:jc w:val="both"/>
        <w:rPr/>
      </w:pPr>
      <w:r>
        <w:t xml:space="preserve">Entre los fumadores diarios, predominaron los adolescentes que fumaban de 11 a 20 cigarrillos al día, representando el 39% de la muestra.</w:t>
      </w:r>
      <w:r/>
    </w:p>
    <w:p>
      <w:pPr>
        <w:pBdr/>
        <w:spacing w:line="360" w:lineRule="auto"/>
        <w:ind/>
        <w:jc w:val="both"/>
        <w:rPr/>
      </w:pPr>
      <w:r>
        <w:t xml:space="preserve">La edad de comienzo del hábito en el 58,2% de los adolescentes se reconoció entre los 12 y los 14 años.</w:t>
      </w:r>
      <w:r/>
    </w:p>
    <w:p>
      <w:pPr>
        <w:pBdr/>
        <w:spacing w:line="360" w:lineRule="auto"/>
        <w:ind/>
        <w:jc w:val="both"/>
        <w:rPr/>
      </w:pPr>
      <w:r>
        <w:t xml:space="preserve">Los principales factores asociados al inicio del hábito fueron: sentirse adulto (70,7%), tener al menos un padre fumador (75,6%), tener amigos fumadores (68,3%) y relajarse (97,6%).</w:t>
      </w:r>
      <w:r/>
    </w:p>
    <w:p>
      <w:pPr>
        <w:pBdr/>
        <w:spacing w:line="360" w:lineRule="auto"/>
        <w:ind/>
        <w:jc w:val="both"/>
        <w:rPr/>
      </w:pPr>
      <w:r>
        <w:t xml:space="preserve">En resumen, el hábito de fumar es prevalente en los adolescentes de Bejucal, con un inicio temprano entre los 12 y 14 años, fuertemente influenciado por la presencia de modelos fumadores en la familia y el grupo de pares.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2024-05-26T19:07:18Z</dcterms:modified>
</cp:coreProperties>
</file>