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rPr>
          <w:b/>
          <w:bCs/>
        </w:rPr>
        <w:t>Introduction</w:t>
      </w:r>
    </w:p>
    <w:p>
      <w:pPr>
        <w:spacing w:before="240" w:after="240"/>
      </w:pPr>
      <w:r>
        <w:t xml:space="preserve">Every city is concerned about the conditions on their roads and they try to improve the roads, and, at the same time, add obstacles to limit drivers' speed. They also want to know whether the fatality rate or collision rate were changing over the last years or so, they want to know whether reconstructing the road would encourage drivers to drive uncontrollably and so on. This is just an observation of the data, obviously, but the city also wants to know whether it is predictable. Some elements have obvious consequences, but some connections are more complex than others. </w:t>
      </w:r>
    </w:p>
    <w:p>
      <w:pPr>
        <w:spacing w:before="240" w:after="240"/>
      </w:pPr>
      <w:r>
        <w:t>Problem: I will analyse connections and draw visualisations and try to predict with regression models to see if it follows certain rules and laws.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