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966714"/>
          <w:sz w:val="24"/>
        </w:rPr>
      </w:r>
      <w:r>
        <w:rPr>
          <w:rFonts w:ascii="Arial" w:hAnsi="Arial" w:eastAsia="Arial"/>
          <w:b/>
          <w:color w:val="C79A3B"/>
          <w:sz w:val="44"/>
        </w:rPr>
        <w:t>ZHENIS ORDA UNIVERSE</w:t>
      </w:r>
    </w:p>
    <w:p>
      <w:pPr>
        <w:pStyle w:val="Title"/>
        <w:jc w:val="center"/>
      </w:pPr>
      <w:r/>
      <w:r>
        <w:rPr>
          <w:rFonts w:ascii="Arial" w:hAnsi="Arial" w:eastAsia="Arial"/>
          <w:b/>
          <w:sz w:val="25"/>
        </w:rPr>
        <w:t>Политика конфиденциальности, обработки персональных данных и публичная оферта</w:t>
      </w:r>
    </w:p>
    <w:p>
      <w:pPr>
        <w:jc w:val="center"/>
      </w:pPr>
      <w:r>
        <w:rPr>
          <w:rFonts w:ascii="DejaVu Sans" w:hAnsi="DejaVu Sans"/>
          <w:i/>
          <w:sz w:val="20"/>
        </w:rPr>
      </w:r>
      <w:r>
        <w:rPr>
          <w:rFonts w:ascii="Arial" w:hAnsi="Arial" w:eastAsia="Arial"/>
          <w:b w:val="0"/>
          <w:sz w:val="21"/>
        </w:rPr>
        <w:t>Для образовательной платформы ZHENIS ORDA UNIVERSE / ZHENIS ORDA INSIDE / Genius Orda</w:t>
      </w:r>
    </w:p>
    <w:p/>
    <w:tbl>
      <w:tblPr>
        <w:tblStyle w:val="TableGrid"/>
        <w:tblW w:type="auto" w:w="0"/>
        <w:tblLook w:firstColumn="1" w:firstRow="1" w:lastColumn="0" w:lastRow="0" w:noHBand="0" w:noVBand="1" w:val="04A0"/>
      </w:tblPr>
      <w:tblGrid>
        <w:gridCol w:w="4986"/>
        <w:gridCol w:w="4986"/>
      </w:tblGrid>
      <w:tr>
        <w:tc>
          <w:tcPr>
            <w:tcW w:type="dxa" w:w="4986"/>
            <w:shd w:fill="F4E8C1"/>
          </w:tcPr>
          <w:p>
            <w:r>
              <w:rPr>
                <w:rFonts w:ascii="Arial" w:hAnsi="Arial" w:eastAsia="Arial"/>
                <w:sz w:val="20"/>
              </w:rPr>
              <w:t>Документ</w:t>
            </w:r>
          </w:p>
        </w:tc>
        <w:tc>
          <w:tcPr>
            <w:tcW w:type="dxa" w:w="4986"/>
          </w:tcPr>
          <w:p>
            <w:r>
              <w:rPr>
                <w:rFonts w:ascii="Arial" w:hAnsi="Arial" w:eastAsia="Arial"/>
                <w:sz w:val="20"/>
              </w:rPr>
              <w:t>Политика конфиденциальности, публичная оферта и условия доступа/возврата</w:t>
            </w:r>
          </w:p>
        </w:tc>
      </w:tr>
      <w:tr>
        <w:tc>
          <w:tcPr>
            <w:tcW w:type="dxa" w:w="4986"/>
            <w:shd w:fill="F4E8C1"/>
          </w:tcPr>
          <w:p>
            <w:r>
              <w:rPr>
                <w:rFonts w:ascii="Arial" w:hAnsi="Arial" w:eastAsia="Arial"/>
                <w:sz w:val="20"/>
              </w:rPr>
              <w:t>Платформа</w:t>
            </w:r>
          </w:p>
        </w:tc>
        <w:tc>
          <w:tcPr>
            <w:tcW w:type="dxa" w:w="4986"/>
          </w:tcPr>
          <w:p>
            <w:r>
              <w:rPr>
                <w:rFonts w:ascii="Arial" w:hAnsi="Arial" w:eastAsia="Arial"/>
                <w:sz w:val="20"/>
              </w:rPr>
              <w:t>ZHENIS ORDA UNIVERSE / ZHENIS ORDA INSIDE / Genius Orda / zhenis-orda-service</w:t>
            </w:r>
          </w:p>
        </w:tc>
      </w:tr>
      <w:tr>
        <w:tc>
          <w:tcPr>
            <w:tcW w:type="dxa" w:w="4986"/>
            <w:shd w:fill="F4E8C1"/>
          </w:tcPr>
          <w:p>
            <w:r>
              <w:rPr>
                <w:rFonts w:ascii="Arial" w:hAnsi="Arial" w:eastAsia="Arial"/>
                <w:sz w:val="20"/>
              </w:rPr>
              <w:t>Редакция</w:t>
            </w:r>
          </w:p>
        </w:tc>
        <w:tc>
          <w:tcPr>
            <w:tcW w:type="dxa" w:w="4986"/>
          </w:tcPr>
          <w:p>
            <w:r>
              <w:rPr>
                <w:rFonts w:ascii="Arial" w:hAnsi="Arial" w:eastAsia="Arial"/>
                <w:sz w:val="20"/>
              </w:rPr>
              <w:t>20.05.2026</w:t>
            </w:r>
          </w:p>
        </w:tc>
      </w:tr>
      <w:tr>
        <w:tc>
          <w:tcPr>
            <w:tcW w:type="dxa" w:w="4986"/>
            <w:shd w:fill="F4E8C1"/>
          </w:tcPr>
          <w:p>
            <w:r>
              <w:rPr>
                <w:rFonts w:ascii="Arial" w:hAnsi="Arial" w:eastAsia="Arial"/>
                <w:sz w:val="20"/>
              </w:rPr>
              <w:t>Заменить перед публикацией</w:t>
            </w:r>
          </w:p>
        </w:tc>
        <w:tc>
          <w:tcPr>
            <w:tcW w:type="dxa" w:w="4986"/>
          </w:tcPr>
          <w:p>
            <w:r>
              <w:rPr>
                <w:rFonts w:ascii="Arial" w:hAnsi="Arial" w:eastAsia="Arial"/>
                <w:sz w:val="20"/>
              </w:rPr>
              <w:t>[БИН/ИИН, адрес, контакты, ссылки на бот/сайт]</w:t>
            </w:r>
          </w:p>
        </w:tc>
      </w:tr>
    </w:tbl>
    <w:p/>
    <w:p>
      <w:pPr>
        <w:pStyle w:val="Heading2"/>
      </w:pPr>
      <w:r>
        <w:t>Важное юридическое примечание перед публикацией</w:t>
      </w:r>
    </w:p>
    <w:p>
      <w:pPr>
        <w:ind w:left="113" w:right="113"/>
      </w:pPr>
      <w:r/>
      <w:r>
        <w:rPr>
          <w:rFonts w:ascii="Arial" w:hAnsi="Arial" w:eastAsia="Arial"/>
        </w:rPr>
        <w:t>Перед публикацией замените все поля в квадратных скобках на реальные реквизиты Исполнителя. Раздел публичной оферты и условие о невозврате должны быть видны пользователю до оплаты: на странице курса, на экране оплаты и в чекбоксе согласия.</w:t>
      </w:r>
    </w:p>
    <w:p>
      <w:pPr>
        <w:pStyle w:val="Heading1"/>
      </w:pPr>
      <w:r>
        <w:t>1. Общие положения</w:t>
      </w:r>
    </w:p>
    <w:p>
      <w:r/>
      <w:r>
        <w:rPr>
          <w:rFonts w:ascii="Arial" w:hAnsi="Arial" w:eastAsia="Arial"/>
        </w:rPr>
        <w:t>Настоящая Политика конфиденциальности, условия обработки персональных данных и публичная оферта (далее — «Документ») регулируют порядок сбора, обработки, хранения и защиты персональных данных пользователей, а также условия оказания цифровых образовательных услуг образовательной платформы ZHENIS ORDA UNIVERSE / ZHENIS ORDA INSIDE / Genius Orda / zhenis-orda-service (далее — «Платформа»).</w:t>
      </w:r>
    </w:p>
    <w:p>
      <w:r>
        <w:t>Платформа работает через Telegram-бота, Telegram Mini App, веб-интерфейс, административную панель и иные технические сервисы, связанные с предоставлением цифровых образовательных материалов, уроков, тестов, заданий, закрытых эфиров, Telegram-каналов/групп, подписок и отдельных premium-курсов.</w:t>
      </w:r>
    </w:p>
    <w:p>
      <w:r/>
      <w:r>
        <w:rPr>
          <w:rFonts w:ascii="Arial" w:hAnsi="Arial" w:eastAsia="Arial"/>
        </w:rPr>
        <w:t>Исполнитель: ИП БОЛОТАКУНОВА Н.Ч., БИН/ИИН: [указать], адрес: [указать], контактный email/телефон: [указать], Telegram-бот: [указать].</w:t>
      </w:r>
    </w:p>
    <w:p>
      <w:r/>
      <w:r>
        <w:rPr>
          <w:rFonts w:ascii="Arial" w:hAnsi="Arial" w:eastAsia="Arial"/>
        </w:rPr>
        <w:t>Пользователь, регистрируясь, открывая Mini App, проходя тест, загружая чек, оплачивая подписку или курс, подтверждает, что прочитал и понял настоящий Документ, публичную оферту и условия оказания услуг, а также дает согласие на обработку персональных данных в объеме, необходимом для работы Платформы.</w:t>
      </w:r>
    </w:p>
    <w:p>
      <w:pPr>
        <w:pStyle w:val="Heading1"/>
      </w:pPr>
      <w:r>
        <w:t>2. Термины</w:t>
      </w:r>
    </w:p>
    <w:p>
      <w:pPr>
        <w:ind w:left="227"/>
      </w:pPr>
      <w:r>
        <w:t>Пользователь — физическое лицо, использующее Платформу через Telegram-бота, Mini App, сайт или иные интерфейсы.</w:t>
      </w:r>
    </w:p>
    <w:p>
      <w:pPr>
        <w:ind w:left="227"/>
      </w:pPr>
      <w:r>
        <w:t>Персональные данные — сведения, относящиеся к определенному или определяемому пользователю, включая данные Telegram-профиля, контактные данные, платежные сведения, историю обучения и техническую информацию.</w:t>
      </w:r>
    </w:p>
    <w:p>
      <w:pPr>
        <w:ind w:left="227"/>
      </w:pPr>
      <w:r>
        <w:t>Подписка — платный доступ к уровням, урокам, тестам, заданиям, закрытым материалам и иным функциям Платформы на определенный срок и/или в рамках выбранного тарифа.</w:t>
      </w:r>
    </w:p>
    <w:p>
      <w:pPr>
        <w:ind w:left="227"/>
      </w:pPr>
      <w:r>
        <w:t>Premium-курс — отдельный платный курс, который не входит в обычную подписку и приобретается отдельно. На дату настоящей редакции к premium-курсам относятся: «АЛТЫН ФОРМУЛА» — 250 000 тг и «БИЗНЕС ПРАКТИКУМ» — 650 000 тг.</w:t>
      </w:r>
    </w:p>
    <w:p>
      <w:pPr>
        <w:ind w:left="227"/>
      </w:pPr>
      <w:r>
        <w:t>Цифровой доступ — техническое открытие пользователю материалов, уроков, закрытого Telegram-канала/группы, premium-курса или иного закрытого контента после подтверждения оплаты и выполнения условий доступа.</w:t>
      </w:r>
    </w:p>
    <w:p>
      <w:pPr>
        <w:pStyle w:val="Heading1"/>
      </w:pPr>
      <w:r>
        <w:t>3. Какие персональные данные обрабатываются</w:t>
      </w:r>
    </w:p>
    <w:p>
      <w:r>
        <w:t>Платформа может обрабатывать следующие категории данных: Telegram ID, username, имя, фамилию, фото профиля, язык интерфейса, дату регистрации, реферальный код, статус подписки, текущий уровень, прогресс уроков, результаты тестов, ответы по заданиям, результаты диагностики и Financial IQ, историю начисления ZHENIS Coin, обращения в поддержку, сведения о закрытых эфирах и каналах, данные о выбранных тарифах и курсах.</w:t>
      </w:r>
    </w:p>
    <w:p>
      <w:r>
        <w:t>Для обработки платежей и проверки чеков могут сохраняться: сумма, валюта, дата платежа, тариф/курс, статус платежа, загруженный PDF/фото чека, технический хэш файла, распознанные реквизиты чека, идентификаторы транзакции/чека/QR-кода, дата загрузки и результат ручной или автоматической проверки.</w:t>
      </w:r>
    </w:p>
    <w:p>
      <w:r>
        <w:t>Для безопасности и корректной работы могут обрабатываться технические данные: IP-адрес, user-agent, device/browser data, Telegram WebApp initData, время входа, события авторизации, ошибки, логи запросов, cookie/local storage/session storage, а также иные технические идентификаторы, необходимые для защиты аккаунта и предотвращения злоупотреблений.</w:t>
      </w:r>
    </w:p>
    <w:p>
      <w:r>
        <w:t>Платформа не просит пользователя передавать специальные категории персональных данных, если это прямо не требуется для конкретного образовательного сервиса. Пользователь не должен загружать в поддержку или задания лишние сведения, не относящиеся к обучению или оплате.</w:t>
      </w:r>
    </w:p>
    <w:p>
      <w:pPr>
        <w:pStyle w:val="Heading1"/>
      </w:pPr>
      <w:r>
        <w:t>4. Цели обработки данных</w:t>
      </w:r>
    </w:p>
    <w:p>
      <w:r>
        <w:t>Данные обрабатываются для регистрации и идентификации пользователя, предоставления доступа к подпискам, урокам, тестам, заданиям, premium-курсам, закрытым эфирам и Telegram-каналам/группам.</w:t>
      </w:r>
    </w:p>
    <w:p>
      <w:r>
        <w:t>Также данные используются для приема и проверки оплаты, предотвращения повторного использования чеков, выявления подозрительных или дублирующих платежей, начисления бонусов и ZHENIS Coin, работы реферальной программы, оказания поддержки, отправки уведомлений, улучшения интерфейса, ведения внутренней аналитики и выполнения требований законодательства Республики Казахстан.</w:t>
      </w:r>
    </w:p>
    <w:p>
      <w:r>
        <w:t>Платформа может использовать обезличенные или агрегированные данные для статистики, улучшения образовательного продукта и анализа качества обучения без раскрытия личности конкретного пользователя.</w:t>
      </w:r>
    </w:p>
    <w:p>
      <w:pPr>
        <w:pStyle w:val="Heading1"/>
      </w:pPr>
      <w:r>
        <w:t>5. Согласие пользователя и правовые основания</w:t>
      </w:r>
    </w:p>
    <w:p>
      <w:r>
        <w:t>Согласие на обработку данных выражается путем регистрации, запуска Telegram-бота, открытия Mini App, нажатия кнопок согласия, загрузки чека, оплаты, отправки формы, прохождения теста, обращения в поддержку или иного продолжения использования Платформы после публикации Политики.</w:t>
      </w:r>
    </w:p>
    <w:p>
      <w:r>
        <w:t>Пользователь может отозвать согласие, направив обращение Исполнителю. При этом отзыв согласия может привести к невозможности дальнейшего использования Платформы, закрытых материалов, premium-курсов, Telegram-каналов/групп и функций, требующих идентификации или хранения истории оплаты.</w:t>
      </w:r>
    </w:p>
    <w:p>
      <w:r>
        <w:t>Даже после отзыва согласия Исполнитель вправе хранить отдельные данные в пределах сроков, необходимых для подтверждения факта оказания услуги, учета платежей, защиты прав Исполнителя и выполнения требований законодательства.</w:t>
      </w:r>
    </w:p>
    <w:p>
      <w:pPr>
        <w:pStyle w:val="Heading1"/>
      </w:pPr>
      <w:r>
        <w:t>6. Telegram-бот, Mini App и сторонние сервисы</w:t>
      </w:r>
    </w:p>
    <w:p>
      <w:r>
        <w:t>Платформа использует инфраструктуру Telegram. При использовании Telegram-бота и Mini App пользователь также подчиняется правилам и техническим условиям Telegram. Исполнитель не контролирует работу Telegram, ограничения аккаунта пользователя, сбои, блокировки, изменения API и иные действия третьей стороны.</w:t>
      </w:r>
    </w:p>
    <w:p>
      <w:r>
        <w:t>Для оплаты, уведомлений, хранения файлов, хостинга, аналитики, технической поддержки и безопасности Платформа может использовать сторонних поставщиков услуг. Передача данных таким поставщикам допускается только в объеме, необходимом для работы сервиса, проверки платежа, предоставления доступа и защиты прав сторон.</w:t>
      </w:r>
    </w:p>
    <w:p>
      <w:pPr>
        <w:pStyle w:val="Heading1"/>
      </w:pPr>
      <w:r>
        <w:t>7. Подписки, premium-курсы и доступ к материалам</w:t>
      </w:r>
    </w:p>
    <w:p>
      <w:r>
        <w:t>Платформа может предоставлять обычные подписки BASIC, STANDARD, VIP и отдельные premium-курсы. Premium-курсы не входят в обычную подписку, если прямо не указано иное.</w:t>
      </w:r>
    </w:p>
    <w:p>
      <w:r>
        <w:t>Карточки premium-курсов могут отображаться всем пользователям внутри Платформы, но видео, материалы, закрытые уроки, Telegram-каналы/группы и иные элементы premium-курса остаются закрытыми до подтверждения оплаты и выполнения условий доступа.</w:t>
      </w:r>
    </w:p>
    <w:p>
      <w:r>
        <w:t>Актуальные premium-курсы: «АЛТЫН ФОРМУЛА» — 250 000 тг; «БИЗНЕС ПРАКТИКУМ» — 650 000 тг. Исполнитель вправе изменять цены, состав курса, длительность доступа и условия участия для новых покупок. Уже оплаченный пользователем доступ регулируется условиями, действовавшими на момент оплаты, если иное не согласовано сторонами.</w:t>
      </w:r>
    </w:p>
    <w:p>
      <w:r>
        <w:t>Доступ считается предоставленным с момента, когда Платформа технически открыла пользователю соответствующий раздел, урок, курс, Telegram-инвайт, закрытый канал/группу или иной цифровой материал, либо когда пользователь получил возможность пройти обязательный тест/этап для открытия дальнейшего доступа.</w:t>
      </w:r>
    </w:p>
    <w:p>
      <w:pPr>
        <w:pStyle w:val="Heading1"/>
      </w:pPr>
      <w:r>
        <w:t>8. Оплата, чек и проверка платежа</w:t>
      </w:r>
    </w:p>
    <w:p>
      <w:r>
        <w:t>Оплата может осуществляться через указанные Исполнителем способы, включая Kaspi/банковские переводы/платежные ссылки или иные доступные методы. После оплаты пользователь обязан загрузить чек в Telegram-бот или Mini App в формате и порядке, указанном Платформой.</w:t>
      </w:r>
    </w:p>
    <w:p>
      <w:r>
        <w:t>Чек может проверяться автоматически и/или вручную администратором. До подтверждения оплаты доступ может оставаться закрытым. Подозрительные, нечитаемые, неполные, повторно использованные, измененные или чужие чеки могут быть отклонены.</w:t>
      </w:r>
    </w:p>
    <w:p>
      <w:r>
        <w:t>Если пользователь загружает один и тот же чек несколько раз, использует чужой чек, подделывает платежный документ или пытается получить доступ без оплаты, Исполнитель вправе отказать в доступе, заблокировать аккаунт, отменить заявку и сохранить технические данные для защиты своих прав.</w:t>
      </w:r>
    </w:p>
    <w:p>
      <w:pPr>
        <w:pStyle w:val="Heading1"/>
      </w:pPr>
      <w:r>
        <w:t>9. Возврат денежных средств</w:t>
      </w:r>
    </w:p>
    <w:p>
      <w:r>
        <w:t>Ключевое условие: после подтверждения оплаты и открытия цифрового доступа к подписке, premium-курсу, уроку, закрытому материалу, Telegram-каналу/группе или иному цифровому контенту оплаченные денежные средства не возвращаются, за исключением случаев, прямо предусмотренных законодательством Республики Казахстан или подтвержденной вины Исполнителя.</w:t>
      </w:r>
    </w:p>
    <w:p>
      <w:r>
        <w:t>Невозврат связан с цифровой природой услуги: после открытия доступа пользователь получает возможность ознакомиться с материалами, пройти уроки, использовать закрытый контент, Telegram-инвайты, тесты, задания и иные элементы Платформы. Факт неиспользования доступа, отсутствие времени, изменение личных планов, потеря интереса, отказ от обучения, субъективное несоответствие ожиданиям или непрохождение теста не являются самостоятельным основанием для возврата.</w:t>
      </w:r>
    </w:p>
    <w:p>
      <w:r>
        <w:t>Деньги не возвращаются, если пользователь: оплатил курс и получил доступ; оплатил подписку и получил доступ; не вошел в Платформу после оплаты по собственной причине; не прошел обязательный тест; нарушил правила Платформы; был ограничен или заблокирован за попытку мошенничества, передачу доступа, публикацию материалов или иное нарушение.</w:t>
      </w:r>
    </w:p>
    <w:p>
      <w:r>
        <w:t>Возврат может рассматриваться индивидуально только если: платеж был ошибочно списан повторно; доступ не был предоставлен по подтвержденной технической вине Исполнителя и проблема не была устранена в разумный срок; Исполнитель отменил курс до предоставления доступа; возврат обязателен по применимому законодательству Республики Казахстан.</w:t>
      </w:r>
    </w:p>
    <w:p>
      <w:r>
        <w:t>Для запроса возврата пользователь направляет письменное обращение на контакт Исполнителя с указанием Telegram ID, ФИО, даты платежа, суммы, курса/тарифа, чека и причины обращения. Исполнитель вправе запросить дополнительные данные для идентификации платежа.</w:t>
      </w:r>
    </w:p>
    <w:p>
      <w:pPr>
        <w:pStyle w:val="Heading1"/>
      </w:pPr>
      <w:r>
        <w:t>10. Обязательное ознакомление и тест перед доступом</w:t>
      </w:r>
    </w:p>
    <w:p>
      <w:r>
        <w:t>Некоторые курсы, особенно premium-курсы и закрытые программы, могут предусматривать обязательное ознакомление с правилами, Политикой, публичной офертой, инструкцией курса и/или прохождение теста до открытия полного доступа к материалам.</w:t>
      </w:r>
    </w:p>
    <w:p>
      <w:r>
        <w:t>Если для курса предусмотрен тест, пользователь обязан внимательно прочитать материалы и пройти тест в порядке, установленном Платформой. Непрохождение теста означает, что полный доступ к соответствующему разделу может быть временно не открыт до выполнения условий.</w:t>
      </w:r>
    </w:p>
    <w:p>
      <w:r>
        <w:t>Пользователь понимает, что тест является частью правил доступа и контроля понимания условий. Непрохождение теста, невнимательное чтение правил или отказ выполнять условия курса не является основанием для возврата денежных средств, если пользователь заранее был уведомлен об этом условии и услуга уже начала оказываться.</w:t>
      </w:r>
    </w:p>
    <w:p>
      <w:r>
        <w:t>Исполнитель вправе разрешать повторное прохождение теста, устанавливать минимальный проходной балл, фиксировать результаты и ограничивать доступ к материалам до выполнения обязательных условий.</w:t>
      </w:r>
    </w:p>
    <w:p>
      <w:pPr>
        <w:pStyle w:val="Heading1"/>
      </w:pPr>
      <w:r>
        <w:t>11. Права пользователя</w:t>
      </w:r>
    </w:p>
    <w:p>
      <w:r>
        <w:t>Пользователь вправе запросить информацию о своих персональных данных, уточнить или исправить данные, отозвать согласие, запросить удаление аккаунта или ограничение обработки, если это не противоречит договорным обязательствам, требованиям учета платежей, защите прав Исполнителя и законодательству Республики Казахстан.</w:t>
      </w:r>
    </w:p>
    <w:p>
      <w:r>
        <w:t>Запросы рассматриваются через официальный контакт Исполнителя. Для защиты аккаунта Исполнитель может запросить подтверждение личности пользователя через Telegram ID, чек, данные платежа или иной безопасный способ идентификации.</w:t>
      </w:r>
    </w:p>
    <w:p>
      <w:pPr>
        <w:pStyle w:val="Heading1"/>
      </w:pPr>
      <w:r>
        <w:t>12. Хранение и защита данных</w:t>
      </w:r>
    </w:p>
    <w:p>
      <w:r>
        <w:t>Исполнитель принимает организационные и технические меры для защиты данных от несанкционированного доступа, изменения, раскрытия, удаления и злоупотребления. Доступ к административным функциям ограничивается уполномоченными лицами.</w:t>
      </w:r>
    </w:p>
    <w:p>
      <w:r>
        <w:t>Платежные и учебные данные хранятся в течение срока, необходимого для предоставления услуг, подтверждения оплаты, защиты от мошенничества, работы подписок, реферальной программы, поддержки пользователей и выполнения требований законодательства.</w:t>
      </w:r>
    </w:p>
    <w:p>
      <w:pPr/>
      <w:r>
        <w:t>Данные, которые обрабатываются и хранятся Исполнителем в рамках работы Платформы, сохраняются на территории Республики Казахстан. Исполнитель не размещает такие данные за пределами Республики Казахстан, за исключением случаев, когда это прямо требуется применимым законодательством, технической работой используемых сервисов или необходимо для исполнения обязательств перед пользователем.</w:t>
      </w:r>
    </w:p>
    <w:p>
      <w:r>
        <w:t>Несмотря на принимаемые меры, пользователь понимает, что ни один способ передачи данных через интернет или мессенджеры не является абсолютно безопасным. Пользователь обязан самостоятельно защищать свой Telegram-аккаунт, устройство, пароль, 2FA и не передавать доступ третьим лицам.</w:t>
      </w:r>
    </w:p>
    <w:p>
      <w:pPr>
        <w:pStyle w:val="Heading1"/>
      </w:pPr>
      <w:r>
        <w:t>13. Передача данных третьим лицам</w:t>
      </w:r>
    </w:p>
    <w:p>
      <w:pPr/>
      <w:r>
        <w:t>Исполнитель не передает персональные, платежные, учебные и технические данные пользователей третьим лицам для самостоятельного использования, продажи, рекламы, рассылок или иных целей, не связанных с отношениями между Продавцом/Исполнителем и Покупателем/Пользователем.</w:t>
      </w:r>
    </w:p>
    <w:p>
      <w:pPr/>
      <w:r>
        <w:t>Данные используются только для оформления, обработки и исполнения отношений между Продавцом и Покупателем: регистрации пользователя, приема и проверки оплаты, предоставления цифрового доступа, прохождения уроков и тестов, поддержки, учета обучения, защиты прав сторон и выполнения требований законодательства Республики Казахстан.</w:t>
      </w:r>
    </w:p>
    <w:p>
      <w:pPr/>
      <w:r>
        <w:t>Техническая обработка данных платежными, банковскими, хостинговыми, файловыми, коммуникационными или иными сервисами допускается только в минимально необходимом объеме для работы Платформы, проверки платежа, предоставления доступа, безопасности сервиса или исполнения требований закона.</w:t>
      </w:r>
    </w:p>
    <w:p>
      <w:pPr>
        <w:pStyle w:val="Heading1"/>
      </w:pPr>
      <w:r>
        <w:t>14. Cookies, local storage и технические данные</w:t>
      </w:r>
    </w:p>
    <w:p>
      <w:r>
        <w:t>Веб-интерфейс и Mini App могут использовать cookies, local storage, session storage и аналогичные технологии для авторизации, сохранения состояния интерфейса, выбранного языка, текущей сессии, защиты от повторных действий и улучшения пользовательского опыта.</w:t>
      </w:r>
    </w:p>
    <w:p>
      <w:r>
        <w:t>Отключение cookies или локального хранилища может привести к некорректной работе Mini App, невозможности авторизации, оплаты, прохождения тестов или просмотра материалов.</w:t>
      </w:r>
    </w:p>
    <w:p>
      <w:pPr>
        <w:pStyle w:val="Heading1"/>
      </w:pPr>
      <w:r>
        <w:t>15. Ограничения по использованию материалов</w:t>
      </w:r>
    </w:p>
    <w:p>
      <w:r>
        <w:t>Все уроки, тексты, видео, тесты, задания, эфиры, Telegram-материалы, изображения, методики, структура курса и иные материалы Платформы являются объектами интеллектуальной собственности Исполнителя или правообладателей.</w:t>
      </w:r>
    </w:p>
    <w:p>
      <w:r>
        <w:t>Пользователю запрещено копировать, распространять, перепродавать, записывать, публиковать, передавать третьим лицам, выкладывать в открытый доступ, обходить техническую защиту или использовать материалы вне личного обучения без письменного разрешения Исполнителя.</w:t>
      </w:r>
    </w:p>
    <w:p>
      <w:r>
        <w:t>Передача доступа, инвайт-ссылок, чеков, аккаунта или материалов третьим лицам считается существенным нарушением и может привести к блокировке без возврата денежных средств.</w:t>
      </w:r>
    </w:p>
    <w:p>
      <w:pPr>
        <w:pStyle w:val="Heading1"/>
      </w:pPr>
      <w:r>
        <w:t>16. Ограничение гарантий и отсутствие финансовых обещаний</w:t>
      </w:r>
    </w:p>
    <w:p>
      <w:r>
        <w:t>Платформа предоставляет образовательные и информационные материалы. Материалы не являются индивидуальной финансовой, инвестиционной, юридической, налоговой или иной профессиональной консультацией, если прямо не указано иное.</w:t>
      </w:r>
    </w:p>
    <w:p>
      <w:r>
        <w:t>Исполнитель не гарантирует конкретный доход, прибыль, рост бизнеса, трудоустройство, инвестиционный результат или иные финансовые показатели. Результат пользователя зависит от его действий, исходных данных, дисциплины, рынка и иных факторов, не контролируемых Исполнителем.</w:t>
      </w:r>
    </w:p>
    <w:p>
      <w:pPr>
        <w:pStyle w:val="Heading1"/>
      </w:pPr>
      <w:r>
        <w:t>17. Блокировка и прекращение доступа</w:t>
      </w:r>
    </w:p>
    <w:p>
      <w:r>
        <w:t>Исполнитель вправе временно ограничить или полностью прекратить доступ пользователя при нарушении правил оплаты, попытке мошенничества, подделке чека, передаче аккаунта, распространении материалов, оскорбительном поведении, технических атаках, вмешательстве в работу Платформы или ином существенном нарушении.</w:t>
      </w:r>
    </w:p>
    <w:p>
      <w:r>
        <w:t>В случае блокировки по вине пользователя оплаченные денежные средства не возвращаются, если доступ был предоставлен или услуга начала оказываться.</w:t>
      </w:r>
    </w:p>
    <w:p>
      <w:pPr>
        <w:pStyle w:val="Heading1"/>
      </w:pPr>
      <w:r>
        <w:t>18. Изменение Политики</w:t>
      </w:r>
    </w:p>
    <w:p>
      <w:r>
        <w:t>Исполнитель вправе изменять настоящую Политику. Новая редакция вступает в силу с момента публикации на Платформе, в Telegram-боте, Mini App или на сайте, если иной срок не указан в самой редакции.</w:t>
      </w:r>
    </w:p>
    <w:p>
      <w:r>
        <w:t>Продолжение использования Платформы после публикации новой редакции означает согласие пользователя с обновленными условиями.</w:t>
      </w:r>
    </w:p>
    <w:p>
      <w:pPr>
        <w:pStyle w:val="Heading1"/>
      </w:pPr>
      <w:r>
        <w:t>19. Контакты</w:t>
      </w:r>
    </w:p>
    <w:p>
      <w:r>
        <w:t>По вопросам персональных данных, оплаты, доступа, возврата, блокировки или поддержки пользователь может обратиться: [email], [телефон/WhatsApp], [Telegram username/бот], [адрес].</w:t>
      </w:r>
    </w:p>
    <w:p>
      <w:r>
        <w:t>В обращении желательно указать Telegram ID, username, дату платежа, сумму, выбранный тариф/курс и краткое описание вопроса. Это ускорит проверку и ответ.</w:t>
      </w:r>
    </w:p>
    <w:p>
      <w:pPr>
        <w:pStyle w:val="Heading1"/>
        <w:spacing w:before="280" w:after="120"/>
      </w:pPr>
      <w:r>
        <w:rPr>
          <w:rFonts w:ascii="Arial" w:hAnsi="Arial" w:eastAsia="Arial"/>
          <w:b/>
          <w:color w:val="C79A3B"/>
          <w:sz w:val="30"/>
        </w:rPr>
        <w:t>20. Публичная оферта и условия оказания цифровых услуг</w:t>
      </w:r>
    </w:p>
    <w:p>
      <w:pPr>
        <w:spacing w:after="120" w:line="259" w:lineRule="auto"/>
      </w:pPr>
      <w:r>
        <w:rPr>
          <w:rFonts w:ascii="Arial" w:hAnsi="Arial" w:eastAsia="Arial"/>
          <w:b/>
        </w:rPr>
        <w:t>☑</w:t>
      </w:r>
      <w:r>
        <w:rPr>
          <w:rFonts w:ascii="Arial" w:hAnsi="Arial" w:eastAsia="Arial"/>
        </w:rPr>
        <w:t xml:space="preserve"> СОГЛАСИЕ С ПУБЛИЧНОЙ ОФЕРТОЙ И УСЛОВИЯМИ ОКАЗАНИЯ УСЛУГ</w:t>
      </w:r>
    </w:p>
    <w:p>
      <w:pPr>
        <w:spacing w:after="120" w:line="259" w:lineRule="auto"/>
      </w:pPr>
      <w:r>
        <w:rPr>
          <w:rFonts w:ascii="Arial" w:hAnsi="Arial" w:eastAsia="Arial"/>
        </w:rPr>
        <w:t>Отмечая чекбокс согласия, нажимая кнопку оплаты, оплачивая подписку, premium-курс или иной цифровой продукт, Пользователь подтверждает, что полностью ознакомился, понял и согласен с настоящей публичной офертой и условиями оказания услуг, предлагаемыми ИП БОЛОТАКУНОВА Н.Ч. в рамках цифровой образовательной платформы ZHENIS ORDA UNIVERSE.</w:t>
      </w:r>
    </w:p>
    <w:p>
      <w:pPr>
        <w:spacing w:after="120" w:line="259" w:lineRule="auto"/>
      </w:pPr>
      <w:r>
        <w:rPr>
          <w:rFonts w:ascii="Arial" w:hAnsi="Arial" w:eastAsia="Arial"/>
        </w:rPr>
        <w:t>Пользователь понимает, что добровольно подключается к цифровой образовательной платформе и приобретает платную цифровую услугу/цифровой образовательный продукт.</w:t>
      </w:r>
    </w:p>
    <w:p>
      <w:pPr>
        <w:pStyle w:val="Heading2"/>
        <w:spacing w:before="280" w:after="120"/>
      </w:pPr>
      <w:r>
        <w:rPr>
          <w:rFonts w:ascii="Arial" w:hAnsi="Arial" w:eastAsia="Arial"/>
          <w:b/>
          <w:color w:val="C79A3B"/>
          <w:sz w:val="25"/>
        </w:rPr>
        <w:t>20.1. О платформе</w:t>
      </w:r>
    </w:p>
    <w:p>
      <w:pPr>
        <w:spacing w:after="120" w:line="259" w:lineRule="auto"/>
      </w:pPr>
      <w:r>
        <w:rPr>
          <w:rFonts w:ascii="Arial" w:hAnsi="Arial" w:eastAsia="Arial"/>
        </w:rPr>
        <w:t>ZHENIS ORDA UNIVERSE — это образовательная платформа, состоящая из Telegram Bot, Telegram Mini App, веб-интерфейса, закрытых разделов, видеоуроков, тестов, заданий, community, эфиров, диагностики, бонусной системы, платных курсов и иных цифровых сервисов.</w:t>
      </w:r>
    </w:p>
    <w:p>
      <w:pPr>
        <w:spacing w:after="120" w:line="259" w:lineRule="auto"/>
      </w:pPr>
      <w:r>
        <w:rPr>
          <w:rFonts w:ascii="Arial" w:hAnsi="Arial" w:eastAsia="Arial"/>
        </w:rPr>
        <w:t>На Платформе могут быть месячные/срочные подписки BASIC / STANDARD / VIP, а также отдельные платные premium-программы и курсы, приобретаемые отдельно.</w:t>
      </w:r>
    </w:p>
    <w:p>
      <w:pPr>
        <w:pStyle w:val="Heading2"/>
        <w:spacing w:before="280" w:after="120"/>
      </w:pPr>
      <w:r>
        <w:rPr>
          <w:rFonts w:ascii="Arial" w:hAnsi="Arial" w:eastAsia="Arial"/>
          <w:b/>
          <w:color w:val="C79A3B"/>
          <w:sz w:val="25"/>
        </w:rPr>
        <w:t>20.2. Цифровая природа продукта</w:t>
      </w:r>
    </w:p>
    <w:p>
      <w:pPr>
        <w:spacing w:after="120" w:line="259" w:lineRule="auto"/>
      </w:pPr>
      <w:r>
        <w:rPr>
          <w:rFonts w:ascii="Arial" w:hAnsi="Arial" w:eastAsia="Arial"/>
        </w:rPr>
        <w:t>Пользователь понимает, что приобретаемый продукт не является физическим товаром. Это цифровая услуга и цифровой образовательный продукт.</w:t>
      </w:r>
    </w:p>
    <w:p>
      <w:pPr>
        <w:spacing w:after="120" w:line="259" w:lineRule="auto"/>
      </w:pPr>
      <w:r>
        <w:rPr>
          <w:rFonts w:ascii="Arial" w:hAnsi="Arial" w:eastAsia="Arial"/>
        </w:rPr>
        <w:t>После подтверждения оплаты Пользователю может быть открыт доступ к следующим цифровым материалам и функциям:</w:t>
      </w:r>
    </w:p>
    <w:p>
      <w:pPr>
        <w:pStyle w:val="ListBullet"/>
        <w:spacing w:after="40"/>
        <w:ind w:left="360"/>
      </w:pPr>
      <w:r>
        <w:rPr>
          <w:rFonts w:ascii="Arial" w:hAnsi="Arial" w:eastAsia="Arial"/>
        </w:rPr>
        <w:t>уроки и видеоуроки</w:t>
      </w:r>
    </w:p>
    <w:p>
      <w:pPr>
        <w:pStyle w:val="ListBullet"/>
        <w:spacing w:after="40"/>
        <w:ind w:left="360"/>
      </w:pPr>
      <w:r>
        <w:rPr>
          <w:rFonts w:ascii="Arial" w:hAnsi="Arial" w:eastAsia="Arial"/>
        </w:rPr>
        <w:t>тесты и задания</w:t>
      </w:r>
    </w:p>
    <w:p>
      <w:pPr>
        <w:pStyle w:val="ListBullet"/>
        <w:spacing w:after="40"/>
        <w:ind w:left="360"/>
      </w:pPr>
      <w:r>
        <w:rPr>
          <w:rFonts w:ascii="Arial" w:hAnsi="Arial" w:eastAsia="Arial"/>
        </w:rPr>
        <w:t>закрытые эфиры</w:t>
      </w:r>
    </w:p>
    <w:p>
      <w:pPr>
        <w:pStyle w:val="ListBullet"/>
        <w:spacing w:after="40"/>
        <w:ind w:left="360"/>
      </w:pPr>
      <w:r>
        <w:rPr>
          <w:rFonts w:ascii="Arial" w:hAnsi="Arial" w:eastAsia="Arial"/>
        </w:rPr>
        <w:t>специальные разделы</w:t>
      </w:r>
    </w:p>
    <w:p>
      <w:pPr>
        <w:pStyle w:val="ListBullet"/>
        <w:spacing w:after="40"/>
        <w:ind w:left="360"/>
      </w:pPr>
      <w:r>
        <w:rPr>
          <w:rFonts w:ascii="Arial" w:hAnsi="Arial" w:eastAsia="Arial"/>
        </w:rPr>
        <w:t>community/chat функции</w:t>
      </w:r>
    </w:p>
    <w:p>
      <w:pPr>
        <w:pStyle w:val="ListBullet"/>
        <w:spacing w:after="40"/>
        <w:ind w:left="360"/>
      </w:pPr>
      <w:r>
        <w:rPr>
          <w:rFonts w:ascii="Arial" w:hAnsi="Arial" w:eastAsia="Arial"/>
        </w:rPr>
        <w:t>premium-программы</w:t>
      </w:r>
    </w:p>
    <w:p>
      <w:pPr>
        <w:pStyle w:val="ListBullet"/>
        <w:spacing w:after="40"/>
        <w:ind w:left="360"/>
      </w:pPr>
      <w:r>
        <w:rPr>
          <w:rFonts w:ascii="Arial" w:hAnsi="Arial" w:eastAsia="Arial"/>
        </w:rPr>
        <w:t>цифровой образовательный контент</w:t>
      </w:r>
    </w:p>
    <w:p>
      <w:pPr>
        <w:pStyle w:val="ListBullet"/>
        <w:spacing w:after="40"/>
        <w:ind w:left="360"/>
      </w:pPr>
      <w:r>
        <w:rPr>
          <w:rFonts w:ascii="Arial" w:hAnsi="Arial" w:eastAsia="Arial"/>
        </w:rPr>
        <w:t>Telegram-каналы, группы или закрытые разделы, если они предусмотрены продуктом</w:t>
      </w:r>
    </w:p>
    <w:p>
      <w:pPr>
        <w:pStyle w:val="Heading2"/>
        <w:spacing w:before="280" w:after="120"/>
      </w:pPr>
      <w:r>
        <w:rPr>
          <w:rFonts w:ascii="Arial" w:hAnsi="Arial" w:eastAsia="Arial"/>
          <w:b/>
          <w:color w:val="C79A3B"/>
          <w:sz w:val="25"/>
        </w:rPr>
        <w:t>20.3. Условие о невозврате денежных средств</w:t>
      </w:r>
    </w:p>
    <w:p>
      <w:pPr>
        <w:spacing w:after="120" w:line="259" w:lineRule="auto"/>
      </w:pPr>
      <w:r>
        <w:rPr>
          <w:rFonts w:ascii="Arial" w:hAnsi="Arial" w:eastAsia="Arial"/>
        </w:rPr>
        <w:t>Важное условие: в связи с цифровой природой продукта, после успешной оплаты и открытия доступа к цифровому продукту, подписке, уроку, курсу, premium-разделу, эфиру, тесту, заданию, закрытому чату или иному контенту оплаченные денежные средства не возвращаются, кроме случаев, прямо предусмотренных законодательством Республики Казахстан.</w:t>
      </w:r>
    </w:p>
    <w:p>
      <w:pPr>
        <w:spacing w:after="120" w:line="259" w:lineRule="auto"/>
      </w:pPr>
      <w:r>
        <w:rPr>
          <w:rFonts w:ascii="Arial" w:hAnsi="Arial" w:eastAsia="Arial"/>
        </w:rPr>
        <w:t>Денежные средства не возвращаются в том числе в следующих случаях:</w:t>
      </w:r>
    </w:p>
    <w:p>
      <w:pPr>
        <w:pStyle w:val="ListBullet"/>
        <w:spacing w:after="40"/>
        <w:ind w:left="360"/>
      </w:pPr>
      <w:r>
        <w:rPr>
          <w:rFonts w:ascii="Arial" w:hAnsi="Arial" w:eastAsia="Arial"/>
        </w:rPr>
        <w:t>Пользователь не использовал Платформу;</w:t>
      </w:r>
    </w:p>
    <w:p>
      <w:pPr>
        <w:pStyle w:val="ListBullet"/>
        <w:spacing w:after="40"/>
        <w:ind w:left="360"/>
      </w:pPr>
      <w:r>
        <w:rPr>
          <w:rFonts w:ascii="Arial" w:hAnsi="Arial" w:eastAsia="Arial"/>
        </w:rPr>
        <w:t>у Пользователя не было времени;</w:t>
      </w:r>
    </w:p>
    <w:p>
      <w:pPr>
        <w:pStyle w:val="ListBullet"/>
        <w:spacing w:after="40"/>
        <w:ind w:left="360"/>
      </w:pPr>
      <w:r>
        <w:rPr>
          <w:rFonts w:ascii="Arial" w:hAnsi="Arial" w:eastAsia="Arial"/>
        </w:rPr>
        <w:t>интерес Пользователя изменился;</w:t>
      </w:r>
    </w:p>
    <w:p>
      <w:pPr>
        <w:pStyle w:val="ListBullet"/>
        <w:spacing w:after="40"/>
        <w:ind w:left="360"/>
      </w:pPr>
      <w:r>
        <w:rPr>
          <w:rFonts w:ascii="Arial" w:hAnsi="Arial" w:eastAsia="Arial"/>
        </w:rPr>
        <w:t>Пользователь передумал;</w:t>
      </w:r>
    </w:p>
    <w:p>
      <w:pPr>
        <w:pStyle w:val="ListBullet"/>
        <w:spacing w:after="40"/>
        <w:ind w:left="360"/>
      </w:pPr>
      <w:r>
        <w:rPr>
          <w:rFonts w:ascii="Arial" w:hAnsi="Arial" w:eastAsia="Arial"/>
        </w:rPr>
        <w:t>Пользователь добровольно прекратил обучение;</w:t>
      </w:r>
    </w:p>
    <w:p>
      <w:pPr>
        <w:pStyle w:val="ListBullet"/>
        <w:spacing w:after="40"/>
        <w:ind w:left="360"/>
      </w:pPr>
      <w:r>
        <w:rPr>
          <w:rFonts w:ascii="Arial" w:hAnsi="Arial" w:eastAsia="Arial"/>
        </w:rPr>
        <w:t>Пользователь не достиг ожидаемого результата;</w:t>
      </w:r>
    </w:p>
    <w:p>
      <w:pPr>
        <w:pStyle w:val="ListBullet"/>
        <w:spacing w:after="40"/>
        <w:ind w:left="360"/>
      </w:pPr>
      <w:r>
        <w:rPr>
          <w:rFonts w:ascii="Arial" w:hAnsi="Arial" w:eastAsia="Arial"/>
        </w:rPr>
        <w:t>Пользователь сам выбрал неподходящий тариф или курс;</w:t>
      </w:r>
    </w:p>
    <w:p>
      <w:pPr>
        <w:pStyle w:val="ListBullet"/>
        <w:spacing w:after="40"/>
        <w:ind w:left="360"/>
      </w:pPr>
      <w:r>
        <w:rPr>
          <w:rFonts w:ascii="Arial" w:hAnsi="Arial" w:eastAsia="Arial"/>
        </w:rPr>
        <w:t>Пользователь не смотрел уроки;</w:t>
      </w:r>
    </w:p>
    <w:p>
      <w:pPr>
        <w:pStyle w:val="ListBullet"/>
        <w:spacing w:after="40"/>
        <w:ind w:left="360"/>
      </w:pPr>
      <w:r>
        <w:rPr>
          <w:rFonts w:ascii="Arial" w:hAnsi="Arial" w:eastAsia="Arial"/>
        </w:rPr>
        <w:t>Пользователь не прошел тест;</w:t>
      </w:r>
    </w:p>
    <w:p>
      <w:pPr>
        <w:pStyle w:val="ListBullet"/>
        <w:spacing w:after="40"/>
        <w:ind w:left="360"/>
      </w:pPr>
      <w:r>
        <w:rPr>
          <w:rFonts w:ascii="Arial" w:hAnsi="Arial" w:eastAsia="Arial"/>
        </w:rPr>
        <w:t>Пользователь не выполнил задания;</w:t>
      </w:r>
    </w:p>
    <w:p>
      <w:pPr>
        <w:pStyle w:val="ListBullet"/>
        <w:spacing w:after="40"/>
        <w:ind w:left="360"/>
      </w:pPr>
      <w:r>
        <w:rPr>
          <w:rFonts w:ascii="Arial" w:hAnsi="Arial" w:eastAsia="Arial"/>
        </w:rPr>
        <w:t>Пользователь не участвовал в эфирах;</w:t>
      </w:r>
    </w:p>
    <w:p>
      <w:pPr>
        <w:pStyle w:val="ListBullet"/>
        <w:spacing w:after="40"/>
        <w:ind w:left="360"/>
      </w:pPr>
      <w:r>
        <w:rPr>
          <w:rFonts w:ascii="Arial" w:hAnsi="Arial" w:eastAsia="Arial"/>
        </w:rPr>
        <w:t>Пользователь редко заходил на Платформу;</w:t>
      </w:r>
    </w:p>
    <w:p>
      <w:pPr>
        <w:pStyle w:val="ListBullet"/>
        <w:spacing w:after="40"/>
        <w:ind w:left="360"/>
      </w:pPr>
      <w:r>
        <w:rPr>
          <w:rFonts w:ascii="Arial" w:hAnsi="Arial" w:eastAsia="Arial"/>
        </w:rPr>
        <w:t>материалы не открылись из-за устройства Пользователя;</w:t>
      </w:r>
    </w:p>
    <w:p>
      <w:pPr>
        <w:pStyle w:val="ListBullet"/>
        <w:spacing w:after="40"/>
        <w:ind w:left="360"/>
      </w:pPr>
      <w:r>
        <w:rPr>
          <w:rFonts w:ascii="Arial" w:hAnsi="Arial" w:eastAsia="Arial"/>
        </w:rPr>
        <w:t>Telegram работал некорректно на стороне Пользователя или третьего сервиса;</w:t>
      </w:r>
    </w:p>
    <w:p>
      <w:pPr>
        <w:pStyle w:val="ListBullet"/>
        <w:spacing w:after="40"/>
        <w:ind w:left="360"/>
      </w:pPr>
      <w:r>
        <w:rPr>
          <w:rFonts w:ascii="Arial" w:hAnsi="Arial" w:eastAsia="Arial"/>
        </w:rPr>
        <w:t>у Пользователя был слабый интернет или технические ограничения устройства.</w:t>
      </w:r>
    </w:p>
    <w:p>
      <w:pPr>
        <w:spacing w:after="120" w:line="259" w:lineRule="auto"/>
      </w:pPr>
      <w:r>
        <w:rPr>
          <w:rFonts w:ascii="Arial" w:hAnsi="Arial" w:eastAsia="Arial"/>
        </w:rPr>
        <w:t>Исключения возможны только в случаях, когда возврат прямо обязателен по законодательству Республики Казахстан или когда неоказание услуги произошло по доказанной вине Исполнителя.</w:t>
      </w:r>
    </w:p>
    <w:p>
      <w:pPr>
        <w:pStyle w:val="Heading2"/>
        <w:spacing w:before="280" w:after="120"/>
      </w:pPr>
      <w:r>
        <w:rPr>
          <w:rFonts w:ascii="Arial" w:hAnsi="Arial" w:eastAsia="Arial"/>
          <w:b/>
          <w:color w:val="C79A3B"/>
          <w:sz w:val="25"/>
        </w:rPr>
        <w:t>20.4. Платные premium-курсы и программы</w:t>
      </w:r>
    </w:p>
    <w:p>
      <w:pPr>
        <w:spacing w:after="120" w:line="259" w:lineRule="auto"/>
      </w:pPr>
      <w:r>
        <w:rPr>
          <w:rFonts w:ascii="Arial" w:hAnsi="Arial" w:eastAsia="Arial"/>
        </w:rPr>
        <w:t>Помимо обычной подписки, внутри Платформы могут быть отдельные платные premium-курсы, специальные программы и мастер-классы. К таким продуктам могут относиться:</w:t>
      </w:r>
    </w:p>
    <w:p>
      <w:pPr>
        <w:pStyle w:val="ListBullet"/>
        <w:spacing w:after="40"/>
        <w:ind w:left="360"/>
      </w:pPr>
      <w:r>
        <w:rPr>
          <w:rFonts w:ascii="Arial" w:hAnsi="Arial" w:eastAsia="Arial"/>
        </w:rPr>
        <w:t>«АЛТЫН ФОРМУЛА»;</w:t>
      </w:r>
    </w:p>
    <w:p>
      <w:pPr>
        <w:pStyle w:val="ListBullet"/>
        <w:spacing w:after="40"/>
        <w:ind w:left="360"/>
      </w:pPr>
      <w:r>
        <w:rPr>
          <w:rFonts w:ascii="Arial" w:hAnsi="Arial" w:eastAsia="Arial"/>
        </w:rPr>
        <w:t>«БИЗНЕС ПРАКТИКУМ»;</w:t>
      </w:r>
    </w:p>
    <w:p>
      <w:pPr>
        <w:pStyle w:val="ListBullet"/>
        <w:spacing w:after="40"/>
        <w:ind w:left="360"/>
      </w:pPr>
      <w:r>
        <w:rPr>
          <w:rFonts w:ascii="Arial" w:hAnsi="Arial" w:eastAsia="Arial"/>
        </w:rPr>
        <w:t>специальные мастер-классы;</w:t>
      </w:r>
    </w:p>
    <w:p>
      <w:pPr>
        <w:pStyle w:val="ListBullet"/>
        <w:spacing w:after="40"/>
        <w:ind w:left="360"/>
      </w:pPr>
      <w:r>
        <w:rPr>
          <w:rFonts w:ascii="Arial" w:hAnsi="Arial" w:eastAsia="Arial"/>
        </w:rPr>
        <w:t>VIP-программы;</w:t>
      </w:r>
    </w:p>
    <w:p>
      <w:pPr>
        <w:pStyle w:val="ListBullet"/>
        <w:spacing w:after="40"/>
        <w:ind w:left="360"/>
      </w:pPr>
      <w:r>
        <w:rPr>
          <w:rFonts w:ascii="Arial" w:hAnsi="Arial" w:eastAsia="Arial"/>
        </w:rPr>
        <w:t>mentorship-программы и иные закрытые образовательные продукты.</w:t>
      </w:r>
    </w:p>
    <w:p>
      <w:pPr>
        <w:spacing w:after="120" w:line="259" w:lineRule="auto"/>
      </w:pPr>
      <w:r>
        <w:rPr>
          <w:rFonts w:ascii="Arial" w:hAnsi="Arial" w:eastAsia="Arial"/>
        </w:rPr>
        <w:t>Такие программы приобретаются отдельно. После оплаты и открытия доступа к ним денежные средства также не возвращаются, кроме случаев, прямо предусмотренных законодательством Республики Казахстан.</w:t>
      </w:r>
    </w:p>
    <w:p>
      <w:pPr>
        <w:pStyle w:val="Heading2"/>
        <w:spacing w:before="280" w:after="120"/>
      </w:pPr>
      <w:r>
        <w:rPr>
          <w:rFonts w:ascii="Arial" w:hAnsi="Arial" w:eastAsia="Arial"/>
          <w:b/>
          <w:color w:val="C79A3B"/>
          <w:sz w:val="25"/>
        </w:rPr>
        <w:t>20.5. Когда услуга считается начатой</w:t>
      </w:r>
    </w:p>
    <w:p>
      <w:pPr>
        <w:spacing w:after="120" w:line="259" w:lineRule="auto"/>
      </w:pPr>
      <w:r>
        <w:rPr>
          <w:rFonts w:ascii="Arial" w:hAnsi="Arial" w:eastAsia="Arial"/>
        </w:rPr>
        <w:t>Услуга считается начатой при наступлении любого из следующих событий:</w:t>
      </w:r>
    </w:p>
    <w:p>
      <w:pPr>
        <w:pStyle w:val="ListBullet"/>
        <w:spacing w:after="40"/>
        <w:ind w:left="360"/>
      </w:pPr>
      <w:r>
        <w:rPr>
          <w:rFonts w:ascii="Arial" w:hAnsi="Arial" w:eastAsia="Arial"/>
        </w:rPr>
        <w:t>создан или активирован аккаунт;</w:t>
      </w:r>
    </w:p>
    <w:p>
      <w:pPr>
        <w:pStyle w:val="ListBullet"/>
        <w:spacing w:after="40"/>
        <w:ind w:left="360"/>
      </w:pPr>
      <w:r>
        <w:rPr>
          <w:rFonts w:ascii="Arial" w:hAnsi="Arial" w:eastAsia="Arial"/>
        </w:rPr>
        <w:t>предоставлен доступ к Платформе;</w:t>
      </w:r>
    </w:p>
    <w:p>
      <w:pPr>
        <w:pStyle w:val="ListBullet"/>
        <w:spacing w:after="40"/>
        <w:ind w:left="360"/>
      </w:pPr>
      <w:r>
        <w:rPr>
          <w:rFonts w:ascii="Arial" w:hAnsi="Arial" w:eastAsia="Arial"/>
        </w:rPr>
        <w:t>открыт урок или раздел;</w:t>
      </w:r>
    </w:p>
    <w:p>
      <w:pPr>
        <w:pStyle w:val="ListBullet"/>
        <w:spacing w:after="40"/>
        <w:ind w:left="360"/>
      </w:pPr>
      <w:r>
        <w:rPr>
          <w:rFonts w:ascii="Arial" w:hAnsi="Arial" w:eastAsia="Arial"/>
        </w:rPr>
        <w:t>открыт premium-раздел;</w:t>
      </w:r>
    </w:p>
    <w:p>
      <w:pPr>
        <w:pStyle w:val="ListBullet"/>
        <w:spacing w:after="40"/>
        <w:ind w:left="360"/>
      </w:pPr>
      <w:r>
        <w:rPr>
          <w:rFonts w:ascii="Arial" w:hAnsi="Arial" w:eastAsia="Arial"/>
        </w:rPr>
        <w:t>предоставлен доступ к эфиру;</w:t>
      </w:r>
    </w:p>
    <w:p>
      <w:pPr>
        <w:pStyle w:val="ListBullet"/>
        <w:spacing w:after="40"/>
        <w:ind w:left="360"/>
      </w:pPr>
      <w:r>
        <w:rPr>
          <w:rFonts w:ascii="Arial" w:hAnsi="Arial" w:eastAsia="Arial"/>
        </w:rPr>
        <w:t>Пользователь добавлен в закрытый чат/канал/группу;</w:t>
      </w:r>
    </w:p>
    <w:p>
      <w:pPr>
        <w:pStyle w:val="ListBullet"/>
        <w:spacing w:after="40"/>
        <w:ind w:left="360"/>
      </w:pPr>
      <w:r>
        <w:rPr>
          <w:rFonts w:ascii="Arial" w:hAnsi="Arial" w:eastAsia="Arial"/>
        </w:rPr>
        <w:t>открыт тест;</w:t>
      </w:r>
    </w:p>
    <w:p>
      <w:pPr>
        <w:pStyle w:val="ListBullet"/>
        <w:spacing w:after="40"/>
        <w:ind w:left="360"/>
      </w:pPr>
      <w:r>
        <w:rPr>
          <w:rFonts w:ascii="Arial" w:hAnsi="Arial" w:eastAsia="Arial"/>
        </w:rPr>
        <w:t>предоставлена техническая возможность доступа к цифровому контенту.</w:t>
      </w:r>
    </w:p>
    <w:p>
      <w:pPr>
        <w:spacing w:after="120" w:line="259" w:lineRule="auto"/>
      </w:pPr>
      <w:r>
        <w:rPr>
          <w:rFonts w:ascii="Arial" w:hAnsi="Arial" w:eastAsia="Arial"/>
        </w:rPr>
        <w:t>Факт того, успел ли Пользователь фактически посмотреть материал, не является определяющим. Открытие доступа означает начало оказания услуги.</w:t>
      </w:r>
    </w:p>
    <w:p>
      <w:pPr>
        <w:pStyle w:val="Heading2"/>
        <w:spacing w:before="280" w:after="120"/>
      </w:pPr>
      <w:r>
        <w:rPr>
          <w:rFonts w:ascii="Arial" w:hAnsi="Arial" w:eastAsia="Arial"/>
          <w:b/>
          <w:color w:val="C79A3B"/>
          <w:sz w:val="25"/>
        </w:rPr>
        <w:t>20.6. Техническая совместимость и устройство пользователя</w:t>
      </w:r>
    </w:p>
    <w:p>
      <w:pPr>
        <w:spacing w:after="120" w:line="259" w:lineRule="auto"/>
      </w:pPr>
      <w:r>
        <w:rPr>
          <w:rFonts w:ascii="Arial" w:hAnsi="Arial" w:eastAsia="Arial"/>
        </w:rPr>
        <w:t>Пользователь понимает, что самостоятельно отвечает за техническое состояние своего устройства, интернет-соединение и корректную работу Telegram на своей стороне.</w:t>
      </w:r>
    </w:p>
    <w:p>
      <w:pPr>
        <w:spacing w:after="120" w:line="259" w:lineRule="auto"/>
      </w:pPr>
      <w:r>
        <w:rPr>
          <w:rFonts w:ascii="Arial" w:hAnsi="Arial" w:eastAsia="Arial"/>
        </w:rPr>
        <w:t>Платформа не отвечает за следующие проблемы пользовательского устройства или окружения:</w:t>
      </w:r>
    </w:p>
    <w:p>
      <w:pPr>
        <w:pStyle w:val="ListBullet"/>
        <w:spacing w:after="40"/>
        <w:ind w:left="360"/>
      </w:pPr>
      <w:r>
        <w:rPr>
          <w:rFonts w:ascii="Arial" w:hAnsi="Arial" w:eastAsia="Arial"/>
        </w:rPr>
        <w:t>устаревший телефон или компьютер;</w:t>
      </w:r>
    </w:p>
    <w:p>
      <w:pPr>
        <w:pStyle w:val="ListBullet"/>
        <w:spacing w:after="40"/>
        <w:ind w:left="360"/>
      </w:pPr>
      <w:r>
        <w:rPr>
          <w:rFonts w:ascii="Arial" w:hAnsi="Arial" w:eastAsia="Arial"/>
        </w:rPr>
        <w:t>устаревшая версия операционной системы;</w:t>
      </w:r>
    </w:p>
    <w:p>
      <w:pPr>
        <w:pStyle w:val="ListBullet"/>
        <w:spacing w:after="40"/>
        <w:ind w:left="360"/>
      </w:pPr>
      <w:r>
        <w:rPr>
          <w:rFonts w:ascii="Arial" w:hAnsi="Arial" w:eastAsia="Arial"/>
        </w:rPr>
        <w:t>недостаток RAM/оперативной памяти;</w:t>
      </w:r>
    </w:p>
    <w:p>
      <w:pPr>
        <w:pStyle w:val="ListBullet"/>
        <w:spacing w:after="40"/>
        <w:ind w:left="360"/>
      </w:pPr>
      <w:r>
        <w:rPr>
          <w:rFonts w:ascii="Arial" w:hAnsi="Arial" w:eastAsia="Arial"/>
        </w:rPr>
        <w:t>переполненная память устройства/storage;</w:t>
      </w:r>
    </w:p>
    <w:p>
      <w:pPr>
        <w:pStyle w:val="ListBullet"/>
        <w:spacing w:after="40"/>
        <w:ind w:left="360"/>
      </w:pPr>
      <w:r>
        <w:rPr>
          <w:rFonts w:ascii="Arial" w:hAnsi="Arial" w:eastAsia="Arial"/>
        </w:rPr>
        <w:t>устаревшая версия Telegram;</w:t>
      </w:r>
    </w:p>
    <w:p>
      <w:pPr>
        <w:pStyle w:val="ListBullet"/>
        <w:spacing w:after="40"/>
        <w:ind w:left="360"/>
      </w:pPr>
      <w:r>
        <w:rPr>
          <w:rFonts w:ascii="Arial" w:hAnsi="Arial" w:eastAsia="Arial"/>
        </w:rPr>
        <w:t>медленная работа устройства;</w:t>
      </w:r>
    </w:p>
    <w:p>
      <w:pPr>
        <w:pStyle w:val="ListBullet"/>
        <w:spacing w:after="40"/>
        <w:ind w:left="360"/>
      </w:pPr>
      <w:r>
        <w:rPr>
          <w:rFonts w:ascii="Arial" w:hAnsi="Arial" w:eastAsia="Arial"/>
        </w:rPr>
        <w:t>низкая скорость интернета;</w:t>
      </w:r>
    </w:p>
    <w:p>
      <w:pPr>
        <w:pStyle w:val="ListBullet"/>
        <w:spacing w:after="40"/>
        <w:ind w:left="360"/>
      </w:pPr>
      <w:r>
        <w:rPr>
          <w:rFonts w:ascii="Arial" w:hAnsi="Arial" w:eastAsia="Arial"/>
        </w:rPr>
        <w:t>использование VPN;</w:t>
      </w:r>
    </w:p>
    <w:p>
      <w:pPr>
        <w:pStyle w:val="ListBullet"/>
        <w:spacing w:after="40"/>
        <w:ind w:left="360"/>
      </w:pPr>
      <w:r>
        <w:rPr>
          <w:rFonts w:ascii="Arial" w:hAnsi="Arial" w:eastAsia="Arial"/>
        </w:rPr>
        <w:t>индивидуальные настройки безопасности устройства;</w:t>
      </w:r>
    </w:p>
    <w:p>
      <w:pPr>
        <w:pStyle w:val="ListBullet"/>
        <w:spacing w:after="40"/>
        <w:ind w:left="360"/>
      </w:pPr>
      <w:r>
        <w:rPr>
          <w:rFonts w:ascii="Arial" w:hAnsi="Arial" w:eastAsia="Arial"/>
        </w:rPr>
        <w:t>техническая неграмотность Пользователя;</w:t>
      </w:r>
    </w:p>
    <w:p>
      <w:pPr>
        <w:pStyle w:val="ListBullet"/>
        <w:spacing w:after="40"/>
        <w:ind w:left="360"/>
      </w:pPr>
      <w:r>
        <w:rPr>
          <w:rFonts w:ascii="Arial" w:hAnsi="Arial" w:eastAsia="Arial"/>
        </w:rPr>
        <w:t>конфликт с третьими приложениями, расширениями или настройками.</w:t>
      </w:r>
    </w:p>
    <w:p>
      <w:pPr>
        <w:spacing w:after="120" w:line="259" w:lineRule="auto"/>
      </w:pPr>
      <w:r>
        <w:rPr>
          <w:rFonts w:ascii="Arial" w:hAnsi="Arial" w:eastAsia="Arial"/>
        </w:rPr>
        <w:t>Если контент не открывается из-за ограничений устройства, интернета, Telegram-аккаунта или настроек Пользователя, это не является самостоятельным основанием для возврата денежных средств.</w:t>
      </w:r>
    </w:p>
    <w:p>
      <w:pPr>
        <w:pStyle w:val="Heading2"/>
        <w:spacing w:before="280" w:after="120"/>
      </w:pPr>
      <w:r>
        <w:rPr>
          <w:rFonts w:ascii="Arial" w:hAnsi="Arial" w:eastAsia="Arial"/>
          <w:b/>
          <w:color w:val="C79A3B"/>
          <w:sz w:val="25"/>
        </w:rPr>
        <w:t>20.7. Особенности Telegram / Mini App</w:t>
      </w:r>
    </w:p>
    <w:p>
      <w:pPr>
        <w:spacing w:after="120" w:line="259" w:lineRule="auto"/>
      </w:pPr>
      <w:r>
        <w:rPr>
          <w:rFonts w:ascii="Arial" w:hAnsi="Arial" w:eastAsia="Arial"/>
        </w:rPr>
        <w:t>Платформа использует инфраструктуру Telegram. Исполнитель не отвечает за серверные сбои, замедления, изменения API, временную недоступность, ограничения аккаунта, баги Telegram, обновления Telegram и иные обстоятельства, находящиеся вне контроля Исполнителя.</w:t>
      </w:r>
    </w:p>
    <w:p>
      <w:pPr>
        <w:pStyle w:val="Heading2"/>
        <w:spacing w:before="280" w:after="120"/>
      </w:pPr>
      <w:r>
        <w:rPr>
          <w:rFonts w:ascii="Arial" w:hAnsi="Arial" w:eastAsia="Arial"/>
          <w:b/>
          <w:color w:val="C79A3B"/>
          <w:sz w:val="25"/>
        </w:rPr>
        <w:t>20.8. Платежные системы</w:t>
      </w:r>
    </w:p>
    <w:p>
      <w:pPr>
        <w:spacing w:after="120" w:line="259" w:lineRule="auto"/>
      </w:pPr>
      <w:r>
        <w:rPr>
          <w:rFonts w:ascii="Arial" w:hAnsi="Arial" w:eastAsia="Arial"/>
        </w:rPr>
        <w:t>Оплата может проходить через банк, Kaspi, платежные сервисы и иных провайдеров. Платформа не отвечает за задержки, временные сбои, медленное проведение транзакции, банковские ограничения или технические проблемы третьих платежных систем.</w:t>
      </w:r>
    </w:p>
    <w:p>
      <w:pPr>
        <w:pStyle w:val="Heading2"/>
        <w:spacing w:before="280" w:after="120"/>
      </w:pPr>
      <w:r>
        <w:rPr>
          <w:rFonts w:ascii="Arial" w:hAnsi="Arial" w:eastAsia="Arial"/>
          <w:b/>
          <w:color w:val="C79A3B"/>
          <w:sz w:val="25"/>
        </w:rPr>
        <w:t>20.9. Запрет на передачу аккаунта</w:t>
      </w:r>
    </w:p>
    <w:p>
      <w:pPr>
        <w:spacing w:after="120" w:line="259" w:lineRule="auto"/>
      </w:pPr>
      <w:r>
        <w:rPr>
          <w:rFonts w:ascii="Arial" w:hAnsi="Arial" w:eastAsia="Arial"/>
        </w:rPr>
        <w:t>Пользователь обязуется не передавать свой аккаунт другим лицам, не использовать его совместно с другими лицами, не продавать, не сдавать в аренду, не передавать Telegram-аккаунт, инвайт-ссылки или доступ к закрытым материалам третьим лицам.</w:t>
      </w:r>
    </w:p>
    <w:p>
      <w:pPr>
        <w:pStyle w:val="Heading2"/>
        <w:spacing w:before="280" w:after="120"/>
      </w:pPr>
      <w:r>
        <w:rPr>
          <w:rFonts w:ascii="Arial" w:hAnsi="Arial" w:eastAsia="Arial"/>
          <w:b/>
          <w:color w:val="C79A3B"/>
          <w:sz w:val="25"/>
        </w:rPr>
        <w:t>20.10. Интеллектуальная собственность</w:t>
      </w:r>
    </w:p>
    <w:p>
      <w:pPr>
        <w:spacing w:after="120" w:line="259" w:lineRule="auto"/>
      </w:pPr>
      <w:r>
        <w:rPr>
          <w:rFonts w:ascii="Arial" w:hAnsi="Arial" w:eastAsia="Arial"/>
        </w:rPr>
        <w:t>Все материалы Платформы, включая видеоуроки, тексты, PDF, задания, тесты, эфиры, аудио, дизайны, методики, визуальные материалы, структуру курсов и образовательные системы, являются интеллектуальной собственностью ZHENIS ORDA UNIVERSE и/или соответствующих правообладателей.</w:t>
      </w:r>
    </w:p>
    <w:p>
      <w:pPr>
        <w:spacing w:after="120" w:line="259" w:lineRule="auto"/>
      </w:pPr>
      <w:r>
        <w:rPr>
          <w:rFonts w:ascii="Arial" w:hAnsi="Arial" w:eastAsia="Arial"/>
        </w:rPr>
        <w:t>Запрещается без письменного разрешения Исполнителя:</w:t>
      </w:r>
    </w:p>
    <w:p>
      <w:pPr>
        <w:pStyle w:val="ListBullet"/>
        <w:spacing w:after="40"/>
        <w:ind w:left="360"/>
      </w:pPr>
      <w:r>
        <w:rPr>
          <w:rFonts w:ascii="Arial" w:hAnsi="Arial" w:eastAsia="Arial"/>
        </w:rPr>
        <w:t>копировать материалы;</w:t>
      </w:r>
    </w:p>
    <w:p>
      <w:pPr>
        <w:pStyle w:val="ListBullet"/>
        <w:spacing w:after="40"/>
        <w:ind w:left="360"/>
      </w:pPr>
      <w:r>
        <w:rPr>
          <w:rFonts w:ascii="Arial" w:hAnsi="Arial" w:eastAsia="Arial"/>
        </w:rPr>
        <w:t>распространять материалы;</w:t>
      </w:r>
    </w:p>
    <w:p>
      <w:pPr>
        <w:pStyle w:val="ListBullet"/>
        <w:spacing w:after="40"/>
        <w:ind w:left="360"/>
      </w:pPr>
      <w:r>
        <w:rPr>
          <w:rFonts w:ascii="Arial" w:hAnsi="Arial" w:eastAsia="Arial"/>
        </w:rPr>
        <w:t>перепродавать материалы или доступ;</w:t>
      </w:r>
    </w:p>
    <w:p>
      <w:pPr>
        <w:pStyle w:val="ListBullet"/>
        <w:spacing w:after="40"/>
        <w:ind w:left="360"/>
      </w:pPr>
      <w:r>
        <w:rPr>
          <w:rFonts w:ascii="Arial" w:hAnsi="Arial" w:eastAsia="Arial"/>
        </w:rPr>
        <w:t>делать запись экрана/скринкаст;</w:t>
      </w:r>
    </w:p>
    <w:p>
      <w:pPr>
        <w:pStyle w:val="ListBullet"/>
        <w:spacing w:after="40"/>
        <w:ind w:left="360"/>
      </w:pPr>
      <w:r>
        <w:rPr>
          <w:rFonts w:ascii="Arial" w:hAnsi="Arial" w:eastAsia="Arial"/>
        </w:rPr>
        <w:t>передавать материалы третьим лицам;</w:t>
      </w:r>
    </w:p>
    <w:p>
      <w:pPr>
        <w:pStyle w:val="ListBullet"/>
        <w:spacing w:after="40"/>
        <w:ind w:left="360"/>
      </w:pPr>
      <w:r>
        <w:rPr>
          <w:rFonts w:ascii="Arial" w:hAnsi="Arial" w:eastAsia="Arial"/>
        </w:rPr>
        <w:t>использовать материалы в коммерческих целях;</w:t>
      </w:r>
    </w:p>
    <w:p>
      <w:pPr>
        <w:pStyle w:val="ListBullet"/>
        <w:spacing w:after="40"/>
        <w:ind w:left="360"/>
      </w:pPr>
      <w:r>
        <w:rPr>
          <w:rFonts w:ascii="Arial" w:hAnsi="Arial" w:eastAsia="Arial"/>
        </w:rPr>
        <w:t>публиковать материалы в открытом доступе или в закрытых чатах третьих лиц.</w:t>
      </w:r>
    </w:p>
    <w:p>
      <w:pPr>
        <w:pStyle w:val="Heading2"/>
        <w:spacing w:before="280" w:after="120"/>
      </w:pPr>
      <w:r>
        <w:rPr>
          <w:rFonts w:ascii="Arial" w:hAnsi="Arial" w:eastAsia="Arial"/>
          <w:b/>
          <w:color w:val="C79A3B"/>
          <w:sz w:val="25"/>
        </w:rPr>
        <w:t>20.11. Блокировка за нарушение правил</w:t>
      </w:r>
    </w:p>
    <w:p>
      <w:pPr>
        <w:spacing w:after="120" w:line="259" w:lineRule="auto"/>
      </w:pPr>
      <w:r>
        <w:rPr>
          <w:rFonts w:ascii="Arial" w:hAnsi="Arial" w:eastAsia="Arial"/>
        </w:rPr>
        <w:t>При нарушении условий настоящего Документа, публичной оферты, правил оплаты, интеллектуальных прав, правил доступа или требований безопасности администрация вправе ограничить аккаунт, полностью заблокировать аккаунт или прекратить доступ к материалам. В таком случае денежные средства не возвращаются, если услуга была начата или доступ был открыт.</w:t>
      </w:r>
    </w:p>
    <w:p>
      <w:pPr>
        <w:pStyle w:val="Heading2"/>
        <w:spacing w:before="280" w:after="120"/>
      </w:pPr>
      <w:r>
        <w:rPr>
          <w:rFonts w:ascii="Arial" w:hAnsi="Arial" w:eastAsia="Arial"/>
          <w:b/>
          <w:color w:val="C79A3B"/>
          <w:sz w:val="25"/>
        </w:rPr>
        <w:t>20.12. Отсутствие гарантии результата</w:t>
      </w:r>
    </w:p>
    <w:p>
      <w:pPr>
        <w:spacing w:after="120" w:line="259" w:lineRule="auto"/>
      </w:pPr>
      <w:r>
        <w:rPr>
          <w:rFonts w:ascii="Arial" w:hAnsi="Arial" w:eastAsia="Arial"/>
        </w:rPr>
        <w:t>Платформа создана для образовательных и развивающих целей. Результат Пользователя зависит от дисциплины, действий, решений, ответственности, системности применения материалов, исходной ситуации и факторов, не зависящих от Исполнителя.</w:t>
      </w:r>
    </w:p>
    <w:p>
      <w:pPr>
        <w:spacing w:after="120" w:line="259" w:lineRule="auto"/>
      </w:pPr>
      <w:r>
        <w:rPr>
          <w:rFonts w:ascii="Arial" w:hAnsi="Arial" w:eastAsia="Arial"/>
        </w:rPr>
        <w:t>Платформа не гарантирует конкретный доход, финансовый рост, бизнес-результат, инвестиционную прибыль или иной заранее определенный результат.</w:t>
      </w:r>
    </w:p>
    <w:p>
      <w:pPr>
        <w:pStyle w:val="Heading2"/>
        <w:spacing w:before="280" w:after="120"/>
      </w:pPr>
      <w:r>
        <w:rPr>
          <w:rFonts w:ascii="Arial" w:hAnsi="Arial" w:eastAsia="Arial"/>
          <w:b/>
          <w:color w:val="C79A3B"/>
          <w:sz w:val="25"/>
        </w:rPr>
        <w:t>20.13. Персональные данные в рамках оферты</w:t>
      </w:r>
    </w:p>
    <w:p>
      <w:pPr>
        <w:spacing w:after="120" w:line="259" w:lineRule="auto"/>
      </w:pPr>
      <w:r>
        <w:rPr>
          <w:rFonts w:ascii="Arial" w:hAnsi="Arial" w:eastAsia="Arial"/>
        </w:rPr>
        <w:t>Пользователь соглашается на обработку своих данных для регистрации, идентификации, обработки платежей, предоставления доступа, технической поддержки, аналитики, уведомлений и защиты прав сторон. Данные используются только для отношений между Продавцом/Исполнителем и Покупателем/Пользователем, не передаются третьим лицам для самостоятельного использования и хранятся на территории Республики Казахстан в порядке, описанном в настоящем Документе.</w:t>
      </w:r>
    </w:p>
    <w:p>
      <w:pPr>
        <w:pStyle w:val="Heading2"/>
        <w:spacing w:before="280" w:after="120"/>
      </w:pPr>
      <w:r>
        <w:rPr>
          <w:rFonts w:ascii="Arial" w:hAnsi="Arial" w:eastAsia="Arial"/>
          <w:b/>
          <w:color w:val="C79A3B"/>
          <w:sz w:val="25"/>
        </w:rPr>
        <w:t>20.14. Принятие оферты</w:t>
      </w:r>
    </w:p>
    <w:p>
      <w:pPr>
        <w:spacing w:after="120" w:line="259" w:lineRule="auto"/>
      </w:pPr>
      <w:r>
        <w:rPr>
          <w:rFonts w:ascii="Arial" w:hAnsi="Arial" w:eastAsia="Arial"/>
        </w:rPr>
        <w:t>Отметка чекбокса согласия, нажатие кнопки «Оплатить», загрузка чека, получение доступа, использование Платформы, прохождение теста или открытие цифрового контента означает полное и безоговорочное принятие настоящей публичной оферты и условий оказания услуг.</w:t>
      </w:r>
    </w:p>
    <w:p>
      <w:pPr>
        <w:pStyle w:val="Heading1"/>
        <w:spacing w:before="280" w:after="120"/>
      </w:pPr>
      <w:r>
        <w:rPr>
          <w:rFonts w:ascii="Arial" w:hAnsi="Arial" w:eastAsia="Arial"/>
          <w:b/>
          <w:color w:val="C79A3B"/>
          <w:sz w:val="30"/>
        </w:rPr>
        <w:t>Приложение: короткий текст согласия для Mini App/оплаты</w:t>
      </w:r>
    </w:p>
    <w:p>
      <w:pPr>
        <w:spacing w:after="120" w:line="259" w:lineRule="auto"/>
      </w:pPr>
      <w:r>
        <w:rPr>
          <w:rFonts w:ascii="Arial" w:hAnsi="Arial" w:eastAsia="Arial"/>
        </w:rPr>
        <w:t>Я ознакомился(лась) с Политикой конфиденциальности, условиями обработки персональных данных, публичной офертой, правилами доступа, оплаты и возврата. Понимаю, что после подтверждения оплаты и открытия цифрового доступа к подписке, premium-курсу, урокам, закрытым материалам, Telegram-каналу/группе, тестам, заданиям или иному цифровому контенту деньги не возвращаются, кроме случаев, прямо предусмотренных законодательством Республики Казахстан. Даю согласие на обработку персональных данных. Понимаю, что данные используются только для отношений между Продавцом и Покупателем, не передаются третьим лицам для самостоятельного использования и хранятся на территории Республики Казахстан.</w:t>
      </w:r>
    </w:p>
    <w:sectPr>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8"/>
      </w:rPr>
      <w:t>ZHENIS ORDA — редакция 20.05.2026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787878"/>
        <w:sz w:val="16"/>
      </w:rPr>
    </w:r>
    <w:r>
      <w:rPr>
        <w:rFonts w:ascii="Arial" w:hAnsi="Arial" w:eastAsia="Arial"/>
        <w:sz w:val="20"/>
      </w:rPr>
      <w:t>ZHENIS ORDA — Privacy / Offer / Access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79A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79A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C79A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конфиденциальности и публичная оферта</dc:title>
  <dc:subject>Legal document</dc:subject>
  <dc:creator/>
  <cp:keywords>ZHENIS ORDA, privacy, offer, terms</cp:keywords>
  <dc:description/>
  <cp:lastModifiedBy/>
  <cp:revision>1</cp:revision>
  <dcterms:created xsi:type="dcterms:W3CDTF">2013-12-23T23:15:00Z</dcterms:created>
  <dcterms:modified xsi:type="dcterms:W3CDTF">2013-12-23T23:15:00Z</dcterms:modified>
  <cp:category/>
</cp:coreProperties>
</file>