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Table. Teleost species recorded at the Reef and Sandy sites: family, IUCN Red List conservation status, frequency of occurrence (number of deployments in which the species was recorded out of all usable deployments at that site), and mean deployment-level MaxN (including zero-fish deployments).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1"/>
        <w:gridCol w:w="2752"/>
        <w:gridCol w:w="1731"/>
        <w:gridCol w:w="921"/>
        <w:gridCol w:w="1621"/>
        <w:gridCol w:w="1311"/>
        <w:gridCol w:w="1751"/>
        <w:gridCol w:w="1441"/>
      </w:tblGrid>
      <w:tr>
        <w:trPr>
          <w:trHeight w:val="5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Common 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Family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Reef occ.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Reef MaxN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Sandy occ.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Sandy MaxN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Strepie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Sarpa salpa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8/14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25.00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Blacktail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Diplodus capensis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6.75</w:t>
            </w:r>
          </w:p>
        </w:tc>
      </w:tr>
      <w:tr>
        <w:trPr>
          <w:trHeight w:val="58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Steentjie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Spondyliosoma emarginatum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Pinky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Pomadasys olivaceum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Haemulidae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8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Chrysoblephus laticeps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1.75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White stumpnose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Rhabdosargus globiceps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Fransmadam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Boopsoidea inornata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Sand steenbras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Lithognathus mormyrus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Southern mullet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Liza dumerili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Mugilidae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10.25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Natal stumpnose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Rhabdosargus sarba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Cape stumpnose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Rhabdosargus holubi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White steenbras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Lithognathus lithognathus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Flathead mullet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Mugil 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Mugilidae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4.25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Cheimerius nufar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8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White sea catfish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Galeichthys feliceps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Ariidae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Super klipfish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Clinus superciliosus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8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Redfingers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Cheilodactylus fasciatus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Cheilodactylidae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8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Twotone fingerfin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Chirodactylus brachydactylus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Chirodactylidae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Blue hottentot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Pachymetopon aeneum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Evileye blaasop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Amblyrhynchotes honckenii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Tetraodontidae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Carpenter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Argyrozona argyrozona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Banded galjoen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Dichistius multifasciatus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Dichistiidae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8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Janbruin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Gymnocrotaphus curvidens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Zebra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Diplodus hottentotus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579" w:hRule="auto"/>
        </w:trPr>
        body25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Barehead goby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Caffrogobius nudiceps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Gobiidae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0/4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</w:tbl>
    <w:p>
      <w:pPr>
        <w:pStyle w:val="Normal"/>
      </w:pPr>
      <w:r>
        <w:t xml:space="preserve">Conservation status follows the IUCN Red List of Threatened Species (www.iucnredlist.org, accessed June 2026): DD Data Deficient, LC Least Concern, VU Vulnerable, EN Endangered. Reef n = 14 deployments; Sandy n = 4.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2026-06-24T11:00:48Z</dcterms:modified>
  <cp:category/>
</cp:coreProperties>
</file>