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E2A3C" w14:textId="5DBFB579" w:rsidR="00762F9C" w:rsidRDefault="008C6153">
      <w:r>
        <w:rPr>
          <w:rFonts w:hint="eastAsia"/>
        </w:rPr>
        <w:t>Project Requirements</w:t>
      </w:r>
    </w:p>
    <w:p w14:paraId="3D53559A" w14:textId="14500778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Building the Data Warehouse (Data Engineering)</w:t>
      </w:r>
    </w:p>
    <w:p w14:paraId="475D119D" w14:textId="637862F1" w:rsidR="008C6153" w:rsidRDefault="008C6153">
      <w:r>
        <w:rPr>
          <w:rFonts w:hint="eastAsia"/>
        </w:rPr>
        <w:t>Objective:</w:t>
      </w:r>
    </w:p>
    <w:p w14:paraId="593D71B0" w14:textId="64B52CC9" w:rsidR="008C6153" w:rsidRDefault="008C6153">
      <w:r>
        <w:t>Develop</w:t>
      </w:r>
      <w:r>
        <w:rPr>
          <w:rFonts w:hint="eastAsia"/>
        </w:rPr>
        <w:t xml:space="preserve"> a modern data warehouse using SQL server to consolidate sales data, enabling analytical reporting and informed decision-making.</w:t>
      </w:r>
    </w:p>
    <w:p w14:paraId="2309DD7C" w14:textId="71244085" w:rsidR="008C6153" w:rsidRDefault="008C6153">
      <w:r>
        <w:rPr>
          <w:rFonts w:hint="eastAsia"/>
        </w:rPr>
        <w:t>Specifications</w:t>
      </w:r>
    </w:p>
    <w:p w14:paraId="33214A7B" w14:textId="68FC901F" w:rsidR="008C6153" w:rsidRDefault="008C6153">
      <w:r>
        <w:rPr>
          <w:rFonts w:hint="eastAsia"/>
        </w:rPr>
        <w:t>-Data Sources: Import data from two source systems (ERP and CRM) provided as CSV files.</w:t>
      </w:r>
    </w:p>
    <w:p w14:paraId="6243F7AE" w14:textId="6908F47A" w:rsidR="008C6153" w:rsidRDefault="008C6153">
      <w:r>
        <w:rPr>
          <w:rFonts w:hint="eastAsia"/>
        </w:rPr>
        <w:t>-Data Quality: Cleanse and resolve data quality issues prior to analysis.</w:t>
      </w:r>
    </w:p>
    <w:p w14:paraId="0F8BEB26" w14:textId="677C2169" w:rsidR="008C6153" w:rsidRDefault="008C6153">
      <w:r>
        <w:rPr>
          <w:rFonts w:hint="eastAsia"/>
        </w:rPr>
        <w:t>-Integration: Combine both sources into a single, user-friendly data model designed for analytical queries</w:t>
      </w:r>
    </w:p>
    <w:p w14:paraId="3BB88357" w14:textId="35375B2C" w:rsidR="008C6153" w:rsidRDefault="008C6153">
      <w:r>
        <w:rPr>
          <w:rFonts w:hint="eastAsia"/>
        </w:rPr>
        <w:t>-Scope: Focus on the latest dataset only; historization of data is not required.</w:t>
      </w:r>
    </w:p>
    <w:p w14:paraId="5B9FFEC0" w14:textId="4BDAE0FB" w:rsidR="008C6153" w:rsidRDefault="008C6153">
      <w:r>
        <w:rPr>
          <w:rFonts w:hint="eastAsia"/>
        </w:rPr>
        <w:t>-Documentation: Provide clear documentation of the data model to support both business stakeholders and analytics teams.</w:t>
      </w:r>
    </w:p>
    <w:p w14:paraId="0DAF4C24" w14:textId="655396D9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BI: Analytics &amp; Reporting (Data Analysis)</w:t>
      </w:r>
    </w:p>
    <w:p w14:paraId="6A07C9B3" w14:textId="151D4BF9" w:rsidR="008C6153" w:rsidRDefault="008C6153">
      <w:r>
        <w:rPr>
          <w:rFonts w:hint="eastAsia"/>
        </w:rPr>
        <w:t>Objective:</w:t>
      </w:r>
    </w:p>
    <w:p w14:paraId="4E43F772" w14:textId="77777777" w:rsidR="004A3F0F" w:rsidRDefault="004A3F0F"/>
    <w:p w14:paraId="51870182" w14:textId="77777777" w:rsidR="004A3F0F" w:rsidRDefault="004A3F0F"/>
    <w:p w14:paraId="2F7C8F9C" w14:textId="77777777" w:rsidR="004A3F0F" w:rsidRDefault="004A3F0F"/>
    <w:p w14:paraId="440331C4" w14:textId="77777777" w:rsidR="004A3F0F" w:rsidRDefault="004A3F0F"/>
    <w:p w14:paraId="0F589C5C" w14:textId="77777777" w:rsidR="004A3F0F" w:rsidRDefault="004A3F0F"/>
    <w:p w14:paraId="3F6A806A" w14:textId="77777777" w:rsidR="004A3F0F" w:rsidRDefault="004A3F0F"/>
    <w:p w14:paraId="23B37274" w14:textId="77777777" w:rsidR="004A3F0F" w:rsidRDefault="004A3F0F"/>
    <w:p w14:paraId="01497384" w14:textId="77777777" w:rsidR="004A3F0F" w:rsidRDefault="004A3F0F"/>
    <w:p w14:paraId="538FF2AF" w14:textId="77777777" w:rsidR="004A3F0F" w:rsidRDefault="004A3F0F"/>
    <w:p w14:paraId="3428E4AE" w14:textId="77777777" w:rsidR="004A3F0F" w:rsidRDefault="004A3F0F"/>
    <w:p w14:paraId="0111D2EA" w14:textId="77777777" w:rsidR="004A3F0F" w:rsidRDefault="004A3F0F"/>
    <w:p w14:paraId="3F5A3F91" w14:textId="77777777" w:rsidR="004A3F0F" w:rsidRDefault="004A3F0F"/>
    <w:p w14:paraId="7605BBBE" w14:textId="77777777" w:rsidR="004A3F0F" w:rsidRDefault="004A3F0F"/>
    <w:p w14:paraId="0D20FA02" w14:textId="77777777" w:rsidR="004A3F0F" w:rsidRDefault="004A3F0F"/>
    <w:p w14:paraId="0B71B8FD" w14:textId="77777777" w:rsidR="004A3F0F" w:rsidRDefault="004A3F0F"/>
    <w:p w14:paraId="732D3052" w14:textId="1EE5A414" w:rsidR="004A3F0F" w:rsidRDefault="004A3F0F">
      <w:r>
        <w:rPr>
          <w:rFonts w:hint="eastAsia"/>
        </w:rPr>
        <w:lastRenderedPageBreak/>
        <w:t>Design The Data Architecture</w:t>
      </w:r>
    </w:p>
    <w:p w14:paraId="7098CB6E" w14:textId="6F7B7C97" w:rsidR="004A3F0F" w:rsidRPr="00FD4B8D" w:rsidRDefault="004A3F0F">
      <w:pPr>
        <w:rPr>
          <w:b/>
          <w:bCs/>
        </w:rPr>
      </w:pPr>
      <w:r w:rsidRPr="00FD4B8D">
        <w:rPr>
          <w:rFonts w:hint="eastAsia"/>
          <w:b/>
          <w:bCs/>
        </w:rPr>
        <w:t>Choose the Right Approach</w:t>
      </w:r>
    </w:p>
    <w:p w14:paraId="3C9EF3C0" w14:textId="45C126ED" w:rsidR="00FD4B8D" w:rsidRDefault="00FD4B8D" w:rsidP="00FD4B8D">
      <w:r w:rsidRPr="00FD4B8D">
        <w:rPr>
          <w:noProof/>
        </w:rPr>
        <w:drawing>
          <wp:inline distT="0" distB="0" distL="0" distR="0" wp14:anchorId="1DFF190F" wp14:editId="08477EF0">
            <wp:extent cx="2790825" cy="2388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888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20B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1. Data Warehouse</w:t>
      </w:r>
    </w:p>
    <w:p w14:paraId="4FD111A1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Centralized, structured repository optimized for reporting and analytics (historical data, BI).</w:t>
      </w:r>
    </w:p>
    <w:p w14:paraId="229E266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business intelligence (dashboards, KPIs, reporting).</w:t>
      </w:r>
    </w:p>
    <w:p w14:paraId="283514B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High performance for queries, clean structured data, trusted single source of truth.</w:t>
      </w:r>
    </w:p>
    <w:p w14:paraId="44A5DDCF" w14:textId="64C82165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Expensive at scale, rigid schema, not ideal for unstructured data.</w:t>
      </w:r>
    </w:p>
    <w:p w14:paraId="2A3B1D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Data Lake</w:t>
      </w:r>
    </w:p>
    <w:p w14:paraId="38F4EAE5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Storage system that holds raw, structured, semi-structured, and unstructured data.</w:t>
      </w:r>
    </w:p>
    <w:p w14:paraId="26E41D9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big data analytics, ML/AI, storing diverse data at scale.</w:t>
      </w:r>
    </w:p>
    <w:p w14:paraId="1850383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Low-cost storage, handles all data types, flexible schema-on-read.</w:t>
      </w:r>
    </w:p>
    <w:p w14:paraId="31FFD2FD" w14:textId="37FB645E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Can turn into a “data swamp” if unmanaged, slower queries, less governance.</w:t>
      </w:r>
    </w:p>
    <w:p w14:paraId="3E4DFC37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Lakehouse</w:t>
      </w:r>
    </w:p>
    <w:p w14:paraId="50D1AEAF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Hybrid of data lake and data warehouse—stores raw data but supports structured querying.</w:t>
      </w:r>
    </w:p>
    <w:p w14:paraId="17274E36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When you need both data science (unstructured/ML) and BI analytics in one place.</w:t>
      </w:r>
    </w:p>
    <w:p w14:paraId="59F030E7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Unified platform, cost-efficient, supports structured + unstructured, avoids data duplication.</w:t>
      </w:r>
    </w:p>
    <w:p w14:paraId="48BE87A6" w14:textId="63FA28F0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Newer technology, evolving tools, can be complex to implement.</w:t>
      </w:r>
    </w:p>
    <w:p w14:paraId="5066BB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Data Mesh</w:t>
      </w:r>
    </w:p>
    <w:p w14:paraId="10417E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Decentralized data architecture where domain teams own and share their data as products.</w:t>
      </w:r>
    </w:p>
    <w:p w14:paraId="3B915D7C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Large organizations with many domains, needing scalability and autonomy.</w:t>
      </w:r>
    </w:p>
    <w:p w14:paraId="52BC242E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Scales well across teams, fosters ownership, avoids central bottlenecks.</w:t>
      </w:r>
    </w:p>
    <w:p w14:paraId="16C4D3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Requires cultural shift, governance complexity, risk of inconsistency across domains.</w:t>
      </w:r>
    </w:p>
    <w:p w14:paraId="592973D6" w14:textId="77777777" w:rsidR="00FD4B8D" w:rsidRDefault="00FD4B8D"/>
    <w:p w14:paraId="56F77CCC" w14:textId="0DEADDDD" w:rsidR="00FD4B8D" w:rsidRDefault="00FD4B8D">
      <w:r w:rsidRPr="00FD4B8D">
        <w:rPr>
          <w:b/>
          <w:bCs/>
          <w:noProof/>
        </w:rPr>
        <w:lastRenderedPageBreak/>
        <w:drawing>
          <wp:inline distT="0" distB="0" distL="0" distR="0" wp14:anchorId="064E20C2" wp14:editId="678D433E">
            <wp:extent cx="4875956" cy="2933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56" cy="29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01E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1. Inmon (Top-Down)</w:t>
      </w:r>
    </w:p>
    <w:p w14:paraId="260BFF71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Enterprise Data Warehouse (EDW) in 3NF → Data Marts.</w:t>
      </w:r>
    </w:p>
    <w:p w14:paraId="35536526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Large enterprises needing centralized, integrated data.</w:t>
      </w:r>
    </w:p>
    <w:p w14:paraId="5B5C2723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Strong governance, consistent data.</w:t>
      </w:r>
    </w:p>
    <w:p w14:paraId="013044CF" w14:textId="644A14B3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Complex, slow to deliver business insights.</w:t>
      </w:r>
    </w:p>
    <w:p w14:paraId="33CC68C8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Kimball (Bottom-Up)</w:t>
      </w:r>
    </w:p>
    <w:p w14:paraId="43DC813F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Build Data Marts first → integrated via dimensional models.</w:t>
      </w:r>
    </w:p>
    <w:p w14:paraId="7D5722E4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Faster BI and analytics delivery.</w:t>
      </w:r>
    </w:p>
    <w:p w14:paraId="12E274A0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Quick results, business-friendly.</w:t>
      </w:r>
    </w:p>
    <w:p w14:paraId="78A15219" w14:textId="12F4303F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Risk of data silos, harder long-term integration.</w:t>
      </w:r>
    </w:p>
    <w:p w14:paraId="5FD77859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Vault</w:t>
      </w:r>
    </w:p>
    <w:p w14:paraId="6830E47E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Raw vault (raw data) + business vault (business rules) → Data Marts.</w:t>
      </w:r>
    </w:p>
    <w:p w14:paraId="36BAA0C6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Complex, evolving environments with changing rules.</w:t>
      </w:r>
    </w:p>
    <w:p w14:paraId="30B68E18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Scalable, flexible, audit-friendly.</w:t>
      </w:r>
    </w:p>
    <w:p w14:paraId="55AF7019" w14:textId="72B81379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More layers, complex queries, higher storage.</w:t>
      </w:r>
    </w:p>
    <w:p w14:paraId="466C6060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Medallion Architecture</w:t>
      </w:r>
    </w:p>
    <w:p w14:paraId="46BA0EED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Bronze (raw) → Silver (cleaned) → Gold (curated).</w:t>
      </w:r>
    </w:p>
    <w:p w14:paraId="6ADB81F2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Cloud &amp; big data pipelines (e.g., Databricks).</w:t>
      </w:r>
    </w:p>
    <w:p w14:paraId="021517AE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Simple, modern, supports streaming + batch.</w:t>
      </w:r>
    </w:p>
    <w:p w14:paraId="7E3A1DF0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Still evolving, less standardized than warehouse methods.</w:t>
      </w:r>
    </w:p>
    <w:p w14:paraId="52797DF6" w14:textId="77777777" w:rsidR="00FD4B8D" w:rsidRDefault="00FD4B8D"/>
    <w:p w14:paraId="00434F68" w14:textId="3CD91162" w:rsidR="00FD4B8D" w:rsidRDefault="00FD4B8D">
      <w:r w:rsidRPr="00FD4B8D">
        <w:rPr>
          <w:noProof/>
        </w:rPr>
        <w:lastRenderedPageBreak/>
        <w:drawing>
          <wp:inline distT="0" distB="0" distL="0" distR="0" wp14:anchorId="6E7CBDEE" wp14:editId="7E78EA2B">
            <wp:extent cx="6065544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002" cy="28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245B" w14:textId="77777777" w:rsidR="00FD4B8D" w:rsidRPr="00FD4B8D" w:rsidRDefault="00FD4B8D" w:rsidP="00FD4B8D">
      <w:r w:rsidRPr="00FD4B8D">
        <w:t xml:space="preserve">This diagram shows how different </w:t>
      </w:r>
      <w:r w:rsidRPr="00FD4B8D">
        <w:rPr>
          <w:b/>
          <w:bCs/>
        </w:rPr>
        <w:t>data architectures</w:t>
      </w:r>
      <w:r w:rsidRPr="00FD4B8D">
        <w:t xml:space="preserve"> connect to their </w:t>
      </w:r>
      <w:r w:rsidRPr="00FD4B8D">
        <w:rPr>
          <w:b/>
          <w:bCs/>
        </w:rPr>
        <w:t>modeling approaches and processing flows</w:t>
      </w:r>
      <w:r w:rsidRPr="00FD4B8D">
        <w:t>:</w:t>
      </w:r>
    </w:p>
    <w:p w14:paraId="6EE6B503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Warehouse</w:t>
      </w:r>
      <w:r w:rsidRPr="00FD4B8D">
        <w:t xml:space="preserve"> typically uses </w:t>
      </w:r>
      <w:r w:rsidRPr="00FD4B8D">
        <w:rPr>
          <w:b/>
          <w:bCs/>
        </w:rPr>
        <w:t>Inmon, Kimball, or Data Vault</w:t>
      </w:r>
      <w:r w:rsidRPr="00FD4B8D">
        <w:t xml:space="preserve"> approaches.</w:t>
      </w:r>
    </w:p>
    <w:p w14:paraId="23BB1AF8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Inmon:</w:t>
      </w:r>
      <w:r w:rsidRPr="00FD4B8D">
        <w:t xml:space="preserve"> Data → Stage → Enterprise Data Warehouse (3NF) → Data Marts.</w:t>
      </w:r>
    </w:p>
    <w:p w14:paraId="5C065EB4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Kimball:</w:t>
      </w:r>
      <w:r w:rsidRPr="00FD4B8D">
        <w:t xml:space="preserve"> Data → Stage → Data Marts directly (dimensional model).</w:t>
      </w:r>
    </w:p>
    <w:p w14:paraId="7B6C0B95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Data Vault:</w:t>
      </w:r>
      <w:r w:rsidRPr="00FD4B8D">
        <w:t xml:space="preserve"> Data → Stage → Raw Vault → Business Vault → Data Marts.</w:t>
      </w:r>
    </w:p>
    <w:p w14:paraId="7B055E6B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Lakehouse</w:t>
      </w:r>
      <w:r w:rsidRPr="00FD4B8D">
        <w:t xml:space="preserve"> often applies the </w:t>
      </w:r>
      <w:r w:rsidRPr="00FD4B8D">
        <w:rPr>
          <w:b/>
          <w:bCs/>
        </w:rPr>
        <w:t>Medallion Architecture:</w:t>
      </w:r>
      <w:r w:rsidRPr="00FD4B8D">
        <w:t xml:space="preserve"> Data → Bronze (raw) → Silver (clean/structured) → Gold (curated for analytics).</w:t>
      </w:r>
    </w:p>
    <w:p w14:paraId="1804227D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</w:t>
      </w:r>
      <w:r w:rsidRPr="00FD4B8D">
        <w:t xml:space="preserve"> and </w:t>
      </w:r>
      <w:r w:rsidRPr="00FD4B8D">
        <w:rPr>
          <w:b/>
          <w:bCs/>
        </w:rPr>
        <w:t>Data Mesh</w:t>
      </w:r>
      <w:r w:rsidRPr="00FD4B8D">
        <w:t xml:space="preserve"> are other architectures, but here the focus is on how Warehouse and Lakehouse get modeled for analytics delivery.</w:t>
      </w:r>
    </w:p>
    <w:p w14:paraId="71ABD360" w14:textId="77777777" w:rsidR="00FD4B8D" w:rsidRPr="00FD4B8D" w:rsidRDefault="00FD4B8D" w:rsidP="00FD4B8D">
      <w:r w:rsidRPr="00FD4B8D">
        <w:rPr>
          <w:rFonts w:ascii="Segoe UI Emoji" w:hAnsi="Segoe UI Emoji" w:cs="Segoe UI Emoji"/>
        </w:rPr>
        <w:t>👉</w:t>
      </w:r>
      <w:r w:rsidRPr="00FD4B8D">
        <w:t xml:space="preserve"> In short: raw data flows through different structured layers depending on the chosen architecture, ending in </w:t>
      </w:r>
      <w:r w:rsidRPr="00FD4B8D">
        <w:rPr>
          <w:b/>
          <w:bCs/>
        </w:rPr>
        <w:t>Data Marts/Gold Layer</w:t>
      </w:r>
      <w:r w:rsidRPr="00FD4B8D">
        <w:t xml:space="preserve"> for business reporting and analytics.</w:t>
      </w:r>
    </w:p>
    <w:p w14:paraId="7BEDB4CF" w14:textId="77777777" w:rsidR="00FD4B8D" w:rsidRDefault="00FD4B8D"/>
    <w:p w14:paraId="74755C04" w14:textId="77777777" w:rsidR="008625AA" w:rsidRDefault="008625AA"/>
    <w:p w14:paraId="2D340BE6" w14:textId="77777777" w:rsidR="008625AA" w:rsidRDefault="008625AA"/>
    <w:p w14:paraId="200067DB" w14:textId="77777777" w:rsidR="008625AA" w:rsidRDefault="008625AA"/>
    <w:p w14:paraId="06CD401A" w14:textId="77777777" w:rsidR="008625AA" w:rsidRDefault="008625AA"/>
    <w:p w14:paraId="06D2800A" w14:textId="77777777" w:rsidR="008625AA" w:rsidRDefault="008625AA"/>
    <w:p w14:paraId="4DCBB3C4" w14:textId="77777777" w:rsidR="008625AA" w:rsidRDefault="008625AA"/>
    <w:p w14:paraId="453EFD28" w14:textId="77777777" w:rsidR="008625AA" w:rsidRDefault="008625AA"/>
    <w:p w14:paraId="5F104D61" w14:textId="77777777" w:rsidR="008625AA" w:rsidRDefault="008625AA"/>
    <w:p w14:paraId="2908E703" w14:textId="26891079" w:rsidR="008625AA" w:rsidRDefault="008625AA">
      <w:r w:rsidRPr="008625AA">
        <w:rPr>
          <w:noProof/>
        </w:rPr>
        <w:lastRenderedPageBreak/>
        <w:drawing>
          <wp:inline distT="0" distB="0" distL="0" distR="0" wp14:anchorId="7349A701" wp14:editId="27DEFBD5">
            <wp:extent cx="6858000" cy="3866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0AA4" w14:textId="6D9D8A13" w:rsidR="008625AA" w:rsidRDefault="008625AA">
      <w:r>
        <w:t>Separation</w:t>
      </w:r>
      <w:r>
        <w:rPr>
          <w:rFonts w:hint="eastAsia"/>
        </w:rPr>
        <w:t xml:space="preserve"> of Concern (SoC)</w:t>
      </w:r>
    </w:p>
    <w:p w14:paraId="0D7E4523" w14:textId="77777777" w:rsidR="008625AA" w:rsidRPr="008625AA" w:rsidRDefault="008625AA" w:rsidP="008625AA">
      <w:r w:rsidRPr="008625AA">
        <w:t xml:space="preserve">These two diagrams explain </w:t>
      </w:r>
      <w:r w:rsidRPr="008625AA">
        <w:rPr>
          <w:b/>
          <w:bCs/>
        </w:rPr>
        <w:t>Separation of Concerns (SoC)</w:t>
      </w:r>
      <w:r w:rsidRPr="008625AA">
        <w:t xml:space="preserve"> in data systems:</w:t>
      </w:r>
    </w:p>
    <w:p w14:paraId="402EF8E3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Without SoC:</w:t>
      </w:r>
      <w:r w:rsidRPr="008625AA">
        <w:t xml:space="preserve"> everything is tangled together, making it hard to manage, scale, or debug.</w:t>
      </w:r>
    </w:p>
    <w:p w14:paraId="650F0241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 SoC:</w:t>
      </w:r>
      <w:r w:rsidRPr="008625AA">
        <w:t xml:space="preserve"> data is broken into independent </w:t>
      </w:r>
      <w:r w:rsidRPr="008625AA">
        <w:rPr>
          <w:b/>
          <w:bCs/>
        </w:rPr>
        <w:t>modules (A, B, C)</w:t>
      </w:r>
      <w:r w:rsidRPr="008625AA">
        <w:t>, each owning its logic, making the system cleaner and easier to maintain.</w:t>
      </w:r>
    </w:p>
    <w:p w14:paraId="0BD65B6C" w14:textId="77777777" w:rsidR="008625AA" w:rsidRPr="008625AA" w:rsidRDefault="008625AA" w:rsidP="008625AA">
      <w:r w:rsidRPr="008625AA">
        <w:t xml:space="preserve">When combined with the </w:t>
      </w:r>
      <w:r w:rsidRPr="008625AA">
        <w:rPr>
          <w:b/>
          <w:bCs/>
        </w:rPr>
        <w:t>Medallion Architecture (Bronze → Silver → Gold):</w:t>
      </w:r>
    </w:p>
    <w:p w14:paraId="397DEF9D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Bronze:</w:t>
      </w:r>
      <w:r w:rsidRPr="008625AA">
        <w:t xml:space="preserve"> raw ingested data.</w:t>
      </w:r>
    </w:p>
    <w:p w14:paraId="2F5E2869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Silver:</w:t>
      </w:r>
      <w:r w:rsidRPr="008625AA">
        <w:t xml:space="preserve"> cleaned and standardized data.</w:t>
      </w:r>
    </w:p>
    <w:p w14:paraId="4A411DD5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Gold:</w:t>
      </w:r>
      <w:r w:rsidRPr="008625AA">
        <w:t xml:space="preserve"> curated, business-ready data.</w:t>
      </w:r>
    </w:p>
    <w:p w14:paraId="3F225E7A" w14:textId="77777777" w:rsidR="008625AA" w:rsidRPr="008625AA" w:rsidRDefault="008625AA" w:rsidP="008625AA">
      <w:r w:rsidRPr="008625AA">
        <w:rPr>
          <w:rFonts w:ascii="Segoe UI Emoji" w:hAnsi="Segoe UI Emoji" w:cs="Segoe UI Emoji"/>
        </w:rPr>
        <w:t>👉</w:t>
      </w:r>
      <w:r w:rsidRPr="008625AA">
        <w:t xml:space="preserve"> Together, SoC + Medallion = modular, layered data pipelines that are easier to scale and govern.</w:t>
      </w:r>
    </w:p>
    <w:p w14:paraId="49374194" w14:textId="77777777" w:rsidR="00EB6B4F" w:rsidRDefault="00EB6B4F"/>
    <w:p w14:paraId="710FD6ED" w14:textId="77777777" w:rsidR="00EB6B4F" w:rsidRDefault="00EB6B4F"/>
    <w:p w14:paraId="4CAF78E5" w14:textId="77777777" w:rsidR="00EB6B4F" w:rsidRDefault="00EB6B4F"/>
    <w:p w14:paraId="472BE1D8" w14:textId="77777777" w:rsidR="00EB6B4F" w:rsidRDefault="00EB6B4F"/>
    <w:p w14:paraId="542ABA1C" w14:textId="77777777" w:rsidR="00EB6B4F" w:rsidRDefault="00EB6B4F"/>
    <w:p w14:paraId="5FA821F7" w14:textId="77777777" w:rsidR="00EB6B4F" w:rsidRDefault="00EB6B4F"/>
    <w:p w14:paraId="1E0F5E68" w14:textId="0632A31C" w:rsidR="008625AA" w:rsidRDefault="00AA3D4E">
      <w:r>
        <w:rPr>
          <w:rFonts w:hint="eastAsia"/>
        </w:rPr>
        <w:lastRenderedPageBreak/>
        <w:t xml:space="preserve">Define Naming </w:t>
      </w:r>
      <w:r>
        <w:t>Conventions</w:t>
      </w:r>
      <w:r>
        <w:rPr>
          <w:rFonts w:hint="eastAsia"/>
        </w:rPr>
        <w:t>: Set of Rules or Guidelines for naming anything in the project</w:t>
      </w:r>
    </w:p>
    <w:p w14:paraId="4102EED9" w14:textId="35326383" w:rsidR="00EB6B4F" w:rsidRDefault="00EB6B4F">
      <w:r w:rsidRPr="00EB6B4F">
        <w:rPr>
          <w:noProof/>
        </w:rPr>
        <w:drawing>
          <wp:inline distT="0" distB="0" distL="0" distR="0" wp14:anchorId="6920598D" wp14:editId="10981CAC">
            <wp:extent cx="5362575" cy="9166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992" cy="91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E36F" w14:textId="77D1A70F" w:rsidR="00AA3D4E" w:rsidRDefault="00AA3D4E">
      <w:r>
        <w:rPr>
          <w:rFonts w:hint="eastAsia"/>
        </w:rPr>
        <w:t>Different styles of naming: camelCase, UpperCamel(aka PascalCase), or snake_case</w:t>
      </w:r>
    </w:p>
    <w:p w14:paraId="015F8733" w14:textId="31D9E71F" w:rsidR="00AA3D4E" w:rsidRDefault="00EB6B4F">
      <w:r w:rsidRPr="00EB6B4F">
        <w:rPr>
          <w:noProof/>
        </w:rPr>
        <w:drawing>
          <wp:inline distT="0" distB="0" distL="0" distR="0" wp14:anchorId="0F8464EF" wp14:editId="7B328D78">
            <wp:extent cx="4762500" cy="2025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925" cy="20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9CB" w14:textId="10C6A5CD" w:rsidR="00AA3D4E" w:rsidRDefault="00EB6B4F">
      <w:r w:rsidRPr="00EB6B4F">
        <w:rPr>
          <w:noProof/>
        </w:rPr>
        <w:drawing>
          <wp:inline distT="0" distB="0" distL="0" distR="0" wp14:anchorId="2FD376E0" wp14:editId="73EAC548">
            <wp:extent cx="4752975" cy="2479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379" cy="24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C69" w14:textId="6B5CE997" w:rsidR="00EB6B4F" w:rsidRDefault="00EB6B4F">
      <w:r w:rsidRPr="00EB6B4F">
        <w:rPr>
          <w:noProof/>
        </w:rPr>
        <w:drawing>
          <wp:inline distT="0" distB="0" distL="0" distR="0" wp14:anchorId="667A38DE" wp14:editId="4D23BD1C">
            <wp:extent cx="4762500" cy="24654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438" cy="24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64E" w14:textId="2B4D2F77" w:rsidR="00EB6B4F" w:rsidRDefault="00EB6B4F">
      <w:r w:rsidRPr="00EB6B4F">
        <w:rPr>
          <w:noProof/>
        </w:rPr>
        <w:lastRenderedPageBreak/>
        <w:drawing>
          <wp:inline distT="0" distB="0" distL="0" distR="0" wp14:anchorId="4B22B063" wp14:editId="18E217DB">
            <wp:extent cx="4838700" cy="1905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331" cy="190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B375" w14:textId="77777777" w:rsidR="00393AAD" w:rsidRDefault="00393AAD"/>
    <w:p w14:paraId="5503CE79" w14:textId="37AE1BE4" w:rsidR="00393AAD" w:rsidRDefault="00393AAD">
      <w:r>
        <w:t>BRONZE LAYER</w:t>
      </w:r>
    </w:p>
    <w:p w14:paraId="5D60CE30" w14:textId="77BB987C" w:rsidR="00393AAD" w:rsidRDefault="00393AAD">
      <w:r w:rsidRPr="00393AAD">
        <w:drawing>
          <wp:inline distT="0" distB="0" distL="0" distR="0" wp14:anchorId="72D5C142" wp14:editId="7B81BF00">
            <wp:extent cx="6858000" cy="4322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344" w14:textId="77777777" w:rsidR="00AA3D4E" w:rsidRDefault="00AA3D4E"/>
    <w:p w14:paraId="2B10DD98" w14:textId="77777777" w:rsidR="008625AA" w:rsidRDefault="008625AA"/>
    <w:sectPr w:rsidR="008625AA" w:rsidSect="008C61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DED"/>
    <w:multiLevelType w:val="multilevel"/>
    <w:tmpl w:val="C1EA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D2FE9"/>
    <w:multiLevelType w:val="multilevel"/>
    <w:tmpl w:val="91FE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56D10"/>
    <w:multiLevelType w:val="multilevel"/>
    <w:tmpl w:val="9BD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1E7BC0"/>
    <w:multiLevelType w:val="multilevel"/>
    <w:tmpl w:val="9FB6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57A9F"/>
    <w:multiLevelType w:val="multilevel"/>
    <w:tmpl w:val="F9E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A53D0"/>
    <w:multiLevelType w:val="multilevel"/>
    <w:tmpl w:val="10C8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A60FA"/>
    <w:multiLevelType w:val="multilevel"/>
    <w:tmpl w:val="4EFA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E0C75"/>
    <w:multiLevelType w:val="multilevel"/>
    <w:tmpl w:val="2F8C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E109C"/>
    <w:multiLevelType w:val="multilevel"/>
    <w:tmpl w:val="B0F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1C6B59"/>
    <w:multiLevelType w:val="multilevel"/>
    <w:tmpl w:val="1146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E3348E"/>
    <w:multiLevelType w:val="multilevel"/>
    <w:tmpl w:val="F874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C76269"/>
    <w:multiLevelType w:val="multilevel"/>
    <w:tmpl w:val="62BE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D759B"/>
    <w:multiLevelType w:val="multilevel"/>
    <w:tmpl w:val="0EA2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8286D"/>
    <w:multiLevelType w:val="multilevel"/>
    <w:tmpl w:val="1D58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F63FE0"/>
    <w:multiLevelType w:val="multilevel"/>
    <w:tmpl w:val="7722D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5202925">
    <w:abstractNumId w:val="12"/>
  </w:num>
  <w:num w:numId="2" w16cid:durableId="1354914214">
    <w:abstractNumId w:val="10"/>
  </w:num>
  <w:num w:numId="3" w16cid:durableId="955256462">
    <w:abstractNumId w:val="3"/>
  </w:num>
  <w:num w:numId="4" w16cid:durableId="953440431">
    <w:abstractNumId w:val="0"/>
  </w:num>
  <w:num w:numId="5" w16cid:durableId="1660189841">
    <w:abstractNumId w:val="6"/>
  </w:num>
  <w:num w:numId="6" w16cid:durableId="316765245">
    <w:abstractNumId w:val="4"/>
  </w:num>
  <w:num w:numId="7" w16cid:durableId="1896892679">
    <w:abstractNumId w:val="7"/>
  </w:num>
  <w:num w:numId="8" w16cid:durableId="1142042104">
    <w:abstractNumId w:val="9"/>
  </w:num>
  <w:num w:numId="9" w16cid:durableId="1179467749">
    <w:abstractNumId w:val="14"/>
  </w:num>
  <w:num w:numId="10" w16cid:durableId="1875073226">
    <w:abstractNumId w:val="1"/>
  </w:num>
  <w:num w:numId="11" w16cid:durableId="1859276592">
    <w:abstractNumId w:val="2"/>
  </w:num>
  <w:num w:numId="12" w16cid:durableId="142937450">
    <w:abstractNumId w:val="8"/>
  </w:num>
  <w:num w:numId="13" w16cid:durableId="2062750662">
    <w:abstractNumId w:val="5"/>
  </w:num>
  <w:num w:numId="14" w16cid:durableId="132450259">
    <w:abstractNumId w:val="13"/>
  </w:num>
  <w:num w:numId="15" w16cid:durableId="3613672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6B"/>
    <w:rsid w:val="00393AAD"/>
    <w:rsid w:val="004A3F0F"/>
    <w:rsid w:val="005A6A5E"/>
    <w:rsid w:val="00762F9C"/>
    <w:rsid w:val="008625AA"/>
    <w:rsid w:val="008C6153"/>
    <w:rsid w:val="009159E0"/>
    <w:rsid w:val="00961A6B"/>
    <w:rsid w:val="009C475D"/>
    <w:rsid w:val="00AA3D4E"/>
    <w:rsid w:val="00AC1C1A"/>
    <w:rsid w:val="00AD6A62"/>
    <w:rsid w:val="00EB6B4F"/>
    <w:rsid w:val="00FD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C86C"/>
  <w15:chartTrackingRefBased/>
  <w15:docId w15:val="{1450DAA4-DBC0-40CA-A05E-1A48F67D1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Yerin Lee</dc:creator>
  <cp:keywords/>
  <dc:description/>
  <cp:lastModifiedBy>Yerin Lee</cp:lastModifiedBy>
  <cp:revision>9</cp:revision>
  <dcterms:created xsi:type="dcterms:W3CDTF">2025-09-29T22:18:00Z</dcterms:created>
  <dcterms:modified xsi:type="dcterms:W3CDTF">2025-10-23T02:17:00Z</dcterms:modified>
</cp:coreProperties>
</file>