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76C2" w14:textId="15C8EE6B" w:rsidR="005D2B5F" w:rsidRPr="005D2B5F" w:rsidRDefault="00FE1116" w:rsidP="005D2B5F">
      <w:pPr>
        <w:shd w:val="clear" w:color="auto" w:fill="FFFFFF"/>
        <w:spacing w:before="780" w:after="270" w:line="630" w:lineRule="atLeast"/>
        <w:outlineLvl w:val="1"/>
        <w:rPr>
          <w:rFonts w:ascii="Arial" w:eastAsia="Times New Roman" w:hAnsi="Arial" w:cs="Arial"/>
          <w:color w:val="343A40"/>
          <w:sz w:val="60"/>
          <w:szCs w:val="60"/>
          <w:lang w:eastAsia="en-IN"/>
        </w:rPr>
      </w:pPr>
      <w:r>
        <w:rPr>
          <w:rFonts w:ascii="Arial" w:eastAsia="Times New Roman" w:hAnsi="Arial" w:cs="Arial"/>
          <w:color w:val="343A40"/>
          <w:sz w:val="60"/>
          <w:szCs w:val="60"/>
          <w:lang w:eastAsia="en-IN"/>
        </w:rPr>
        <w:t xml:space="preserve">Bug Reporting </w:t>
      </w:r>
      <w:r w:rsidR="005D2B5F" w:rsidRPr="005D2B5F">
        <w:rPr>
          <w:rFonts w:ascii="Arial" w:eastAsia="Times New Roman" w:hAnsi="Arial" w:cs="Arial"/>
          <w:color w:val="343A40"/>
          <w:sz w:val="60"/>
          <w:szCs w:val="60"/>
          <w:lang w:eastAsia="en-IN"/>
        </w:rPr>
        <w:t>in Teamwork with templates</w:t>
      </w:r>
    </w:p>
    <w:p w14:paraId="173DEB07" w14:textId="77777777" w:rsidR="005D2B5F" w:rsidRDefault="005D2B5F" w:rsidP="005D2B5F">
      <w:pPr>
        <w:rPr>
          <w:rFonts w:ascii="Arial" w:hAnsi="Arial" w:cs="Arial"/>
          <w:color w:val="343A40"/>
          <w:sz w:val="30"/>
          <w:szCs w:val="30"/>
          <w:shd w:val="clear" w:color="auto" w:fill="FFFFFF"/>
        </w:rPr>
      </w:pPr>
    </w:p>
    <w:p w14:paraId="45C287D0" w14:textId="77777777" w:rsidR="005D2B5F" w:rsidRDefault="005D2B5F" w:rsidP="005D2B5F">
      <w:pPr>
        <w:rPr>
          <w:rFonts w:ascii="Arial" w:hAnsi="Arial" w:cs="Arial"/>
          <w:color w:val="343A40"/>
          <w:sz w:val="30"/>
          <w:szCs w:val="30"/>
          <w:shd w:val="clear" w:color="auto" w:fill="FFFFFF"/>
        </w:rPr>
      </w:pPr>
    </w:p>
    <w:p w14:paraId="191C5E17" w14:textId="39DEE406" w:rsidR="002E713B" w:rsidRDefault="005D2B5F" w:rsidP="005D2B5F">
      <w:pPr>
        <w:rPr>
          <w:rFonts w:ascii="Arial" w:hAnsi="Arial" w:cs="Arial"/>
          <w:color w:val="343A40"/>
          <w:sz w:val="30"/>
          <w:szCs w:val="30"/>
          <w:shd w:val="clear" w:color="auto" w:fill="FFFFFF"/>
        </w:rPr>
      </w:pPr>
      <w:r w:rsidRPr="005D2B5F">
        <w:rPr>
          <w:rFonts w:ascii="Arial" w:hAnsi="Arial" w:cs="Arial"/>
          <w:color w:val="4472C4" w:themeColor="accent1"/>
          <w:sz w:val="30"/>
          <w:szCs w:val="30"/>
          <w:shd w:val="clear" w:color="auto" w:fill="FFFFFF"/>
        </w:rPr>
        <w:t xml:space="preserve">Teamwork is a simple to use, yet powerful project management tool. In fact, they are great to use for bug </w:t>
      </w:r>
      <w:proofErr w:type="gramStart"/>
      <w:r w:rsidRPr="005D2B5F">
        <w:rPr>
          <w:rFonts w:ascii="Arial" w:hAnsi="Arial" w:cs="Arial"/>
          <w:color w:val="4472C4" w:themeColor="accent1"/>
          <w:sz w:val="30"/>
          <w:szCs w:val="30"/>
          <w:shd w:val="clear" w:color="auto" w:fill="FFFFFF"/>
        </w:rPr>
        <w:t xml:space="preserve">tracking </w:t>
      </w:r>
      <w:r w:rsidR="00E8518B">
        <w:rPr>
          <w:rFonts w:ascii="Arial" w:hAnsi="Arial" w:cs="Arial"/>
          <w:color w:val="4472C4" w:themeColor="accent1"/>
          <w:sz w:val="30"/>
          <w:szCs w:val="30"/>
          <w:shd w:val="clear" w:color="auto" w:fill="FFFFFF"/>
        </w:rPr>
        <w:t>.</w:t>
      </w:r>
      <w:proofErr w:type="gramEnd"/>
      <w:r>
        <w:rPr>
          <w:noProof/>
        </w:rPr>
        <w:drawing>
          <wp:inline distT="0" distB="0" distL="0" distR="0" wp14:anchorId="19331D06" wp14:editId="55F6C2D1">
            <wp:extent cx="5731510" cy="3476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p>
    <w:p w14:paraId="690185A8" w14:textId="7A716BCC" w:rsidR="005D2B5F" w:rsidRPr="005D2B5F" w:rsidRDefault="005D2B5F" w:rsidP="005D2B5F"/>
    <w:p w14:paraId="6C417548" w14:textId="655D7221" w:rsidR="005D2B5F" w:rsidRPr="007A0FD2" w:rsidRDefault="00AA7E43" w:rsidP="005D2B5F">
      <w:pPr>
        <w:rPr>
          <w:rFonts w:ascii="Arial" w:hAnsi="Arial" w:cs="Arial"/>
          <w:color w:val="00B050"/>
          <w:sz w:val="30"/>
          <w:szCs w:val="30"/>
          <w:shd w:val="clear" w:color="auto" w:fill="FFFFFF"/>
        </w:rPr>
      </w:pPr>
      <w:r w:rsidRPr="007A0FD2">
        <w:rPr>
          <w:rFonts w:ascii="Arial" w:hAnsi="Arial" w:cs="Arial"/>
          <w:color w:val="00B050"/>
          <w:sz w:val="30"/>
          <w:szCs w:val="30"/>
          <w:shd w:val="clear" w:color="auto" w:fill="FFFFFF"/>
        </w:rPr>
        <w:t>Description:</w:t>
      </w:r>
    </w:p>
    <w:p w14:paraId="12D457FA" w14:textId="0A2D2000" w:rsidR="005D2B5F" w:rsidRPr="005D2B5F" w:rsidRDefault="005D2B5F" w:rsidP="005D2B5F">
      <w:pPr>
        <w:pStyle w:val="NormalWeb"/>
        <w:shd w:val="clear" w:color="auto" w:fill="FFFFFF"/>
        <w:spacing w:before="0" w:beforeAutospacing="0" w:after="360" w:afterAutospacing="0"/>
        <w:rPr>
          <w:rFonts w:ascii="Arial" w:hAnsi="Arial" w:cs="Arial"/>
          <w:color w:val="4472C4" w:themeColor="accent1"/>
          <w:sz w:val="30"/>
          <w:szCs w:val="30"/>
        </w:rPr>
      </w:pPr>
      <w:r w:rsidRPr="005D2B5F">
        <w:rPr>
          <w:rFonts w:ascii="Arial" w:hAnsi="Arial" w:cs="Arial"/>
          <w:color w:val="4472C4" w:themeColor="accent1"/>
          <w:sz w:val="30"/>
          <w:szCs w:val="30"/>
        </w:rPr>
        <w:t xml:space="preserve">As you can see, all the elements for </w:t>
      </w:r>
      <w:r w:rsidR="00B87844">
        <w:rPr>
          <w:rFonts w:ascii="Arial" w:hAnsi="Arial" w:cs="Arial"/>
          <w:color w:val="4472C4" w:themeColor="accent1"/>
          <w:sz w:val="30"/>
          <w:szCs w:val="30"/>
        </w:rPr>
        <w:t xml:space="preserve">a </w:t>
      </w:r>
      <w:r w:rsidRPr="005D2B5F">
        <w:rPr>
          <w:rFonts w:ascii="Arial" w:hAnsi="Arial" w:cs="Arial"/>
          <w:color w:val="4472C4" w:themeColor="accent1"/>
          <w:sz w:val="30"/>
          <w:szCs w:val="30"/>
        </w:rPr>
        <w:t>bug report are in there.</w:t>
      </w:r>
    </w:p>
    <w:p w14:paraId="773FDD92" w14:textId="77777777" w:rsidR="005D2B5F" w:rsidRPr="005D2B5F" w:rsidRDefault="005D2B5F" w:rsidP="005D2B5F">
      <w:pPr>
        <w:pStyle w:val="NormalWeb"/>
        <w:shd w:val="clear" w:color="auto" w:fill="FFFFFF"/>
        <w:spacing w:before="0" w:beforeAutospacing="0" w:after="360" w:afterAutospacing="0"/>
        <w:rPr>
          <w:rFonts w:ascii="Arial" w:hAnsi="Arial" w:cs="Arial"/>
          <w:color w:val="4472C4" w:themeColor="accent1"/>
          <w:sz w:val="30"/>
          <w:szCs w:val="30"/>
        </w:rPr>
      </w:pPr>
      <w:r w:rsidRPr="005D2B5F">
        <w:rPr>
          <w:rFonts w:ascii="Arial" w:hAnsi="Arial" w:cs="Arial"/>
          <w:color w:val="4472C4" w:themeColor="accent1"/>
          <w:sz w:val="30"/>
          <w:szCs w:val="30"/>
        </w:rPr>
        <w:t>However, creating such a detailed bug report in Teamwork can be overwhelming for clients, users, and nontechnical colleagues. It will take them a long time to create these reports.</w:t>
      </w:r>
    </w:p>
    <w:p w14:paraId="152280F8" w14:textId="01E2BC09" w:rsidR="005D2B5F" w:rsidRDefault="005D2B5F" w:rsidP="005D2B5F">
      <w:pPr>
        <w:rPr>
          <w:rFonts w:ascii="Arial" w:hAnsi="Arial" w:cs="Arial"/>
          <w:color w:val="538135" w:themeColor="accent6" w:themeShade="BF"/>
          <w:sz w:val="30"/>
          <w:szCs w:val="30"/>
          <w:shd w:val="clear" w:color="auto" w:fill="FFFFFF"/>
        </w:rPr>
      </w:pPr>
      <w:r w:rsidRPr="005D2B5F">
        <w:rPr>
          <w:rFonts w:ascii="Arial" w:hAnsi="Arial" w:cs="Arial"/>
          <w:color w:val="4472C4" w:themeColor="accent1"/>
          <w:sz w:val="30"/>
          <w:szCs w:val="30"/>
          <w:shd w:val="clear" w:color="auto" w:fill="FFFFFF"/>
        </w:rPr>
        <w:t>Fortunately, you can speed up that process dramatically by using</w:t>
      </w:r>
      <w:r>
        <w:rPr>
          <w:rFonts w:ascii="Arial" w:hAnsi="Arial" w:cs="Arial"/>
          <w:color w:val="343A40"/>
          <w:sz w:val="30"/>
          <w:szCs w:val="30"/>
          <w:shd w:val="clear" w:color="auto" w:fill="FFFFFF"/>
        </w:rPr>
        <w:t> </w:t>
      </w:r>
      <w:hyperlink r:id="rId5" w:history="1">
        <w:r w:rsidRPr="005D2B5F">
          <w:rPr>
            <w:rStyle w:val="Hyperlink"/>
            <w:rFonts w:ascii="Arial" w:hAnsi="Arial" w:cs="Arial"/>
            <w:color w:val="538135" w:themeColor="accent6" w:themeShade="BF"/>
            <w:sz w:val="30"/>
            <w:szCs w:val="30"/>
            <w:shd w:val="clear" w:color="auto" w:fill="FFFFFF"/>
          </w:rPr>
          <w:t>Marker.io for Teamwork</w:t>
        </w:r>
      </w:hyperlink>
      <w:r w:rsidRPr="005D2B5F">
        <w:rPr>
          <w:rFonts w:ascii="Arial" w:hAnsi="Arial" w:cs="Arial"/>
          <w:color w:val="538135" w:themeColor="accent6" w:themeShade="BF"/>
          <w:sz w:val="30"/>
          <w:szCs w:val="30"/>
          <w:shd w:val="clear" w:color="auto" w:fill="FFFFFF"/>
        </w:rPr>
        <w:t>.</w:t>
      </w:r>
    </w:p>
    <w:p w14:paraId="641683A9" w14:textId="77777777" w:rsidR="00F506E4" w:rsidRPr="00F506E4" w:rsidRDefault="00F506E4" w:rsidP="005D2B5F">
      <w:pPr>
        <w:rPr>
          <w:rFonts w:ascii="Arial" w:hAnsi="Arial" w:cs="Arial"/>
          <w:color w:val="00B050"/>
          <w:sz w:val="30"/>
          <w:szCs w:val="30"/>
          <w:shd w:val="clear" w:color="auto" w:fill="FFFFFF"/>
        </w:rPr>
      </w:pPr>
      <w:r w:rsidRPr="00F506E4">
        <w:rPr>
          <w:rFonts w:ascii="Arial" w:hAnsi="Arial" w:cs="Arial"/>
          <w:color w:val="00B050"/>
          <w:sz w:val="30"/>
          <w:szCs w:val="30"/>
          <w:shd w:val="clear" w:color="auto" w:fill="FFFFFF"/>
        </w:rPr>
        <w:lastRenderedPageBreak/>
        <w:t>Notes:</w:t>
      </w:r>
    </w:p>
    <w:p w14:paraId="725446E9" w14:textId="749A720E" w:rsidR="00F506E4" w:rsidRPr="00F506E4" w:rsidRDefault="00F506E4" w:rsidP="005D2B5F">
      <w:pPr>
        <w:rPr>
          <w:rFonts w:ascii="Arial" w:hAnsi="Arial" w:cs="Arial"/>
          <w:color w:val="2F5496" w:themeColor="accent1" w:themeShade="BF"/>
          <w:sz w:val="30"/>
          <w:szCs w:val="30"/>
          <w:shd w:val="clear" w:color="auto" w:fill="FFFFFF"/>
        </w:rPr>
      </w:pPr>
      <w:r w:rsidRPr="00F506E4">
        <w:rPr>
          <w:rFonts w:ascii="Arial" w:hAnsi="Arial" w:cs="Arial"/>
          <w:color w:val="2F5496" w:themeColor="accent1" w:themeShade="BF"/>
          <w:sz w:val="30"/>
          <w:szCs w:val="30"/>
          <w:shd w:val="clear" w:color="auto" w:fill="FFFFFF"/>
        </w:rPr>
        <w:t>Finally, if you want your reporters to follow a specific bug report template to help structure the bug report into the Teamwork description, simply switch on the template to have the steps to reproduce the bug, as well as the expected and actual results.</w:t>
      </w:r>
    </w:p>
    <w:p w14:paraId="60664AA3" w14:textId="77777777" w:rsidR="004E6257" w:rsidRPr="005D2B5F" w:rsidRDefault="004E6257" w:rsidP="005D2B5F"/>
    <w:sectPr w:rsidR="004E6257" w:rsidRPr="005D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5F"/>
    <w:rsid w:val="002E713B"/>
    <w:rsid w:val="004E6257"/>
    <w:rsid w:val="005D2B5F"/>
    <w:rsid w:val="007A0FD2"/>
    <w:rsid w:val="009243B3"/>
    <w:rsid w:val="00AA7E43"/>
    <w:rsid w:val="00B87844"/>
    <w:rsid w:val="00E8518B"/>
    <w:rsid w:val="00F506E4"/>
    <w:rsid w:val="00FE1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B06A"/>
  <w15:chartTrackingRefBased/>
  <w15:docId w15:val="{923941DC-87D0-4DD3-B31F-CCE3767A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2B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B5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D2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2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92230">
      <w:bodyDiv w:val="1"/>
      <w:marLeft w:val="0"/>
      <w:marRight w:val="0"/>
      <w:marTop w:val="0"/>
      <w:marBottom w:val="0"/>
      <w:divBdr>
        <w:top w:val="none" w:sz="0" w:space="0" w:color="auto"/>
        <w:left w:val="none" w:sz="0" w:space="0" w:color="auto"/>
        <w:bottom w:val="none" w:sz="0" w:space="0" w:color="auto"/>
        <w:right w:val="none" w:sz="0" w:space="0" w:color="auto"/>
      </w:divBdr>
    </w:div>
    <w:div w:id="2046757573">
      <w:bodyDiv w:val="1"/>
      <w:marLeft w:val="0"/>
      <w:marRight w:val="0"/>
      <w:marTop w:val="0"/>
      <w:marBottom w:val="0"/>
      <w:divBdr>
        <w:top w:val="none" w:sz="0" w:space="0" w:color="auto"/>
        <w:left w:val="none" w:sz="0" w:space="0" w:color="auto"/>
        <w:bottom w:val="none" w:sz="0" w:space="0" w:color="auto"/>
        <w:right w:val="none" w:sz="0" w:space="0" w:color="auto"/>
      </w:divBdr>
    </w:div>
    <w:div w:id="205364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rker.io/teamwork-bug-track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41</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Gudivada Laxman</dc:creator>
  <cp:keywords/>
  <dc:description/>
  <cp:lastModifiedBy>Gudivada Laxman</cp:lastModifiedBy>
  <cp:revision>9</cp:revision>
  <dcterms:created xsi:type="dcterms:W3CDTF">2022-07-04T06:38:00Z</dcterms:created>
  <dcterms:modified xsi:type="dcterms:W3CDTF">2022-07-04T07:19:00Z</dcterms:modified>
</cp:coreProperties>
</file>