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100"/>
        <w:jc w:val="center"/>
      </w:pPr>
      <w:r>
        <w:drawing>
          <wp:inline>
            <wp:extent cx="4389120" cy="2501042"/>
            <wp:docPr id="41" name="Picture 41"/>
            <wp:cNvGraphicFramePr>
              <a:graphicFrameLocks noChangeAspect="1"/>
            </wp:cNvGraphicFramePr>
            <a:graphic>
              <a:graphicData uri="http://schemas.openxmlformats.org/drawingml/2006/picture">
                <pic:pic>
                  <pic:nvPicPr>
                    <pic:cNvPr id="0" name="SaborExpress_logo_transparente.png"/>
                    <pic:cNvPicPr/>
                  </pic:nvPicPr>
                  <pic:blipFill>
                    <a:blip r:embed="rId9"/>
                    <a:stretch>
                      <a:fillRect/>
                    </a:stretch>
                  </pic:blipFill>
                  <pic:spPr>
                    <a:xfrm>
                      <a:off x="0" y="0"/>
                      <a:ext cx="4389120" cy="2501042"/>
                    </a:xfrm>
                    <a:prstGeom prst="rect"/>
                  </pic:spPr>
                </pic:pic>
              </a:graphicData>
            </a:graphic>
          </wp:inline>
        </w:drawing>
      </w:r>
    </w:p>
    <w:p>
      <w:pPr>
        <w:spacing w:before="900" w:after="500"/>
        <w:jc w:val="center"/>
      </w:pPr>
      <w:r>
        <w:rPr>
          <w:rFonts w:ascii="Times New Roman" w:hAnsi="Times New Roman"/>
          <w:b/>
          <w:sz w:val="34"/>
        </w:rPr>
        <w:t>03 Acciones correctivas preventivas mejoramiento SaborExpress</w:t>
      </w:r>
    </w:p>
    <w:p>
      <w:pPr>
        <w:spacing w:after="160"/>
        <w:jc w:val="center"/>
      </w:pPr>
      <w:r>
        <w:rPr>
          <w:rFonts w:ascii="Times New Roman" w:hAnsi="Times New Roman"/>
          <w:b/>
          <w:sz w:val="24"/>
        </w:rPr>
        <w:t>SABOREXPRESS — PROYECTO DE SOFTWARE</w:t>
      </w:r>
    </w:p>
    <w:p>
      <w:pPr>
        <w:spacing w:after="160"/>
        <w:jc w:val="center"/>
      </w:pPr>
      <w:r>
        <w:rPr>
          <w:rFonts w:ascii="Times New Roman" w:hAnsi="Times New Roman"/>
          <w:sz w:val="24"/>
        </w:rPr>
        <w:t>Yerson Stiven Cuellar Rubiano</w:t>
      </w:r>
    </w:p>
    <w:p>
      <w:pPr>
        <w:spacing w:after="160"/>
        <w:jc w:val="center"/>
      </w:pPr>
      <w:r>
        <w:rPr>
          <w:rFonts w:ascii="Times New Roman" w:hAnsi="Times New Roman"/>
          <w:sz w:val="24"/>
        </w:rPr>
        <w:t>Ficha de formación: 3145555</w:t>
      </w:r>
    </w:p>
    <w:p>
      <w:pPr>
        <w:spacing w:after="160"/>
        <w:jc w:val="center"/>
      </w:pPr>
      <w:r>
        <w:rPr>
          <w:rFonts w:ascii="Times New Roman" w:hAnsi="Times New Roman"/>
          <w:sz w:val="24"/>
        </w:rPr>
        <w:t>Expediente técnico y académico — APA 7</w:t>
      </w:r>
    </w:p>
    <w:p>
      <w:pPr>
        <w:spacing w:after="160"/>
        <w:jc w:val="center"/>
      </w:pPr>
      <w:r>
        <w:rPr>
          <w:rFonts w:ascii="Times New Roman" w:hAnsi="Times New Roman"/>
          <w:sz w:val="24"/>
        </w:rPr>
        <w:t>14 de octubre de 2026</w:t>
      </w:r>
    </w:p>
    <w:p>
      <w:pPr>
        <w:spacing w:before="600"/>
        <w:jc w:val="center"/>
      </w:pPr>
      <w:r>
        <w:rPr>
          <w:i/>
        </w:rPr>
        <w:t>Fuente documental: repositorios SaborExpressBack, SaborExpressWeb y SaborExpressMovil.</w:t>
        <w:br/>
        <w:t>Las pruebas no ejecutadas se identifican como pendientes.</w:t>
      </w:r>
    </w:p>
    <w:p>
      <w:r>
        <w:br w:type="page"/>
      </w:r>
    </w:p>
    <w:bookmarkStart w:id="42" w:name="Xe8eb190eb1518facb49ca4804e9e0424396435d"/>
    <w:p>
      <w:pPr>
        <w:pStyle w:val="Heading1"/>
        <w:keepNext/>
        <w:spacing w:line="264" w:lineRule="auto"/>
      </w:pPr>
      <w:r>
        <w:t xml:space="preserve">Acciones correctivas, preventivas y plan de mejoramiento</w:t>
      </w:r>
    </w:p>
    <w:p>
      <w:pPr>
        <w:pStyle w:val="FirstParagraph"/>
        <w:spacing w:line="396" w:lineRule="auto" w:after="100"/>
      </w:pPr>
      <w:r>
        <w:rPr>
          <w:b/>
          <w:bCs/>
        </w:rPr>
        <w:t xml:space="preserve">Proyecto:</w:t>
      </w:r>
      <w:r>
        <w:t xml:space="preserve"> </w:t>
      </w:r>
      <w:r>
        <w:t xml:space="preserve">SaborExpress |</w:t>
      </w:r>
      <w:r>
        <w:t xml:space="preserve"> </w:t>
      </w:r>
      <w:r>
        <w:rPr>
          <w:b/>
          <w:bCs/>
        </w:rPr>
        <w:t xml:space="preserve">Autor / integrante:</w:t>
      </w:r>
      <w:r>
        <w:t xml:space="preserve"> </w:t>
      </w:r>
      <w:r>
        <w:t xml:space="preserve">Yerson Stiven Cuellar Rubiano |</w:t>
      </w:r>
      <w:r>
        <w:t xml:space="preserve"> </w:t>
      </w:r>
      <w:r>
        <w:rPr>
          <w:b/>
          <w:bCs/>
        </w:rPr>
        <w:t xml:space="preserve">Ficha:</w:t>
      </w:r>
      <w:r>
        <w:t xml:space="preserve"> </w:t>
      </w:r>
      <w:r>
        <w:t xml:space="preserve">3145555 |</w:t>
      </w:r>
      <w:r>
        <w:t xml:space="preserve"> </w:t>
      </w:r>
      <w:r>
        <w:rPr>
          <w:b/>
          <w:bCs/>
        </w:rPr>
        <w:t xml:space="preserve">Fecha:</w:t>
      </w:r>
      <w:r>
        <w:t xml:space="preserve"> </w:t>
      </w:r>
      <w:r>
        <w:t xml:space="preserve">14 de octubre de 2026 |</w:t>
      </w:r>
      <w:r>
        <w:t xml:space="preserve"> </w:t>
      </w:r>
      <w:r>
        <w:rPr>
          <w:b/>
          <w:bCs/>
        </w:rPr>
        <w:t xml:space="preserve">Versión documental:</w:t>
      </w:r>
      <w:r>
        <w:t xml:space="preserve"> </w:t>
      </w:r>
      <w:r>
        <w:t xml:space="preserve">4.0</w:t>
      </w:r>
    </w:p>
    <w:p>
      <w:pPr>
        <w:pStyle w:val="BodyText"/>
        <w:spacing w:line="396" w:lineRule="auto" w:after="100"/>
      </w:pPr>
      <w:r>
        <w:rPr>
          <w:b/>
          <w:bCs/>
        </w:rPr>
        <w:t xml:space="preserve">Estado de la evidencia:</w:t>
      </w:r>
      <w:r>
        <w:t xml:space="preserve"> </w:t>
      </w:r>
      <w:r>
        <w:t xml:space="preserve">inspección documental y estática del código. Las pruebas de ejecución y los datos institucionales no aportados no se presumen realizados.</w:t>
      </w:r>
    </w:p>
    <w:bookmarkStart w:id="20" w:name="criterio-de-evaluación"/>
    <w:p>
      <w:pPr>
        <w:pStyle w:val="Heading2"/>
        <w:keepNext/>
        <w:spacing w:line="264" w:lineRule="auto"/>
      </w:pPr>
      <w:r>
        <w:t xml:space="preserve">1. Criterio de evaluación</w:t>
      </w:r>
    </w:p>
    <w:p>
      <w:pPr>
        <w:pStyle w:val="FirstParagraph"/>
        <w:spacing w:line="396" w:lineRule="auto" w:after="100"/>
      </w:pPr>
      <w:r>
        <w:t xml:space="preserve">Se clasifican riesgos observables en diseño/código y brechas de evidencia. Se habla de</w:t>
      </w:r>
      <w:r>
        <w:t xml:space="preserve"> </w:t>
      </w:r>
      <w:r>
        <w:rPr>
          <w:b/>
          <w:bCs/>
        </w:rPr>
        <w:t xml:space="preserve">recomendaciones de corrección</w:t>
      </w:r>
      <w:r>
        <w:t xml:space="preserve">, no de vulnerabilidades explotadas o incidentes reales, porque no se ejecutaron pruebas de seguridad ni explotación.</w:t>
      </w:r>
    </w:p>
    <w:bookmarkEnd w:id="20"/>
    <w:bookmarkStart w:id="21" w:name="registro-de-acciones"/>
    <w:p>
      <w:pPr>
        <w:pStyle w:val="Heading2"/>
        <w:keepNext/>
        <w:spacing w:line="264" w:lineRule="auto"/>
      </w:pPr>
      <w:r>
        <w:t xml:space="preserve">2. Registro de acciones</w:t>
      </w:r>
    </w:p>
    <w:tbl>
      <w:tblPr>
        <w:tblStyle w:val="Table"/>
        <w:tblW w:type="pct" w:w="5000"/>
        <w:jc w:val="left"/>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val="true"/>
        </w:trPr>
        <w:tc>
          <w:tcPr/>
          <w:p>
            <w:pPr>
              <w:pStyle w:val="Compact"/>
              <w:spacing w:line="240" w:lineRule="auto" w:after="20"/>
              <w:ind w:firstLine="0"/>
              <w:jc w:val="left"/>
            </w:pPr>
            <w:r>
              <w:rPr>
                <w:b/>
                <w:sz w:val="17"/>
              </w:rPr>
              <w:t xml:space="preserve">ID</w:t>
            </w:r>
          </w:p>
        </w:tc>
        <w:tc>
          <w:tcPr/>
          <w:p>
            <w:pPr>
              <w:pStyle w:val="Compact"/>
              <w:spacing w:line="240" w:lineRule="auto" w:after="20"/>
              <w:ind w:firstLine="0"/>
              <w:jc w:val="left"/>
            </w:pPr>
            <w:r>
              <w:rPr>
                <w:b/>
                <w:sz w:val="17"/>
              </w:rPr>
              <w:t xml:space="preserve">Hallazgo/riesgo</w:t>
            </w:r>
          </w:p>
        </w:tc>
        <w:tc>
          <w:tcPr/>
          <w:p>
            <w:pPr>
              <w:pStyle w:val="Compact"/>
              <w:spacing w:line="240" w:lineRule="auto" w:after="20"/>
              <w:ind w:firstLine="0"/>
              <w:jc w:val="left"/>
            </w:pPr>
            <w:r>
              <w:rPr>
                <w:b/>
                <w:sz w:val="17"/>
              </w:rPr>
              <w:t xml:space="preserve">Acción</w:t>
            </w:r>
          </w:p>
        </w:tc>
        <w:tc>
          <w:tcPr/>
          <w:p>
            <w:pPr>
              <w:pStyle w:val="Compact"/>
              <w:spacing w:line="240" w:lineRule="auto" w:after="20"/>
              <w:ind w:firstLine="0"/>
              <w:jc w:val="left"/>
            </w:pPr>
            <w:r>
              <w:rPr>
                <w:b/>
                <w:sz w:val="17"/>
              </w:rPr>
              <w:t xml:space="preserve">Prioridad</w:t>
            </w:r>
          </w:p>
        </w:tc>
        <w:tc>
          <w:tcPr/>
          <w:p>
            <w:pPr>
              <w:pStyle w:val="Compact"/>
              <w:spacing w:line="240" w:lineRule="auto" w:after="20"/>
              <w:ind w:firstLine="0"/>
              <w:jc w:val="left"/>
            </w:pPr>
            <w:r>
              <w:rPr>
                <w:b/>
                <w:sz w:val="17"/>
              </w:rPr>
              <w:t xml:space="preserve">Responsable sugerido</w:t>
            </w:r>
          </w:p>
        </w:tc>
        <w:tc>
          <w:tcPr/>
          <w:p>
            <w:pPr>
              <w:pStyle w:val="Compact"/>
              <w:spacing w:line="240" w:lineRule="auto" w:after="20"/>
              <w:ind w:firstLine="0"/>
              <w:jc w:val="left"/>
            </w:pPr>
            <w:r>
              <w:rPr>
                <w:b/>
                <w:sz w:val="17"/>
              </w:rPr>
              <w:t xml:space="preserve">Método</w:t>
            </w:r>
          </w:p>
        </w:tc>
        <w:tc>
          <w:tcPr/>
          <w:p>
            <w:pPr>
              <w:pStyle w:val="Compact"/>
              <w:spacing w:line="240" w:lineRule="auto" w:after="20"/>
              <w:ind w:firstLine="0"/>
              <w:jc w:val="left"/>
            </w:pPr>
            <w:r>
              <w:rPr>
                <w:b/>
                <w:sz w:val="17"/>
              </w:rPr>
              <w:t xml:space="preserve">Cierre</w:t>
            </w:r>
          </w:p>
        </w:tc>
      </w:tr>
      <w:tr>
        <w:tc>
          <w:tcPr/>
          <w:p>
            <w:pPr>
              <w:pStyle w:val="Compact"/>
              <w:spacing w:line="240" w:lineRule="auto" w:after="20"/>
              <w:ind w:firstLine="0"/>
              <w:jc w:val="left"/>
            </w:pPr>
            <w:r>
              <w:rPr>
                <w:sz w:val="17"/>
              </w:rPr>
              <w:t xml:space="preserve">AC-01</w:t>
            </w:r>
          </w:p>
        </w:tc>
        <w:tc>
          <w:tcPr/>
          <w:p>
            <w:pPr>
              <w:pStyle w:val="Compact"/>
              <w:spacing w:line="240" w:lineRule="auto" w:after="20"/>
              <w:ind w:firstLine="0"/>
              <w:jc w:val="left"/>
            </w:pPr>
            <w:r>
              <w:rPr>
                <w:sz w:val="17"/>
              </w:rPr>
              <w:t xml:space="preserve">README Docs identificaba Supabase como backend</w:t>
            </w:r>
          </w:p>
        </w:tc>
        <w:tc>
          <w:tcPr/>
          <w:p>
            <w:pPr>
              <w:pStyle w:val="Compact"/>
              <w:spacing w:line="240" w:lineRule="auto" w:after="20"/>
              <w:ind w:firstLine="0"/>
              <w:jc w:val="left"/>
            </w:pPr>
            <w:r>
              <w:rPr>
                <w:sz w:val="17"/>
              </w:rPr>
              <w:t xml:space="preserve">Corregir stack actual .NET</w:t>
            </w:r>
          </w:p>
        </w:tc>
        <w:tc>
          <w:tcPr/>
          <w:p>
            <w:pPr>
              <w:pStyle w:val="Compact"/>
              <w:spacing w:line="240" w:lineRule="auto" w:after="20"/>
              <w:ind w:firstLine="0"/>
              <w:jc w:val="left"/>
            </w:pPr>
            <w:r>
              <w:rPr>
                <w:sz w:val="17"/>
              </w:rPr>
              <w:t xml:space="preserve">Alta</w:t>
            </w:r>
          </w:p>
        </w:tc>
        <w:tc>
          <w:tcPr/>
          <w:p>
            <w:pPr>
              <w:pStyle w:val="Compact"/>
              <w:spacing w:line="240" w:lineRule="auto" w:after="20"/>
              <w:ind w:firstLine="0"/>
              <w:jc w:val="left"/>
            </w:pPr>
            <w:r>
              <w:rPr>
                <w:sz w:val="17"/>
              </w:rPr>
              <w:t xml:space="preserve">Documentación</w:t>
            </w:r>
          </w:p>
        </w:tc>
        <w:tc>
          <w:tcPr/>
          <w:p>
            <w:pPr>
              <w:pStyle w:val="Compact"/>
              <w:spacing w:line="240" w:lineRule="auto" w:after="20"/>
              <w:ind w:firstLine="0"/>
              <w:jc w:val="left"/>
            </w:pPr>
            <w:r>
              <w:rPr>
                <w:sz w:val="17"/>
              </w:rPr>
              <w:t xml:space="preserve">Actualizar descripción y validarla contra csproj</w:t>
            </w:r>
          </w:p>
        </w:tc>
        <w:tc>
          <w:tcPr/>
          <w:p>
            <w:pPr>
              <w:pStyle w:val="Compact"/>
              <w:spacing w:line="240" w:lineRule="auto" w:after="20"/>
              <w:ind w:firstLine="0"/>
              <w:jc w:val="left"/>
            </w:pPr>
            <w:r>
              <w:rPr>
                <w:sz w:val="17"/>
              </w:rPr>
              <w:t xml:space="preserve">README consistente</w:t>
            </w:r>
          </w:p>
        </w:tc>
      </w:tr>
      <w:tr>
        <w:tc>
          <w:tcPr/>
          <w:p>
            <w:pPr>
              <w:pStyle w:val="Compact"/>
              <w:spacing w:line="240" w:lineRule="auto" w:after="20"/>
              <w:ind w:firstLine="0"/>
              <w:jc w:val="left"/>
            </w:pPr>
            <w:r>
              <w:rPr>
                <w:sz w:val="17"/>
              </w:rPr>
              <w:t xml:space="preserve">AC-02</w:t>
            </w:r>
          </w:p>
        </w:tc>
        <w:tc>
          <w:tcPr/>
          <w:p>
            <w:pPr>
              <w:pStyle w:val="Compact"/>
              <w:spacing w:line="240" w:lineRule="auto" w:after="20"/>
              <w:ind w:firstLine="0"/>
              <w:jc w:val="left"/>
            </w:pPr>
            <w:r>
              <w:rPr>
                <w:sz w:val="17"/>
              </w:rPr>
              <w:t xml:space="preserve">Archivos vacíos de documentación</w:t>
            </w:r>
          </w:p>
        </w:tc>
        <w:tc>
          <w:tcPr/>
          <w:p>
            <w:pPr>
              <w:pStyle w:val="Compact"/>
              <w:spacing w:line="240" w:lineRule="auto" w:after="20"/>
              <w:ind w:firstLine="0"/>
              <w:jc w:val="left"/>
            </w:pPr>
            <w:r>
              <w:rPr>
                <w:sz w:val="17"/>
              </w:rPr>
              <w:t xml:space="preserve">Reemplazarlos por contenido real</w:t>
            </w:r>
          </w:p>
        </w:tc>
        <w:tc>
          <w:tcPr/>
          <w:p>
            <w:pPr>
              <w:pStyle w:val="Compact"/>
              <w:spacing w:line="240" w:lineRule="auto" w:after="20"/>
              <w:ind w:firstLine="0"/>
              <w:jc w:val="left"/>
            </w:pPr>
            <w:r>
              <w:rPr>
                <w:sz w:val="17"/>
              </w:rPr>
              <w:t xml:space="preserve">Alta</w:t>
            </w:r>
          </w:p>
        </w:tc>
        <w:tc>
          <w:tcPr/>
          <w:p>
            <w:pPr>
              <w:pStyle w:val="Compact"/>
              <w:spacing w:line="240" w:lineRule="auto" w:after="20"/>
              <w:ind w:firstLine="0"/>
              <w:jc w:val="left"/>
            </w:pPr>
            <w:r>
              <w:rPr>
                <w:sz w:val="17"/>
              </w:rPr>
              <w:t xml:space="preserve">Documentación</w:t>
            </w:r>
          </w:p>
        </w:tc>
        <w:tc>
          <w:tcPr/>
          <w:p>
            <w:pPr>
              <w:pStyle w:val="Compact"/>
              <w:spacing w:line="240" w:lineRule="auto" w:after="20"/>
              <w:ind w:firstLine="0"/>
              <w:jc w:val="left"/>
            </w:pPr>
            <w:r>
              <w:rPr>
                <w:sz w:val="17"/>
              </w:rPr>
              <w:t xml:space="preserve">Revisar formatos y todos los tamaños &gt; 0</w:t>
            </w:r>
          </w:p>
        </w:tc>
        <w:tc>
          <w:tcPr/>
          <w:p>
            <w:pPr>
              <w:pStyle w:val="Compact"/>
              <w:spacing w:line="240" w:lineRule="auto" w:after="20"/>
              <w:ind w:firstLine="0"/>
              <w:jc w:val="left"/>
            </w:pPr>
            <w:r>
              <w:rPr>
                <w:sz w:val="17"/>
              </w:rPr>
              <w:t xml:space="preserve">Inventario completo</w:t>
            </w:r>
          </w:p>
        </w:tc>
      </w:tr>
      <w:tr>
        <w:tc>
          <w:tcPr/>
          <w:p>
            <w:pPr>
              <w:pStyle w:val="Compact"/>
              <w:spacing w:line="240" w:lineRule="auto" w:after="20"/>
              <w:ind w:firstLine="0"/>
              <w:jc w:val="left"/>
            </w:pPr>
            <w:r>
              <w:rPr>
                <w:sz w:val="17"/>
              </w:rPr>
              <w:t xml:space="preserve">AC-03</w:t>
            </w:r>
          </w:p>
        </w:tc>
        <w:tc>
          <w:tcPr/>
          <w:p>
            <w:pPr>
              <w:pStyle w:val="Compact"/>
              <w:spacing w:line="240" w:lineRule="auto" w:after="20"/>
              <w:ind w:firstLine="0"/>
              <w:jc w:val="left"/>
            </w:pPr>
            <w:r>
              <w:rPr>
                <w:sz w:val="17"/>
              </w:rPr>
              <w:t xml:space="preserve">Apertura de CORS a rangos de dev</w:t>
            </w:r>
          </w:p>
        </w:tc>
        <w:tc>
          <w:tcPr/>
          <w:p>
            <w:pPr>
              <w:pStyle w:val="Compact"/>
              <w:spacing w:line="240" w:lineRule="auto" w:after="20"/>
              <w:ind w:firstLine="0"/>
              <w:jc w:val="left"/>
            </w:pPr>
            <w:r>
              <w:rPr>
                <w:sz w:val="17"/>
              </w:rPr>
              <w:t xml:space="preserve">Restricción por entorno</w:t>
            </w:r>
          </w:p>
        </w:tc>
        <w:tc>
          <w:tcPr/>
          <w:p>
            <w:pPr>
              <w:pStyle w:val="Compact"/>
              <w:spacing w:line="240" w:lineRule="auto" w:after="20"/>
              <w:ind w:firstLine="0"/>
              <w:jc w:val="left"/>
            </w:pPr>
            <w:r>
              <w:rPr>
                <w:sz w:val="17"/>
              </w:rPr>
              <w:t xml:space="preserve">Alta</w:t>
            </w:r>
          </w:p>
        </w:tc>
        <w:tc>
          <w:tcPr/>
          <w:p>
            <w:pPr>
              <w:pStyle w:val="Compact"/>
              <w:spacing w:line="240" w:lineRule="auto" w:after="20"/>
              <w:ind w:firstLine="0"/>
              <w:jc w:val="left"/>
            </w:pPr>
            <w:r>
              <w:rPr>
                <w:sz w:val="17"/>
              </w:rPr>
              <w:t xml:space="preserve">Backend/DevOps</w:t>
            </w:r>
          </w:p>
        </w:tc>
        <w:tc>
          <w:tcPr/>
          <w:p>
            <w:pPr>
              <w:pStyle w:val="Compact"/>
              <w:spacing w:line="240" w:lineRule="auto" w:after="20"/>
              <w:ind w:firstLine="0"/>
              <w:jc w:val="left"/>
            </w:pPr>
            <w:r>
              <w:rPr>
                <w:sz w:val="17"/>
              </w:rPr>
              <w:t xml:space="preserve">Validar AllowedOrigins productivos</w:t>
            </w:r>
          </w:p>
        </w:tc>
        <w:tc>
          <w:tcPr/>
          <w:p>
            <w:pPr>
              <w:pStyle w:val="Compact"/>
              <w:spacing w:line="240" w:lineRule="auto" w:after="20"/>
              <w:ind w:firstLine="0"/>
              <w:jc w:val="left"/>
            </w:pPr>
            <w:r>
              <w:rPr>
                <w:sz w:val="17"/>
              </w:rPr>
              <w:t xml:space="preserve">Test orígenes</w:t>
            </w:r>
          </w:p>
        </w:tc>
      </w:tr>
      <w:tr>
        <w:tc>
          <w:tcPr/>
          <w:p>
            <w:pPr>
              <w:pStyle w:val="Compact"/>
              <w:spacing w:line="240" w:lineRule="auto" w:after="20"/>
              <w:ind w:firstLine="0"/>
              <w:jc w:val="left"/>
            </w:pPr>
            <w:r>
              <w:rPr>
                <w:sz w:val="17"/>
              </w:rPr>
              <w:t xml:space="preserve">AC-04</w:t>
            </w:r>
          </w:p>
        </w:tc>
        <w:tc>
          <w:tcPr/>
          <w:p>
            <w:pPr>
              <w:pStyle w:val="Compact"/>
              <w:spacing w:line="240" w:lineRule="auto" w:after="20"/>
              <w:ind w:firstLine="0"/>
              <w:jc w:val="left"/>
            </w:pPr>
            <w:r>
              <w:rPr>
                <w:sz w:val="17"/>
              </w:rPr>
              <w:t xml:space="preserve">Migración automática en arranque</w:t>
            </w:r>
          </w:p>
        </w:tc>
        <w:tc>
          <w:tcPr/>
          <w:p>
            <w:pPr>
              <w:pStyle w:val="Compact"/>
              <w:spacing w:line="240" w:lineRule="auto" w:after="20"/>
              <w:ind w:firstLine="0"/>
              <w:jc w:val="left"/>
            </w:pPr>
            <w:r>
              <w:rPr>
                <w:sz w:val="17"/>
              </w:rPr>
              <w:t xml:space="preserve">Revisión estrategia de liberación</w:t>
            </w:r>
          </w:p>
        </w:tc>
        <w:tc>
          <w:tcPr/>
          <w:p>
            <w:pPr>
              <w:pStyle w:val="Compact"/>
              <w:spacing w:line="240" w:lineRule="auto" w:after="20"/>
              <w:ind w:firstLine="0"/>
              <w:jc w:val="left"/>
            </w:pPr>
            <w:r>
              <w:rPr>
                <w:sz w:val="17"/>
              </w:rPr>
              <w:t xml:space="preserve">Alta</w:t>
            </w:r>
          </w:p>
        </w:tc>
        <w:tc>
          <w:tcPr/>
          <w:p>
            <w:pPr>
              <w:pStyle w:val="Compact"/>
              <w:spacing w:line="240" w:lineRule="auto" w:after="20"/>
              <w:ind w:firstLine="0"/>
              <w:jc w:val="left"/>
            </w:pPr>
            <w:r>
              <w:rPr>
                <w:sz w:val="17"/>
              </w:rPr>
              <w:t xml:space="preserve">Backend/DBA</w:t>
            </w:r>
          </w:p>
        </w:tc>
        <w:tc>
          <w:tcPr/>
          <w:p>
            <w:pPr>
              <w:pStyle w:val="Compact"/>
              <w:spacing w:line="240" w:lineRule="auto" w:after="20"/>
              <w:ind w:firstLine="0"/>
              <w:jc w:val="left"/>
            </w:pPr>
            <w:r>
              <w:rPr>
                <w:sz w:val="17"/>
              </w:rPr>
              <w:t xml:space="preserve">Separar migration job</w:t>
            </w:r>
          </w:p>
        </w:tc>
        <w:tc>
          <w:tcPr/>
          <w:p>
            <w:pPr>
              <w:pStyle w:val="Compact"/>
              <w:spacing w:line="240" w:lineRule="auto" w:after="20"/>
              <w:ind w:firstLine="0"/>
              <w:jc w:val="left"/>
            </w:pPr>
            <w:r>
              <w:rPr>
                <w:sz w:val="17"/>
              </w:rPr>
              <w:t xml:space="preserve">Despliegue controlado</w:t>
            </w:r>
          </w:p>
        </w:tc>
      </w:tr>
      <w:tr>
        <w:tc>
          <w:tcPr/>
          <w:p>
            <w:pPr>
              <w:pStyle w:val="Compact"/>
              <w:spacing w:line="240" w:lineRule="auto" w:after="20"/>
              <w:ind w:firstLine="0"/>
              <w:jc w:val="left"/>
            </w:pPr>
            <w:r>
              <w:rPr>
                <w:sz w:val="17"/>
              </w:rPr>
              <w:t xml:space="preserve">AC-05</w:t>
            </w:r>
          </w:p>
        </w:tc>
        <w:tc>
          <w:tcPr/>
          <w:p>
            <w:pPr>
              <w:pStyle w:val="Compact"/>
              <w:spacing w:line="240" w:lineRule="auto" w:after="20"/>
              <w:ind w:firstLine="0"/>
              <w:jc w:val="left"/>
            </w:pPr>
            <w:r>
              <w:rPr>
                <w:sz w:val="17"/>
              </w:rPr>
              <w:t xml:space="preserve">Webhook con cuerpo en log</w:t>
            </w:r>
          </w:p>
        </w:tc>
        <w:tc>
          <w:tcPr/>
          <w:p>
            <w:pPr>
              <w:pStyle w:val="Compact"/>
              <w:spacing w:line="240" w:lineRule="auto" w:after="20"/>
              <w:ind w:firstLine="0"/>
              <w:jc w:val="left"/>
            </w:pPr>
            <w:r>
              <w:rPr>
                <w:sz w:val="17"/>
              </w:rPr>
              <w:t xml:space="preserve">Minimización y redacción de logs</w:t>
            </w:r>
          </w:p>
        </w:tc>
        <w:tc>
          <w:tcPr/>
          <w:p>
            <w:pPr>
              <w:pStyle w:val="Compact"/>
              <w:spacing w:line="240" w:lineRule="auto" w:after="20"/>
              <w:ind w:firstLine="0"/>
              <w:jc w:val="left"/>
            </w:pPr>
            <w:r>
              <w:rPr>
                <w:sz w:val="17"/>
              </w:rPr>
              <w:t xml:space="preserve">Alta</w:t>
            </w:r>
          </w:p>
        </w:tc>
        <w:tc>
          <w:tcPr/>
          <w:p>
            <w:pPr>
              <w:pStyle w:val="Compact"/>
              <w:spacing w:line="240" w:lineRule="auto" w:after="20"/>
              <w:ind w:firstLine="0"/>
              <w:jc w:val="left"/>
            </w:pPr>
            <w:r>
              <w:rPr>
                <w:sz w:val="17"/>
              </w:rPr>
              <w:t xml:space="preserve">Backend</w:t>
            </w:r>
          </w:p>
        </w:tc>
        <w:tc>
          <w:tcPr/>
          <w:p>
            <w:pPr>
              <w:pStyle w:val="Compact"/>
              <w:spacing w:line="240" w:lineRule="auto" w:after="20"/>
              <w:ind w:firstLine="0"/>
              <w:jc w:val="left"/>
            </w:pPr>
            <w:r>
              <w:rPr>
                <w:sz w:val="17"/>
              </w:rPr>
              <w:t xml:space="preserve">Revisar PaymentController</w:t>
            </w:r>
          </w:p>
        </w:tc>
        <w:tc>
          <w:tcPr/>
          <w:p>
            <w:pPr>
              <w:pStyle w:val="Compact"/>
              <w:spacing w:line="240" w:lineRule="auto" w:after="20"/>
              <w:ind w:firstLine="0"/>
              <w:jc w:val="left"/>
            </w:pPr>
            <w:r>
              <w:rPr>
                <w:sz w:val="17"/>
              </w:rPr>
              <w:t xml:space="preserve">Sin datos sensibles</w:t>
            </w:r>
          </w:p>
        </w:tc>
      </w:tr>
      <w:tr>
        <w:tc>
          <w:tcPr/>
          <w:p>
            <w:pPr>
              <w:pStyle w:val="Compact"/>
              <w:spacing w:line="240" w:lineRule="auto" w:after="20"/>
              <w:ind w:firstLine="0"/>
              <w:jc w:val="left"/>
            </w:pPr>
            <w:r>
              <w:rPr>
                <w:sz w:val="17"/>
              </w:rPr>
              <w:t xml:space="preserve">AC-06</w:t>
            </w:r>
          </w:p>
        </w:tc>
        <w:tc>
          <w:tcPr/>
          <w:p>
            <w:pPr>
              <w:pStyle w:val="Compact"/>
              <w:spacing w:line="240" w:lineRule="auto" w:after="20"/>
              <w:ind w:firstLine="0"/>
              <w:jc w:val="left"/>
            </w:pPr>
            <w:r>
              <w:rPr>
                <w:sz w:val="17"/>
              </w:rPr>
              <w:t xml:space="preserve">Autorización por roles/objetos sin batería</w:t>
            </w:r>
          </w:p>
        </w:tc>
        <w:tc>
          <w:tcPr/>
          <w:p>
            <w:pPr>
              <w:pStyle w:val="Compact"/>
              <w:spacing w:line="240" w:lineRule="auto" w:after="20"/>
              <w:ind w:firstLine="0"/>
              <w:jc w:val="left"/>
            </w:pPr>
            <w:r>
              <w:rPr>
                <w:sz w:val="17"/>
              </w:rPr>
              <w:t xml:space="preserve">Pruebas negativas intersede</w:t>
            </w:r>
          </w:p>
        </w:tc>
        <w:tc>
          <w:tcPr/>
          <w:p>
            <w:pPr>
              <w:pStyle w:val="Compact"/>
              <w:spacing w:line="240" w:lineRule="auto" w:after="20"/>
              <w:ind w:firstLine="0"/>
              <w:jc w:val="left"/>
            </w:pPr>
            <w:r>
              <w:rPr>
                <w:sz w:val="17"/>
              </w:rPr>
              <w:t xml:space="preserve">Crítica</w:t>
            </w:r>
          </w:p>
        </w:tc>
        <w:tc>
          <w:tcPr/>
          <w:p>
            <w:pPr>
              <w:pStyle w:val="Compact"/>
              <w:spacing w:line="240" w:lineRule="auto" w:after="20"/>
              <w:ind w:firstLine="0"/>
              <w:jc w:val="left"/>
            </w:pPr>
            <w:r>
              <w:rPr>
                <w:sz w:val="17"/>
              </w:rPr>
              <w:t xml:space="preserve">QA</w:t>
            </w:r>
          </w:p>
        </w:tc>
        <w:tc>
          <w:tcPr/>
          <w:p>
            <w:pPr>
              <w:pStyle w:val="Compact"/>
              <w:spacing w:line="240" w:lineRule="auto" w:after="20"/>
              <w:ind w:firstLine="0"/>
              <w:jc w:val="left"/>
            </w:pPr>
            <w:r>
              <w:rPr>
                <w:sz w:val="17"/>
              </w:rPr>
              <w:t xml:space="preserve">Diseñar permisos sobre ID de recurso</w:t>
            </w:r>
          </w:p>
        </w:tc>
        <w:tc>
          <w:tcPr/>
          <w:p>
            <w:pPr>
              <w:pStyle w:val="Compact"/>
              <w:spacing w:line="240" w:lineRule="auto" w:after="20"/>
              <w:ind w:firstLine="0"/>
              <w:jc w:val="left"/>
            </w:pPr>
            <w:r>
              <w:rPr>
                <w:sz w:val="17"/>
              </w:rPr>
              <w:t xml:space="preserve">Matriz de denegación</w:t>
            </w:r>
          </w:p>
        </w:tc>
      </w:tr>
      <w:tr>
        <w:tc>
          <w:tcPr/>
          <w:p>
            <w:pPr>
              <w:pStyle w:val="Compact"/>
              <w:spacing w:line="240" w:lineRule="auto" w:after="20"/>
              <w:ind w:firstLine="0"/>
              <w:jc w:val="left"/>
            </w:pPr>
            <w:r>
              <w:rPr>
                <w:sz w:val="17"/>
              </w:rPr>
              <w:t xml:space="preserve">AC-07</w:t>
            </w:r>
          </w:p>
        </w:tc>
        <w:tc>
          <w:tcPr/>
          <w:p>
            <w:pPr>
              <w:pStyle w:val="Compact"/>
              <w:spacing w:line="240" w:lineRule="auto" w:after="20"/>
              <w:ind w:firstLine="0"/>
              <w:jc w:val="left"/>
            </w:pPr>
            <w:r>
              <w:rPr>
                <w:sz w:val="17"/>
              </w:rPr>
              <w:t xml:space="preserve">Wompi sin evidencia de sandbox</w:t>
            </w:r>
          </w:p>
        </w:tc>
        <w:tc>
          <w:tcPr/>
          <w:p>
            <w:pPr>
              <w:pStyle w:val="Compact"/>
              <w:spacing w:line="240" w:lineRule="auto" w:after="20"/>
              <w:ind w:firstLine="0"/>
              <w:jc w:val="left"/>
            </w:pPr>
            <w:r>
              <w:rPr>
                <w:sz w:val="17"/>
              </w:rPr>
              <w:t xml:space="preserve">Ensayar firma, duplicados y rechazo</w:t>
            </w:r>
          </w:p>
        </w:tc>
        <w:tc>
          <w:tcPr/>
          <w:p>
            <w:pPr>
              <w:pStyle w:val="Compact"/>
              <w:spacing w:line="240" w:lineRule="auto" w:after="20"/>
              <w:ind w:firstLine="0"/>
              <w:jc w:val="left"/>
            </w:pPr>
            <w:r>
              <w:rPr>
                <w:sz w:val="17"/>
              </w:rPr>
              <w:t xml:space="preserve">Crítica</w:t>
            </w:r>
          </w:p>
        </w:tc>
        <w:tc>
          <w:tcPr/>
          <w:p>
            <w:pPr>
              <w:pStyle w:val="Compact"/>
              <w:spacing w:line="240" w:lineRule="auto" w:after="20"/>
              <w:ind w:firstLine="0"/>
              <w:jc w:val="left"/>
            </w:pPr>
            <w:r>
              <w:rPr>
                <w:sz w:val="17"/>
              </w:rPr>
              <w:t xml:space="preserve">Backend/QA</w:t>
            </w:r>
          </w:p>
        </w:tc>
        <w:tc>
          <w:tcPr/>
          <w:p>
            <w:pPr>
              <w:pStyle w:val="Compact"/>
              <w:spacing w:line="240" w:lineRule="auto" w:after="20"/>
              <w:ind w:firstLine="0"/>
              <w:jc w:val="left"/>
            </w:pPr>
            <w:r>
              <w:rPr>
                <w:sz w:val="17"/>
              </w:rPr>
              <w:t xml:space="preserve">Pruebas webhook</w:t>
            </w:r>
          </w:p>
        </w:tc>
        <w:tc>
          <w:tcPr/>
          <w:p>
            <w:pPr>
              <w:pStyle w:val="Compact"/>
              <w:spacing w:line="240" w:lineRule="auto" w:after="20"/>
              <w:ind w:firstLine="0"/>
              <w:jc w:val="left"/>
            </w:pPr>
            <w:r>
              <w:rPr>
                <w:sz w:val="17"/>
              </w:rPr>
              <w:t xml:space="preserve">Evidencia idempotencia</w:t>
            </w:r>
          </w:p>
        </w:tc>
      </w:tr>
      <w:tr>
        <w:tc>
          <w:tcPr/>
          <w:p>
            <w:pPr>
              <w:pStyle w:val="Compact"/>
              <w:spacing w:line="240" w:lineRule="auto" w:after="20"/>
              <w:ind w:firstLine="0"/>
              <w:jc w:val="left"/>
            </w:pPr>
            <w:r>
              <w:rPr>
                <w:sz w:val="17"/>
              </w:rPr>
              <w:t xml:space="preserve">AC-08</w:t>
            </w:r>
          </w:p>
        </w:tc>
        <w:tc>
          <w:tcPr/>
          <w:p>
            <w:pPr>
              <w:pStyle w:val="Compact"/>
              <w:spacing w:line="240" w:lineRule="auto" w:after="20"/>
              <w:ind w:firstLine="0"/>
              <w:jc w:val="left"/>
            </w:pPr>
            <w:r>
              <w:rPr>
                <w:sz w:val="17"/>
              </w:rPr>
              <w:t xml:space="preserve">DB multi-proveedor no demostrada</w:t>
            </w:r>
          </w:p>
        </w:tc>
        <w:tc>
          <w:tcPr/>
          <w:p>
            <w:pPr>
              <w:pStyle w:val="Compact"/>
              <w:spacing w:line="240" w:lineRule="auto" w:after="20"/>
              <w:ind w:firstLine="0"/>
              <w:jc w:val="left"/>
            </w:pPr>
            <w:r>
              <w:rPr>
                <w:sz w:val="17"/>
              </w:rPr>
              <w:t xml:space="preserve">Elegir motor y certificar migraciones</w:t>
            </w:r>
          </w:p>
        </w:tc>
        <w:tc>
          <w:tcPr/>
          <w:p>
            <w:pPr>
              <w:pStyle w:val="Compact"/>
              <w:spacing w:line="240" w:lineRule="auto" w:after="20"/>
              <w:ind w:firstLine="0"/>
              <w:jc w:val="left"/>
            </w:pPr>
            <w:r>
              <w:rPr>
                <w:sz w:val="17"/>
              </w:rPr>
              <w:t xml:space="preserve">Alta</w:t>
            </w:r>
          </w:p>
        </w:tc>
        <w:tc>
          <w:tcPr/>
          <w:p>
            <w:pPr>
              <w:pStyle w:val="Compact"/>
              <w:spacing w:line="240" w:lineRule="auto" w:after="20"/>
              <w:ind w:firstLine="0"/>
              <w:jc w:val="left"/>
            </w:pPr>
            <w:r>
              <w:rPr>
                <w:sz w:val="17"/>
              </w:rPr>
              <w:t xml:space="preserve">DBA</w:t>
            </w:r>
          </w:p>
        </w:tc>
        <w:tc>
          <w:tcPr/>
          <w:p>
            <w:pPr>
              <w:pStyle w:val="Compact"/>
              <w:spacing w:line="240" w:lineRule="auto" w:after="20"/>
              <w:ind w:firstLine="0"/>
              <w:jc w:val="left"/>
            </w:pPr>
            <w:r>
              <w:rPr>
                <w:sz w:val="17"/>
              </w:rPr>
              <w:t xml:space="preserve">Integración motor seleccionado</w:t>
            </w:r>
          </w:p>
        </w:tc>
        <w:tc>
          <w:tcPr/>
          <w:p>
            <w:pPr>
              <w:pStyle w:val="Compact"/>
              <w:spacing w:line="240" w:lineRule="auto" w:after="20"/>
              <w:ind w:firstLine="0"/>
              <w:jc w:val="left"/>
            </w:pPr>
            <w:r>
              <w:rPr>
                <w:sz w:val="17"/>
              </w:rPr>
              <w:t xml:space="preserve">Esquema validado</w:t>
            </w:r>
          </w:p>
        </w:tc>
      </w:tr>
      <w:tr>
        <w:tc>
          <w:tcPr/>
          <w:p>
            <w:pPr>
              <w:pStyle w:val="Compact"/>
              <w:spacing w:line="240" w:lineRule="auto" w:after="20"/>
              <w:ind w:firstLine="0"/>
              <w:jc w:val="left"/>
            </w:pPr>
            <w:r>
              <w:rPr>
                <w:sz w:val="17"/>
              </w:rPr>
              <w:t xml:space="preserve">AC-09</w:t>
            </w:r>
          </w:p>
        </w:tc>
        <w:tc>
          <w:tcPr/>
          <w:p>
            <w:pPr>
              <w:pStyle w:val="Compact"/>
              <w:spacing w:line="240" w:lineRule="auto" w:after="20"/>
              <w:ind w:firstLine="0"/>
              <w:jc w:val="left"/>
            </w:pPr>
            <w:r>
              <w:rPr>
                <w:sz w:val="17"/>
              </w:rPr>
              <w:t xml:space="preserve">README web/móvil de plantilla</w:t>
            </w:r>
          </w:p>
        </w:tc>
        <w:tc>
          <w:tcPr/>
          <w:p>
            <w:pPr>
              <w:pStyle w:val="Compact"/>
              <w:spacing w:line="240" w:lineRule="auto" w:after="20"/>
              <w:ind w:firstLine="0"/>
              <w:jc w:val="left"/>
            </w:pPr>
            <w:r>
              <w:rPr>
                <w:sz w:val="17"/>
              </w:rPr>
              <w:t xml:space="preserve">Personalizar onboarding</w:t>
            </w:r>
          </w:p>
        </w:tc>
        <w:tc>
          <w:tcPr/>
          <w:p>
            <w:pPr>
              <w:pStyle w:val="Compact"/>
              <w:spacing w:line="240" w:lineRule="auto" w:after="20"/>
              <w:ind w:firstLine="0"/>
              <w:jc w:val="left"/>
            </w:pPr>
            <w:r>
              <w:rPr>
                <w:sz w:val="17"/>
              </w:rPr>
              <w:t xml:space="preserve">Media</w:t>
            </w:r>
          </w:p>
        </w:tc>
        <w:tc>
          <w:tcPr/>
          <w:p>
            <w:pPr>
              <w:pStyle w:val="Compact"/>
              <w:spacing w:line="240" w:lineRule="auto" w:after="20"/>
              <w:ind w:firstLine="0"/>
              <w:jc w:val="left"/>
            </w:pPr>
            <w:r>
              <w:rPr>
                <w:sz w:val="17"/>
              </w:rPr>
              <w:t xml:space="preserve">Frontend</w:t>
            </w:r>
          </w:p>
        </w:tc>
        <w:tc>
          <w:tcPr/>
          <w:p>
            <w:pPr>
              <w:pStyle w:val="Compact"/>
              <w:spacing w:line="240" w:lineRule="auto" w:after="20"/>
              <w:ind w:firstLine="0"/>
              <w:jc w:val="left"/>
            </w:pPr>
            <w:r>
              <w:rPr>
                <w:sz w:val="17"/>
              </w:rPr>
              <w:t xml:space="preserve">Documentar navegación y env</w:t>
            </w:r>
          </w:p>
        </w:tc>
        <w:tc>
          <w:tcPr/>
          <w:p>
            <w:pPr>
              <w:pStyle w:val="Compact"/>
              <w:spacing w:line="240" w:lineRule="auto" w:after="20"/>
              <w:ind w:firstLine="0"/>
              <w:jc w:val="left"/>
            </w:pPr>
            <w:r>
              <w:rPr>
                <w:sz w:val="17"/>
              </w:rPr>
              <w:t xml:space="preserve">Manual actualizado</w:t>
            </w:r>
          </w:p>
        </w:tc>
      </w:tr>
      <w:tr>
        <w:tc>
          <w:tcPr/>
          <w:p>
            <w:pPr>
              <w:pStyle w:val="Compact"/>
              <w:spacing w:line="240" w:lineRule="auto" w:after="20"/>
              <w:ind w:firstLine="0"/>
              <w:jc w:val="left"/>
            </w:pPr>
            <w:r>
              <w:rPr>
                <w:sz w:val="17"/>
              </w:rPr>
              <w:t xml:space="preserve">AP-10</w:t>
            </w:r>
          </w:p>
        </w:tc>
        <w:tc>
          <w:tcPr/>
          <w:p>
            <w:pPr>
              <w:pStyle w:val="Compact"/>
              <w:spacing w:line="240" w:lineRule="auto" w:after="20"/>
              <w:ind w:firstLine="0"/>
              <w:jc w:val="left"/>
            </w:pPr>
            <w:r>
              <w:rPr>
                <w:sz w:val="17"/>
              </w:rPr>
              <w:t xml:space="preserve">Falta repositorio visible de tests</w:t>
            </w:r>
          </w:p>
        </w:tc>
        <w:tc>
          <w:tcPr/>
          <w:p>
            <w:pPr>
              <w:pStyle w:val="Compact"/>
              <w:spacing w:line="240" w:lineRule="auto" w:after="20"/>
              <w:ind w:firstLine="0"/>
              <w:jc w:val="left"/>
            </w:pPr>
            <w:r>
              <w:rPr>
                <w:sz w:val="17"/>
              </w:rPr>
              <w:t xml:space="preserve">Implementar CI y tests</w:t>
            </w:r>
          </w:p>
        </w:tc>
        <w:tc>
          <w:tcPr/>
          <w:p>
            <w:pPr>
              <w:pStyle w:val="Compact"/>
              <w:spacing w:line="240" w:lineRule="auto" w:after="20"/>
              <w:ind w:firstLine="0"/>
              <w:jc w:val="left"/>
            </w:pPr>
            <w:r>
              <w:rPr>
                <w:sz w:val="17"/>
              </w:rPr>
              <w:t xml:space="preserve">Alta</w:t>
            </w:r>
          </w:p>
        </w:tc>
        <w:tc>
          <w:tcPr/>
          <w:p>
            <w:pPr>
              <w:pStyle w:val="Compact"/>
              <w:spacing w:line="240" w:lineRule="auto" w:after="20"/>
              <w:ind w:firstLine="0"/>
              <w:jc w:val="left"/>
            </w:pPr>
            <w:r>
              <w:rPr>
                <w:sz w:val="17"/>
              </w:rPr>
              <w:t xml:space="preserve">QA/DevOps</w:t>
            </w:r>
          </w:p>
        </w:tc>
        <w:tc>
          <w:tcPr/>
          <w:p>
            <w:pPr>
              <w:pStyle w:val="Compact"/>
              <w:spacing w:line="240" w:lineRule="auto" w:after="20"/>
              <w:ind w:firstLine="0"/>
              <w:jc w:val="left"/>
            </w:pPr>
            <w:r>
              <w:rPr>
                <w:sz w:val="17"/>
              </w:rPr>
              <w:t xml:space="preserve">Test suites + pipeline</w:t>
            </w:r>
          </w:p>
        </w:tc>
        <w:tc>
          <w:tcPr/>
          <w:p>
            <w:pPr>
              <w:pStyle w:val="Compact"/>
              <w:spacing w:line="240" w:lineRule="auto" w:after="20"/>
              <w:ind w:firstLine="0"/>
              <w:jc w:val="left"/>
            </w:pPr>
            <w:r>
              <w:rPr>
                <w:sz w:val="17"/>
              </w:rPr>
              <w:t xml:space="preserve">Reporte verificado</w:t>
            </w:r>
          </w:p>
        </w:tc>
      </w:tr>
      <w:tr>
        <w:tc>
          <w:tcPr/>
          <w:p>
            <w:pPr>
              <w:pStyle w:val="Compact"/>
              <w:spacing w:line="240" w:lineRule="auto" w:after="20"/>
              <w:ind w:firstLine="0"/>
              <w:jc w:val="left"/>
            </w:pPr>
            <w:r>
              <w:rPr>
                <w:sz w:val="17"/>
              </w:rPr>
              <w:t xml:space="preserve">AP-11</w:t>
            </w:r>
          </w:p>
        </w:tc>
        <w:tc>
          <w:tcPr/>
          <w:p>
            <w:pPr>
              <w:pStyle w:val="Compact"/>
              <w:spacing w:line="240" w:lineRule="auto" w:after="20"/>
              <w:ind w:firstLine="0"/>
              <w:jc w:val="left"/>
            </w:pPr>
            <w:r>
              <w:rPr>
                <w:sz w:val="17"/>
              </w:rPr>
              <w:t xml:space="preserve">Diseño sin respaldo auditado</w:t>
            </w:r>
          </w:p>
        </w:tc>
        <w:tc>
          <w:tcPr/>
          <w:p>
            <w:pPr>
              <w:pStyle w:val="Compact"/>
              <w:spacing w:line="240" w:lineRule="auto" w:after="20"/>
              <w:ind w:firstLine="0"/>
              <w:jc w:val="left"/>
            </w:pPr>
            <w:r>
              <w:rPr>
                <w:sz w:val="17"/>
              </w:rPr>
              <w:t xml:space="preserve">Backup/restore programado</w:t>
            </w:r>
          </w:p>
        </w:tc>
        <w:tc>
          <w:tcPr/>
          <w:p>
            <w:pPr>
              <w:pStyle w:val="Compact"/>
              <w:spacing w:line="240" w:lineRule="auto" w:after="20"/>
              <w:ind w:firstLine="0"/>
              <w:jc w:val="left"/>
            </w:pPr>
            <w:r>
              <w:rPr>
                <w:sz w:val="17"/>
              </w:rPr>
              <w:t xml:space="preserve">Alta</w:t>
            </w:r>
          </w:p>
        </w:tc>
        <w:tc>
          <w:tcPr/>
          <w:p>
            <w:pPr>
              <w:pStyle w:val="Compact"/>
              <w:spacing w:line="240" w:lineRule="auto" w:after="20"/>
              <w:ind w:firstLine="0"/>
              <w:jc w:val="left"/>
            </w:pPr>
            <w:r>
              <w:rPr>
                <w:sz w:val="17"/>
              </w:rPr>
              <w:t xml:space="preserve">DevOps</w:t>
            </w:r>
          </w:p>
        </w:tc>
        <w:tc>
          <w:tcPr/>
          <w:p>
            <w:pPr>
              <w:pStyle w:val="Compact"/>
              <w:spacing w:line="240" w:lineRule="auto" w:after="20"/>
              <w:ind w:firstLine="0"/>
              <w:jc w:val="left"/>
            </w:pPr>
            <w:r>
              <w:rPr>
                <w:sz w:val="17"/>
              </w:rPr>
              <w:t xml:space="preserve">Ensayo desechable</w:t>
            </w:r>
          </w:p>
        </w:tc>
        <w:tc>
          <w:tcPr/>
          <w:p>
            <w:pPr>
              <w:pStyle w:val="Compact"/>
              <w:spacing w:line="240" w:lineRule="auto" w:after="20"/>
              <w:ind w:firstLine="0"/>
              <w:jc w:val="left"/>
            </w:pPr>
            <w:r>
              <w:rPr>
                <w:sz w:val="17"/>
              </w:rPr>
              <w:t xml:space="preserve">Restauración aprobada</w:t>
            </w:r>
          </w:p>
        </w:tc>
      </w:tr>
      <w:tr>
        <w:tc>
          <w:tcPr/>
          <w:p>
            <w:pPr>
              <w:pStyle w:val="Compact"/>
              <w:spacing w:line="240" w:lineRule="auto" w:after="20"/>
              <w:ind w:firstLine="0"/>
              <w:jc w:val="left"/>
            </w:pPr>
            <w:r>
              <w:rPr>
                <w:sz w:val="17"/>
              </w:rPr>
              <w:t xml:space="preserve">AP-12</w:t>
            </w:r>
          </w:p>
        </w:tc>
        <w:tc>
          <w:tcPr/>
          <w:p>
            <w:pPr>
              <w:pStyle w:val="Compact"/>
              <w:spacing w:line="240" w:lineRule="auto" w:after="20"/>
              <w:ind w:firstLine="0"/>
              <w:jc w:val="left"/>
            </w:pPr>
            <w:r>
              <w:rPr>
                <w:sz w:val="17"/>
              </w:rPr>
              <w:t xml:space="preserve">Resultados de usabilidad ausentes</w:t>
            </w:r>
          </w:p>
        </w:tc>
        <w:tc>
          <w:tcPr/>
          <w:p>
            <w:pPr>
              <w:pStyle w:val="Compact"/>
              <w:spacing w:line="240" w:lineRule="auto" w:after="20"/>
              <w:ind w:firstLine="0"/>
              <w:jc w:val="left"/>
            </w:pPr>
            <w:r>
              <w:rPr>
                <w:sz w:val="17"/>
              </w:rPr>
              <w:t xml:space="preserve">Sesiones éticas voluntarias</w:t>
            </w:r>
          </w:p>
        </w:tc>
        <w:tc>
          <w:tcPr/>
          <w:p>
            <w:pPr>
              <w:pStyle w:val="Compact"/>
              <w:spacing w:line="240" w:lineRule="auto" w:after="20"/>
              <w:ind w:firstLine="0"/>
              <w:jc w:val="left"/>
            </w:pPr>
            <w:r>
              <w:rPr>
                <w:sz w:val="17"/>
              </w:rPr>
              <w:t xml:space="preserve">Media</w:t>
            </w:r>
          </w:p>
        </w:tc>
        <w:tc>
          <w:tcPr/>
          <w:p>
            <w:pPr>
              <w:pStyle w:val="Compact"/>
              <w:spacing w:line="240" w:lineRule="auto" w:after="20"/>
              <w:ind w:firstLine="0"/>
              <w:jc w:val="left"/>
            </w:pPr>
            <w:r>
              <w:rPr>
                <w:sz w:val="17"/>
              </w:rPr>
              <w:t xml:space="preserve">UX</w:t>
            </w:r>
          </w:p>
        </w:tc>
        <w:tc>
          <w:tcPr/>
          <w:p>
            <w:pPr>
              <w:pStyle w:val="Compact"/>
              <w:spacing w:line="240" w:lineRule="auto" w:after="20"/>
              <w:ind w:firstLine="0"/>
              <w:jc w:val="left"/>
            </w:pPr>
            <w:r>
              <w:rPr>
                <w:sz w:val="17"/>
              </w:rPr>
              <w:t xml:space="preserve">Protocolo con consentimiento</w:t>
            </w:r>
          </w:p>
        </w:tc>
        <w:tc>
          <w:tcPr/>
          <w:p>
            <w:pPr>
              <w:pStyle w:val="Compact"/>
              <w:spacing w:line="240" w:lineRule="auto" w:after="20"/>
              <w:ind w:firstLine="0"/>
              <w:jc w:val="left"/>
            </w:pPr>
            <w:r>
              <w:rPr>
                <w:sz w:val="17"/>
              </w:rPr>
              <w:t xml:space="preserve">Resultados reproducibles</w:t>
            </w:r>
          </w:p>
        </w:tc>
      </w:tr>
    </w:tbl>
    <w:bookmarkEnd w:id="21"/>
    <w:bookmarkStart w:id="22" w:name="priorización-y-seguimiento"/>
    <w:p>
      <w:pPr>
        <w:pStyle w:val="Heading2"/>
        <w:keepNext/>
        <w:spacing w:line="264" w:lineRule="auto"/>
      </w:pPr>
      <w:r>
        <w:t xml:space="preserve">3. Priorización y seguimiento</w:t>
      </w:r>
    </w:p>
    <w:p>
      <w:pPr>
        <w:pStyle w:val="FirstParagraph"/>
        <w:spacing w:line="396" w:lineRule="auto" w:after="100"/>
      </w:pPr>
      <w:r>
        <w:t xml:space="preserve">Prioridad crítica: riesgos de doble cobro, autorización indebida y pérdida de integridad. Alta: configuración de producción y trazabilidad documental. Media: mejoras de UX y manuales. Cada hallazgo deberá asignarse, estimarse, revisarse en PR y cerrarse con una prueba. Las áreas asignadas son roles sugeridos, no personas designadas.</w:t>
      </w:r>
    </w:p>
    <w:bookmarkEnd w:id="22"/>
    <w:bookmarkStart w:id="23" w:name="lecciones-y-prevención"/>
    <w:p>
      <w:pPr>
        <w:pStyle w:val="Heading2"/>
        <w:keepNext/>
        <w:spacing w:line="264" w:lineRule="auto"/>
      </w:pPr>
      <w:r>
        <w:t xml:space="preserve">4. Lecciones y prevención</w:t>
      </w:r>
    </w:p>
    <w:p>
      <w:pPr>
        <w:pStyle w:val="FirstParagraph"/>
        <w:spacing w:line="396" w:lineRule="auto" w:after="100"/>
      </w:pPr>
      <w:r>
        <w:t xml:space="preserve">Documentar decisiones arquitectónicas por SHA; automatizar validación del inventario de rutas; usar un único catálogo de API exportado de Swagger; integrar tests de regresión para pagos y roles; mantener manuales sincronizados con cada release; revisar cambios de esquema por proveedor antes de publicar.</w:t>
      </w:r>
    </w:p>
    <w:bookmarkEnd w:id="23"/>
    <w:bookmarkStart w:id="34" w:name="Xfc3ac9881b676a48f889bd9d03cef63e8bf85cc"/>
    <w:p>
      <w:pPr>
        <w:pStyle w:val="Heading2"/>
        <w:keepNext/>
        <w:spacing w:line="264" w:lineRule="auto"/>
      </w:pPr>
      <w:r>
        <w:t xml:space="preserve">7. Registro de hallazgos y acciones con responsables propuestos</w:t>
      </w:r>
    </w:p>
    <w:tbl>
      <w:tblPr>
        <w:tblStyle w:val="Table"/>
        <w:tblW w:type="pct" w:w="5000"/>
        <w:jc w:val="left"/>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p>
            <w:pPr>
              <w:pStyle w:val="Compact"/>
              <w:spacing w:line="240" w:lineRule="auto" w:after="20"/>
              <w:ind w:firstLine="0"/>
              <w:jc w:val="left"/>
            </w:pPr>
            <w:r>
              <w:rPr>
                <w:b/>
                <w:sz w:val="17"/>
              </w:rPr>
              <w:t xml:space="preserve">ID</w:t>
            </w:r>
          </w:p>
        </w:tc>
        <w:tc>
          <w:tcPr/>
          <w:p>
            <w:pPr>
              <w:pStyle w:val="Compact"/>
              <w:spacing w:line="240" w:lineRule="auto" w:after="20"/>
              <w:ind w:firstLine="0"/>
              <w:jc w:val="left"/>
            </w:pPr>
            <w:r>
              <w:rPr>
                <w:b/>
                <w:sz w:val="17"/>
              </w:rPr>
              <w:t xml:space="preserve">Riesgo</w:t>
            </w:r>
          </w:p>
        </w:tc>
        <w:tc>
          <w:tcPr/>
          <w:p>
            <w:pPr>
              <w:pStyle w:val="Compact"/>
              <w:spacing w:line="240" w:lineRule="auto" w:after="20"/>
              <w:ind w:firstLine="0"/>
              <w:jc w:val="left"/>
            </w:pPr>
            <w:r>
              <w:rPr>
                <w:b/>
                <w:sz w:val="17"/>
              </w:rPr>
              <w:t xml:space="preserve">Hallazgo o punto por validar</w:t>
            </w:r>
          </w:p>
        </w:tc>
        <w:tc>
          <w:tcPr/>
          <w:p>
            <w:pPr>
              <w:pStyle w:val="Compact"/>
              <w:spacing w:line="240" w:lineRule="auto" w:after="20"/>
              <w:ind w:firstLine="0"/>
              <w:jc w:val="left"/>
            </w:pPr>
            <w:r>
              <w:rPr>
                <w:b/>
                <w:sz w:val="17"/>
              </w:rPr>
              <w:t xml:space="preserve">Impacto</w:t>
            </w:r>
          </w:p>
        </w:tc>
        <w:tc>
          <w:tcPr/>
          <w:p>
            <w:pPr>
              <w:pStyle w:val="Compact"/>
              <w:spacing w:line="240" w:lineRule="auto" w:after="20"/>
              <w:ind w:firstLine="0"/>
              <w:jc w:val="left"/>
            </w:pPr>
            <w:r>
              <w:rPr>
                <w:b/>
                <w:sz w:val="17"/>
              </w:rPr>
              <w:t xml:space="preserve">Acción</w:t>
            </w:r>
          </w:p>
        </w:tc>
        <w:tc>
          <w:tcPr/>
          <w:p>
            <w:pPr>
              <w:pStyle w:val="Compact"/>
              <w:spacing w:line="240" w:lineRule="auto" w:after="20"/>
              <w:ind w:firstLine="0"/>
              <w:jc w:val="left"/>
            </w:pPr>
            <w:r>
              <w:rPr>
                <w:b/>
                <w:sz w:val="17"/>
              </w:rPr>
              <w:t xml:space="preserve">Rol asignable</w:t>
            </w:r>
          </w:p>
        </w:tc>
      </w:tr>
      <w:tr>
        <w:tc>
          <w:tcPr/>
          <w:p>
            <w:pPr>
              <w:pStyle w:val="Compact"/>
              <w:spacing w:line="240" w:lineRule="auto" w:after="20"/>
              <w:ind w:firstLine="0"/>
              <w:jc w:val="left"/>
            </w:pPr>
            <w:r>
              <w:rPr>
                <w:sz w:val="17"/>
              </w:rPr>
              <w:t xml:space="preserve">AC-01</w:t>
            </w:r>
          </w:p>
        </w:tc>
        <w:tc>
          <w:tcPr/>
          <w:p>
            <w:pPr>
              <w:pStyle w:val="Compact"/>
              <w:spacing w:line="240" w:lineRule="auto" w:after="20"/>
              <w:ind w:firstLine="0"/>
              <w:jc w:val="left"/>
            </w:pPr>
            <w:r>
              <w:rPr>
                <w:sz w:val="17"/>
              </w:rPr>
              <w:t xml:space="preserve">Alto</w:t>
            </w:r>
          </w:p>
        </w:tc>
        <w:tc>
          <w:tcPr/>
          <w:p>
            <w:pPr>
              <w:pStyle w:val="Compact"/>
              <w:spacing w:line="240" w:lineRule="auto" w:after="20"/>
              <w:ind w:firstLine="0"/>
              <w:jc w:val="left"/>
            </w:pPr>
            <w:r>
              <w:rPr>
                <w:sz w:val="17"/>
              </w:rPr>
              <w:t xml:space="preserve">Webhook no autenticado/idempotente</w:t>
            </w:r>
          </w:p>
        </w:tc>
        <w:tc>
          <w:tcPr/>
          <w:p>
            <w:pPr>
              <w:pStyle w:val="Compact"/>
              <w:spacing w:line="240" w:lineRule="auto" w:after="20"/>
              <w:ind w:firstLine="0"/>
              <w:jc w:val="left"/>
            </w:pPr>
            <w:r>
              <w:rPr>
                <w:sz w:val="17"/>
              </w:rPr>
              <w:t xml:space="preserve">financiero y fraude</w:t>
            </w:r>
          </w:p>
        </w:tc>
        <w:tc>
          <w:tcPr/>
          <w:p>
            <w:pPr>
              <w:pStyle w:val="Compact"/>
              <w:spacing w:line="240" w:lineRule="auto" w:after="20"/>
              <w:ind w:firstLine="0"/>
              <w:jc w:val="left"/>
            </w:pPr>
            <w:r>
              <w:rPr>
                <w:sz w:val="17"/>
              </w:rPr>
              <w:t xml:space="preserve">Ensayar checksum y evento duplicado; revisar referencia y BD</w:t>
            </w:r>
          </w:p>
        </w:tc>
        <w:tc>
          <w:tcPr/>
          <w:p>
            <w:pPr>
              <w:pStyle w:val="Compact"/>
              <w:spacing w:line="240" w:lineRule="auto" w:after="20"/>
              <w:ind w:firstLine="0"/>
              <w:jc w:val="left"/>
            </w:pPr>
            <w:r>
              <w:rPr>
                <w:sz w:val="17"/>
              </w:rPr>
              <w:t xml:space="preserve">backend + QA</w:t>
            </w:r>
          </w:p>
        </w:tc>
      </w:tr>
      <w:tr>
        <w:tc>
          <w:tcPr/>
          <w:p>
            <w:pPr>
              <w:pStyle w:val="Compact"/>
              <w:spacing w:line="240" w:lineRule="auto" w:after="20"/>
              <w:ind w:firstLine="0"/>
              <w:jc w:val="left"/>
            </w:pPr>
            <w:r>
              <w:rPr>
                <w:sz w:val="17"/>
              </w:rPr>
              <w:t xml:space="preserve">AC-02</w:t>
            </w:r>
          </w:p>
        </w:tc>
        <w:tc>
          <w:tcPr/>
          <w:p>
            <w:pPr>
              <w:pStyle w:val="Compact"/>
              <w:spacing w:line="240" w:lineRule="auto" w:after="20"/>
              <w:ind w:firstLine="0"/>
              <w:jc w:val="left"/>
            </w:pPr>
            <w:r>
              <w:rPr>
                <w:sz w:val="17"/>
              </w:rPr>
              <w:t xml:space="preserve">Alto</w:t>
            </w:r>
          </w:p>
        </w:tc>
        <w:tc>
          <w:tcPr/>
          <w:p>
            <w:pPr>
              <w:pStyle w:val="Compact"/>
              <w:spacing w:line="240" w:lineRule="auto" w:after="20"/>
              <w:ind w:firstLine="0"/>
              <w:jc w:val="left"/>
            </w:pPr>
            <w:r>
              <w:rPr>
                <w:sz w:val="17"/>
              </w:rPr>
              <w:t xml:space="preserve">Acceso entre sedes/propietarios</w:t>
            </w:r>
          </w:p>
        </w:tc>
        <w:tc>
          <w:tcPr/>
          <w:p>
            <w:pPr>
              <w:pStyle w:val="Compact"/>
              <w:spacing w:line="240" w:lineRule="auto" w:after="20"/>
              <w:ind w:firstLine="0"/>
              <w:jc w:val="left"/>
            </w:pPr>
            <w:r>
              <w:rPr>
                <w:sz w:val="17"/>
              </w:rPr>
              <w:t xml:space="preserve">privacidad</w:t>
            </w:r>
          </w:p>
        </w:tc>
        <w:tc>
          <w:tcPr/>
          <w:p>
            <w:pPr>
              <w:pStyle w:val="Compact"/>
              <w:spacing w:line="240" w:lineRule="auto" w:after="20"/>
              <w:ind w:firstLine="0"/>
              <w:jc w:val="left"/>
            </w:pPr>
            <w:r>
              <w:rPr>
                <w:sz w:val="17"/>
              </w:rPr>
              <w:t xml:space="preserve">Pruebas BOLA con dos sedes y titulares</w:t>
            </w:r>
          </w:p>
        </w:tc>
        <w:tc>
          <w:tcPr/>
          <w:p>
            <w:pPr>
              <w:pStyle w:val="Compact"/>
              <w:spacing w:line="240" w:lineRule="auto" w:after="20"/>
              <w:ind w:firstLine="0"/>
              <w:jc w:val="left"/>
            </w:pPr>
            <w:r>
              <w:rPr>
                <w:sz w:val="17"/>
              </w:rPr>
              <w:t xml:space="preserve">backend + seguridad</w:t>
            </w:r>
          </w:p>
        </w:tc>
      </w:tr>
      <w:tr>
        <w:tc>
          <w:tcPr/>
          <w:p>
            <w:pPr>
              <w:pStyle w:val="Compact"/>
              <w:spacing w:line="240" w:lineRule="auto" w:after="20"/>
              <w:ind w:firstLine="0"/>
              <w:jc w:val="left"/>
            </w:pPr>
            <w:r>
              <w:rPr>
                <w:sz w:val="17"/>
              </w:rPr>
              <w:t xml:space="preserve">AC-03</w:t>
            </w:r>
          </w:p>
        </w:tc>
        <w:tc>
          <w:tcPr/>
          <w:p>
            <w:pPr>
              <w:pStyle w:val="Compact"/>
              <w:spacing w:line="240" w:lineRule="auto" w:after="20"/>
              <w:ind w:firstLine="0"/>
              <w:jc w:val="left"/>
            </w:pPr>
            <w:r>
              <w:rPr>
                <w:sz w:val="17"/>
              </w:rPr>
              <w:t xml:space="preserve">Alto</w:t>
            </w:r>
          </w:p>
        </w:tc>
        <w:tc>
          <w:tcPr/>
          <w:p>
            <w:pPr>
              <w:pStyle w:val="Compact"/>
              <w:spacing w:line="240" w:lineRule="auto" w:after="20"/>
              <w:ind w:firstLine="0"/>
              <w:jc w:val="left"/>
            </w:pPr>
            <w:r>
              <w:rPr>
                <w:sz w:val="17"/>
              </w:rPr>
              <w:t xml:space="preserve">Migración al arranque en producción</w:t>
            </w:r>
          </w:p>
        </w:tc>
        <w:tc>
          <w:tcPr/>
          <w:p>
            <w:pPr>
              <w:pStyle w:val="Compact"/>
              <w:spacing w:line="240" w:lineRule="auto" w:after="20"/>
              <w:ind w:firstLine="0"/>
              <w:jc w:val="left"/>
            </w:pPr>
            <w:r>
              <w:rPr>
                <w:sz w:val="17"/>
              </w:rPr>
              <w:t xml:space="preserve">disponibilidad de datos</w:t>
            </w:r>
          </w:p>
        </w:tc>
        <w:tc>
          <w:tcPr/>
          <w:p>
            <w:pPr>
              <w:pStyle w:val="Compact"/>
              <w:spacing w:line="240" w:lineRule="auto" w:after="20"/>
              <w:ind w:firstLine="0"/>
              <w:jc w:val="left"/>
            </w:pPr>
            <w:r>
              <w:rPr>
                <w:sz w:val="17"/>
              </w:rPr>
              <w:t xml:space="preserve">Paso de migración único y backup</w:t>
            </w:r>
          </w:p>
        </w:tc>
        <w:tc>
          <w:tcPr/>
          <w:p>
            <w:pPr>
              <w:pStyle w:val="Compact"/>
              <w:spacing w:line="240" w:lineRule="auto" w:after="20"/>
              <w:ind w:firstLine="0"/>
              <w:jc w:val="left"/>
            </w:pPr>
            <w:r>
              <w:rPr>
                <w:sz w:val="17"/>
              </w:rPr>
              <w:t xml:space="preserve">operaciones</w:t>
            </w:r>
          </w:p>
        </w:tc>
      </w:tr>
      <w:tr>
        <w:tc>
          <w:tcPr/>
          <w:p>
            <w:pPr>
              <w:pStyle w:val="Compact"/>
              <w:spacing w:line="240" w:lineRule="auto" w:after="20"/>
              <w:ind w:firstLine="0"/>
              <w:jc w:val="left"/>
            </w:pPr>
            <w:r>
              <w:rPr>
                <w:sz w:val="17"/>
              </w:rPr>
              <w:t xml:space="preserve">AC-04</w:t>
            </w:r>
          </w:p>
        </w:tc>
        <w:tc>
          <w:tcPr/>
          <w:p>
            <w:pPr>
              <w:pStyle w:val="Compact"/>
              <w:spacing w:line="240" w:lineRule="auto" w:after="20"/>
              <w:ind w:firstLine="0"/>
              <w:jc w:val="left"/>
            </w:pPr>
            <w:r>
              <w:rPr>
                <w:sz w:val="17"/>
              </w:rPr>
              <w:t xml:space="preserve">Medio</w:t>
            </w:r>
          </w:p>
        </w:tc>
        <w:tc>
          <w:tcPr/>
          <w:p>
            <w:pPr>
              <w:pStyle w:val="Compact"/>
              <w:spacing w:line="240" w:lineRule="auto" w:after="20"/>
              <w:ind w:firstLine="0"/>
              <w:jc w:val="left"/>
            </w:pPr>
            <w:r>
              <w:rPr>
                <w:sz w:val="17"/>
              </w:rPr>
              <w:t xml:space="preserve">Descripción Supabase obsoleta en README</w:t>
            </w:r>
          </w:p>
        </w:tc>
        <w:tc>
          <w:tcPr/>
          <w:p>
            <w:pPr>
              <w:pStyle w:val="Compact"/>
              <w:spacing w:line="240" w:lineRule="auto" w:after="20"/>
              <w:ind w:firstLine="0"/>
              <w:jc w:val="left"/>
            </w:pPr>
            <w:r>
              <w:rPr>
                <w:sz w:val="17"/>
              </w:rPr>
              <w:t xml:space="preserve">desinformación</w:t>
            </w:r>
          </w:p>
        </w:tc>
        <w:tc>
          <w:tcPr/>
          <w:p>
            <w:pPr>
              <w:pStyle w:val="Compact"/>
              <w:spacing w:line="240" w:lineRule="auto" w:after="20"/>
              <w:ind w:firstLine="0"/>
              <w:jc w:val="left"/>
            </w:pPr>
            <w:r>
              <w:rPr>
                <w:sz w:val="17"/>
              </w:rPr>
              <w:t xml:space="preserve">Actualizar backend .NET 8 real</w:t>
            </w:r>
          </w:p>
        </w:tc>
        <w:tc>
          <w:tcPr/>
          <w:p>
            <w:pPr>
              <w:pStyle w:val="Compact"/>
              <w:spacing w:line="240" w:lineRule="auto" w:after="20"/>
              <w:ind w:firstLine="0"/>
              <w:jc w:val="left"/>
            </w:pPr>
            <w:r>
              <w:rPr>
                <w:sz w:val="17"/>
              </w:rPr>
              <w:t xml:space="preserve">documentación</w:t>
            </w:r>
          </w:p>
        </w:tc>
      </w:tr>
      <w:tr>
        <w:tc>
          <w:tcPr/>
          <w:p>
            <w:pPr>
              <w:pStyle w:val="Compact"/>
              <w:spacing w:line="240" w:lineRule="auto" w:after="20"/>
              <w:ind w:firstLine="0"/>
              <w:jc w:val="left"/>
            </w:pPr>
            <w:r>
              <w:rPr>
                <w:sz w:val="17"/>
              </w:rPr>
              <w:t xml:space="preserve">AC-05</w:t>
            </w:r>
          </w:p>
        </w:tc>
        <w:tc>
          <w:tcPr/>
          <w:p>
            <w:pPr>
              <w:pStyle w:val="Compact"/>
              <w:spacing w:line="240" w:lineRule="auto" w:after="20"/>
              <w:ind w:firstLine="0"/>
              <w:jc w:val="left"/>
            </w:pPr>
            <w:r>
              <w:rPr>
                <w:sz w:val="17"/>
              </w:rPr>
              <w:t xml:space="preserve">Medio</w:t>
            </w:r>
          </w:p>
        </w:tc>
        <w:tc>
          <w:tcPr/>
          <w:p>
            <w:pPr>
              <w:pStyle w:val="Compact"/>
              <w:spacing w:line="240" w:lineRule="auto" w:after="20"/>
              <w:ind w:firstLine="0"/>
              <w:jc w:val="left"/>
            </w:pPr>
            <w:r>
              <w:rPr>
                <w:sz w:val="17"/>
              </w:rPr>
              <w:t xml:space="preserve">Ausencia identificada de pruebas automatizadas</w:t>
            </w:r>
          </w:p>
        </w:tc>
        <w:tc>
          <w:tcPr/>
          <w:p>
            <w:pPr>
              <w:pStyle w:val="Compact"/>
              <w:spacing w:line="240" w:lineRule="auto" w:after="20"/>
              <w:ind w:firstLine="0"/>
              <w:jc w:val="left"/>
            </w:pPr>
            <w:r>
              <w:rPr>
                <w:sz w:val="17"/>
              </w:rPr>
              <w:t xml:space="preserve">regresión</w:t>
            </w:r>
          </w:p>
        </w:tc>
        <w:tc>
          <w:tcPr/>
          <w:p>
            <w:pPr>
              <w:pStyle w:val="Compact"/>
              <w:spacing w:line="240" w:lineRule="auto" w:after="20"/>
              <w:ind w:firstLine="0"/>
              <w:jc w:val="left"/>
            </w:pPr>
            <w:r>
              <w:rPr>
                <w:sz w:val="17"/>
              </w:rPr>
              <w:t xml:space="preserve">Crear proyecto test y CI de seguridad</w:t>
            </w:r>
          </w:p>
        </w:tc>
        <w:tc>
          <w:tcPr/>
          <w:p>
            <w:pPr>
              <w:pStyle w:val="Compact"/>
              <w:spacing w:line="240" w:lineRule="auto" w:after="20"/>
              <w:ind w:firstLine="0"/>
              <w:jc w:val="left"/>
            </w:pPr>
            <w:r>
              <w:rPr>
                <w:sz w:val="17"/>
              </w:rPr>
              <w:t xml:space="preserve">QA</w:t>
            </w:r>
          </w:p>
        </w:tc>
      </w:tr>
      <w:tr>
        <w:tc>
          <w:tcPr/>
          <w:p>
            <w:pPr>
              <w:pStyle w:val="Compact"/>
              <w:spacing w:line="240" w:lineRule="auto" w:after="20"/>
              <w:ind w:firstLine="0"/>
              <w:jc w:val="left"/>
            </w:pPr>
            <w:r>
              <w:rPr>
                <w:sz w:val="17"/>
              </w:rPr>
              <w:t xml:space="preserve">AC-06</w:t>
            </w:r>
          </w:p>
        </w:tc>
        <w:tc>
          <w:tcPr/>
          <w:p>
            <w:pPr>
              <w:pStyle w:val="Compact"/>
              <w:spacing w:line="240" w:lineRule="auto" w:after="20"/>
              <w:ind w:firstLine="0"/>
              <w:jc w:val="left"/>
            </w:pPr>
            <w:r>
              <w:rPr>
                <w:sz w:val="17"/>
              </w:rPr>
              <w:t xml:space="preserve">Medio</w:t>
            </w:r>
          </w:p>
        </w:tc>
        <w:tc>
          <w:tcPr/>
          <w:p>
            <w:pPr>
              <w:pStyle w:val="Compact"/>
              <w:spacing w:line="240" w:lineRule="auto" w:after="20"/>
              <w:ind w:firstLine="0"/>
              <w:jc w:val="left"/>
            </w:pPr>
            <w:r>
              <w:rPr>
                <w:sz w:val="17"/>
              </w:rPr>
              <w:t xml:space="preserve">README de clientes generado por plantilla</w:t>
            </w:r>
          </w:p>
        </w:tc>
        <w:tc>
          <w:tcPr/>
          <w:p>
            <w:pPr>
              <w:pStyle w:val="Compact"/>
              <w:spacing w:line="240" w:lineRule="auto" w:after="20"/>
              <w:ind w:firstLine="0"/>
              <w:jc w:val="left"/>
            </w:pPr>
            <w:r>
              <w:rPr>
                <w:sz w:val="17"/>
              </w:rPr>
              <w:t xml:space="preserve">dificultad de instalación</w:t>
            </w:r>
          </w:p>
        </w:tc>
        <w:tc>
          <w:tcPr/>
          <w:p>
            <w:pPr>
              <w:pStyle w:val="Compact"/>
              <w:spacing w:line="240" w:lineRule="auto" w:after="20"/>
              <w:ind w:firstLine="0"/>
              <w:jc w:val="left"/>
            </w:pPr>
            <w:r>
              <w:rPr>
                <w:sz w:val="17"/>
              </w:rPr>
              <w:t xml:space="preserve">Manuales de componentes y variables</w:t>
            </w:r>
          </w:p>
        </w:tc>
        <w:tc>
          <w:tcPr/>
          <w:p>
            <w:pPr>
              <w:pStyle w:val="Compact"/>
              <w:spacing w:line="240" w:lineRule="auto" w:after="20"/>
              <w:ind w:firstLine="0"/>
              <w:jc w:val="left"/>
            </w:pPr>
            <w:r>
              <w:rPr>
                <w:sz w:val="17"/>
              </w:rPr>
              <w:t xml:space="preserve">web/móvil</w:t>
            </w:r>
          </w:p>
        </w:tc>
      </w:tr>
      <w:tr>
        <w:tc>
          <w:tcPr/>
          <w:p>
            <w:pPr>
              <w:pStyle w:val="Compact"/>
              <w:spacing w:line="240" w:lineRule="auto" w:after="20"/>
              <w:ind w:firstLine="0"/>
              <w:jc w:val="left"/>
            </w:pPr>
            <w:r>
              <w:rPr>
                <w:sz w:val="17"/>
              </w:rPr>
              <w:t xml:space="preserve">AC-07</w:t>
            </w:r>
          </w:p>
        </w:tc>
        <w:tc>
          <w:tcPr/>
          <w:p>
            <w:pPr>
              <w:pStyle w:val="Compact"/>
              <w:spacing w:line="240" w:lineRule="auto" w:after="20"/>
              <w:ind w:firstLine="0"/>
              <w:jc w:val="left"/>
            </w:pPr>
            <w:r>
              <w:rPr>
                <w:sz w:val="17"/>
              </w:rPr>
              <w:t xml:space="preserve">Alto</w:t>
            </w:r>
          </w:p>
        </w:tc>
        <w:tc>
          <w:tcPr/>
          <w:p>
            <w:pPr>
              <w:pStyle w:val="Compact"/>
              <w:spacing w:line="240" w:lineRule="auto" w:after="20"/>
              <w:ind w:firstLine="0"/>
              <w:jc w:val="left"/>
            </w:pPr>
            <w:r>
              <w:rPr>
                <w:sz w:val="17"/>
              </w:rPr>
              <w:t xml:space="preserve">Datos privados en logs y repos</w:t>
            </w:r>
          </w:p>
        </w:tc>
        <w:tc>
          <w:tcPr/>
          <w:p>
            <w:pPr>
              <w:pStyle w:val="Compact"/>
              <w:spacing w:line="240" w:lineRule="auto" w:after="20"/>
              <w:ind w:firstLine="0"/>
              <w:jc w:val="left"/>
            </w:pPr>
            <w:r>
              <w:rPr>
                <w:sz w:val="17"/>
              </w:rPr>
              <w:t xml:space="preserve">exposición legal</w:t>
            </w:r>
          </w:p>
        </w:tc>
        <w:tc>
          <w:tcPr/>
          <w:p>
            <w:pPr>
              <w:pStyle w:val="Compact"/>
              <w:spacing w:line="240" w:lineRule="auto" w:after="20"/>
              <w:ind w:firstLine="0"/>
              <w:jc w:val="left"/>
            </w:pPr>
            <w:r>
              <w:rPr>
                <w:sz w:val="17"/>
              </w:rPr>
              <w:t xml:space="preserve">Escaneo secretos, redactar logs</w:t>
            </w:r>
          </w:p>
        </w:tc>
        <w:tc>
          <w:tcPr/>
          <w:p>
            <w:pPr>
              <w:pStyle w:val="Compact"/>
              <w:spacing w:line="240" w:lineRule="auto" w:after="20"/>
              <w:ind w:firstLine="0"/>
              <w:jc w:val="left"/>
            </w:pPr>
            <w:r>
              <w:rPr>
                <w:sz w:val="17"/>
              </w:rPr>
              <w:t xml:space="preserve">seguridad</w:t>
            </w:r>
          </w:p>
        </w:tc>
      </w:tr>
      <w:tr>
        <w:tc>
          <w:tcPr/>
          <w:p>
            <w:pPr>
              <w:pStyle w:val="Compact"/>
              <w:spacing w:line="240" w:lineRule="auto" w:after="20"/>
              <w:ind w:firstLine="0"/>
              <w:jc w:val="left"/>
            </w:pPr>
            <w:r>
              <w:rPr>
                <w:sz w:val="17"/>
              </w:rPr>
              <w:t xml:space="preserve">AC-08</w:t>
            </w:r>
          </w:p>
        </w:tc>
        <w:tc>
          <w:tcPr/>
          <w:p>
            <w:pPr>
              <w:pStyle w:val="Compact"/>
              <w:spacing w:line="240" w:lineRule="auto" w:after="20"/>
              <w:ind w:firstLine="0"/>
              <w:jc w:val="left"/>
            </w:pPr>
            <w:r>
              <w:rPr>
                <w:sz w:val="17"/>
              </w:rPr>
              <w:t xml:space="preserve">Alto</w:t>
            </w:r>
          </w:p>
        </w:tc>
        <w:tc>
          <w:tcPr/>
          <w:p>
            <w:pPr>
              <w:pStyle w:val="Compact"/>
              <w:spacing w:line="240" w:lineRule="auto" w:after="20"/>
              <w:ind w:firstLine="0"/>
              <w:jc w:val="left"/>
            </w:pPr>
            <w:r>
              <w:rPr>
                <w:sz w:val="17"/>
              </w:rPr>
              <w:t xml:space="preserve">CORS permisivo en entornos productivos</w:t>
            </w:r>
          </w:p>
        </w:tc>
        <w:tc>
          <w:tcPr/>
          <w:p>
            <w:pPr>
              <w:pStyle w:val="Compact"/>
              <w:spacing w:line="240" w:lineRule="auto" w:after="20"/>
              <w:ind w:firstLine="0"/>
              <w:jc w:val="left"/>
            </w:pPr>
            <w:r>
              <w:rPr>
                <w:sz w:val="17"/>
              </w:rPr>
              <w:t xml:space="preserve">orígenes maliciosos</w:t>
            </w:r>
          </w:p>
        </w:tc>
        <w:tc>
          <w:tcPr/>
          <w:p>
            <w:pPr>
              <w:pStyle w:val="Compact"/>
              <w:spacing w:line="240" w:lineRule="auto" w:after="20"/>
              <w:ind w:firstLine="0"/>
              <w:jc w:val="left"/>
            </w:pPr>
            <w:r>
              <w:rPr>
                <w:sz w:val="17"/>
              </w:rPr>
              <w:t xml:space="preserve">Restringir orígenes por ambiente</w:t>
            </w:r>
          </w:p>
        </w:tc>
        <w:tc>
          <w:tcPr/>
          <w:p>
            <w:pPr>
              <w:pStyle w:val="Compact"/>
              <w:spacing w:line="240" w:lineRule="auto" w:after="20"/>
              <w:ind w:firstLine="0"/>
              <w:jc w:val="left"/>
            </w:pPr>
            <w:r>
              <w:rPr>
                <w:sz w:val="17"/>
              </w:rPr>
              <w:t xml:space="preserve">operaciones</w:t>
            </w:r>
          </w:p>
        </w:tc>
      </w:tr>
      <w:tr>
        <w:tc>
          <w:tcPr/>
          <w:p>
            <w:pPr>
              <w:pStyle w:val="Compact"/>
              <w:spacing w:line="240" w:lineRule="auto" w:after="20"/>
              <w:ind w:firstLine="0"/>
              <w:jc w:val="left"/>
            </w:pPr>
            <w:r>
              <w:rPr>
                <w:sz w:val="17"/>
              </w:rPr>
              <w:t xml:space="preserve">AC-09</w:t>
            </w:r>
          </w:p>
        </w:tc>
        <w:tc>
          <w:tcPr/>
          <w:p>
            <w:pPr>
              <w:pStyle w:val="Compact"/>
              <w:spacing w:line="240" w:lineRule="auto" w:after="20"/>
              <w:ind w:firstLine="0"/>
              <w:jc w:val="left"/>
            </w:pPr>
            <w:r>
              <w:rPr>
                <w:sz w:val="17"/>
              </w:rPr>
              <w:t xml:space="preserve">Medio</w:t>
            </w:r>
          </w:p>
        </w:tc>
        <w:tc>
          <w:tcPr/>
          <w:p>
            <w:pPr>
              <w:pStyle w:val="Compact"/>
              <w:spacing w:line="240" w:lineRule="auto" w:after="20"/>
              <w:ind w:firstLine="0"/>
              <w:jc w:val="left"/>
            </w:pPr>
            <w:r>
              <w:rPr>
                <w:sz w:val="17"/>
              </w:rPr>
              <w:t xml:space="preserve">Compatibilidad MySQL/Postgres/SQLServer no probada</w:t>
            </w:r>
          </w:p>
        </w:tc>
        <w:tc>
          <w:tcPr/>
          <w:p>
            <w:pPr>
              <w:pStyle w:val="Compact"/>
              <w:spacing w:line="240" w:lineRule="auto" w:after="20"/>
              <w:ind w:firstLine="0"/>
              <w:jc w:val="left"/>
            </w:pPr>
            <w:r>
              <w:rPr>
                <w:sz w:val="17"/>
              </w:rPr>
              <w:t xml:space="preserve">fallos al migrar</w:t>
            </w:r>
          </w:p>
        </w:tc>
        <w:tc>
          <w:tcPr/>
          <w:p>
            <w:pPr>
              <w:pStyle w:val="Compact"/>
              <w:spacing w:line="240" w:lineRule="auto" w:after="20"/>
              <w:ind w:firstLine="0"/>
              <w:jc w:val="left"/>
            </w:pPr>
            <w:r>
              <w:rPr>
                <w:sz w:val="17"/>
              </w:rPr>
              <w:t xml:space="preserve">Elegir DB oficial y test CI por motor</w:t>
            </w:r>
          </w:p>
        </w:tc>
        <w:tc>
          <w:tcPr/>
          <w:p>
            <w:pPr>
              <w:pStyle w:val="Compact"/>
              <w:spacing w:line="240" w:lineRule="auto" w:after="20"/>
              <w:ind w:firstLine="0"/>
              <w:jc w:val="left"/>
            </w:pPr>
            <w:r>
              <w:rPr>
                <w:sz w:val="17"/>
              </w:rPr>
              <w:t xml:space="preserve">backend/DBA</w:t>
            </w:r>
          </w:p>
        </w:tc>
      </w:tr>
      <w:tr>
        <w:tc>
          <w:tcPr/>
          <w:p>
            <w:pPr>
              <w:pStyle w:val="Compact"/>
              <w:spacing w:line="240" w:lineRule="auto" w:after="20"/>
              <w:ind w:firstLine="0"/>
              <w:jc w:val="left"/>
            </w:pPr>
            <w:r>
              <w:rPr>
                <w:sz w:val="17"/>
              </w:rPr>
              <w:t xml:space="preserve">AC-10</w:t>
            </w:r>
          </w:p>
        </w:tc>
        <w:tc>
          <w:tcPr/>
          <w:p>
            <w:pPr>
              <w:pStyle w:val="Compact"/>
              <w:spacing w:line="240" w:lineRule="auto" w:after="20"/>
              <w:ind w:firstLine="0"/>
              <w:jc w:val="left"/>
            </w:pPr>
            <w:r>
              <w:rPr>
                <w:sz w:val="17"/>
              </w:rPr>
              <w:t xml:space="preserve">Medio</w:t>
            </w:r>
          </w:p>
        </w:tc>
        <w:tc>
          <w:tcPr/>
          <w:p>
            <w:pPr>
              <w:pStyle w:val="Compact"/>
              <w:spacing w:line="240" w:lineRule="auto" w:after="20"/>
              <w:ind w:firstLine="0"/>
              <w:jc w:val="left"/>
            </w:pPr>
            <w:r>
              <w:rPr>
                <w:sz w:val="17"/>
              </w:rPr>
              <w:t xml:space="preserve">Contrato REST sin export OpenAPI versionado</w:t>
            </w:r>
          </w:p>
        </w:tc>
        <w:tc>
          <w:tcPr/>
          <w:p>
            <w:pPr>
              <w:pStyle w:val="Compact"/>
              <w:spacing w:line="240" w:lineRule="auto" w:after="20"/>
              <w:ind w:firstLine="0"/>
              <w:jc w:val="left"/>
            </w:pPr>
            <w:r>
              <w:rPr>
                <w:sz w:val="17"/>
              </w:rPr>
              <w:t xml:space="preserve">ruptura entre clientes</w:t>
            </w:r>
          </w:p>
        </w:tc>
        <w:tc>
          <w:tcPr/>
          <w:p>
            <w:pPr>
              <w:pStyle w:val="Compact"/>
              <w:spacing w:line="240" w:lineRule="auto" w:after="20"/>
              <w:ind w:firstLine="0"/>
              <w:jc w:val="left"/>
            </w:pPr>
            <w:r>
              <w:rPr>
                <w:sz w:val="17"/>
              </w:rPr>
              <w:t xml:space="preserve">publicar snapshot y diff en cada release</w:t>
            </w:r>
          </w:p>
        </w:tc>
        <w:tc>
          <w:tcPr/>
          <w:p>
            <w:pPr>
              <w:pStyle w:val="Compact"/>
              <w:spacing w:line="240" w:lineRule="auto" w:after="20"/>
              <w:ind w:firstLine="0"/>
              <w:jc w:val="left"/>
            </w:pPr>
            <w:r>
              <w:rPr>
                <w:sz w:val="17"/>
              </w:rPr>
              <w:t xml:space="preserve">integraciones</w:t>
            </w:r>
          </w:p>
        </w:tc>
      </w:tr>
    </w:tbl>
    <w:bookmarkStart w:id="24" w:name="ac-01.-webhook-no-autenticadoidempotente"/>
    <w:p>
      <w:pPr>
        <w:pStyle w:val="Heading3"/>
        <w:keepNext/>
        <w:spacing w:line="264" w:lineRule="auto"/>
      </w:pPr>
      <w:r>
        <w:t xml:space="preserve">AC-01. Webhook no autenticado/idempotente</w:t>
      </w:r>
    </w:p>
    <w:p>
      <w:pPr>
        <w:pStyle w:val="FirstParagraph"/>
        <w:spacing w:line="396" w:lineRule="auto" w:after="100"/>
      </w:pPr>
      <w:r>
        <w:rPr>
          <w:b/>
          <w:bCs/>
        </w:rPr>
        <w:t xml:space="preserve">Riesgo:</w:t>
      </w:r>
      <w:r>
        <w:t xml:space="preserve"> </w:t>
      </w:r>
      <w:r>
        <w:t xml:space="preserve">Alto.</w:t>
      </w:r>
      <w:r>
        <w:t xml:space="preserve"> </w:t>
      </w:r>
      <w:r>
        <w:rPr>
          <w:b/>
          <w:bCs/>
        </w:rPr>
        <w:t xml:space="preserve">Consecuencia posible:</w:t>
      </w:r>
      <w:r>
        <w:t xml:space="preserve"> </w:t>
      </w:r>
      <w:r>
        <w:t xml:space="preserve">financiero y fraude.</w:t>
      </w:r>
      <w:r>
        <w:t xml:space="preserve"> </w:t>
      </w:r>
      <w:r>
        <w:rPr>
          <w:b/>
          <w:bCs/>
        </w:rPr>
        <w:t xml:space="preserve">Rol responsable sugerido:</w:t>
      </w:r>
      <w:r>
        <w:t xml:space="preserve"> </w:t>
      </w:r>
      <w:r>
        <w:t xml:space="preserve">backend + QA; el nombre definitivo requiere aprobación.</w:t>
      </w:r>
    </w:p>
    <w:p>
      <w:pPr>
        <w:pStyle w:val="BodyText"/>
        <w:spacing w:line="396" w:lineRule="auto" w:after="100"/>
      </w:pPr>
      <w:r>
        <w:rPr>
          <w:b/>
          <w:bCs/>
        </w:rPr>
        <w:t xml:space="preserve">Corrección:</w:t>
      </w:r>
      <w:r>
        <w:t xml:space="preserve"> </w:t>
      </w:r>
      <w:r>
        <w:t xml:space="preserve">Ensayar checksum y evento duplicado; revisar referencia y BD.</w:t>
      </w:r>
      <w:r>
        <w:t xml:space="preserve"> </w:t>
      </w:r>
      <w:r>
        <w:rPr>
          <w:b/>
          <w:bCs/>
        </w:rPr>
        <w:t xml:space="preserve">Prevención:</w:t>
      </w:r>
      <w:r>
        <w:t xml:space="preserve"> </w:t>
      </w:r>
      <w:r>
        <w:t xml:space="preserve">añadir regla de revisión a pipeline, documentar evidencia de la rama/commit y capacitar al equipo involucrado.</w:t>
      </w:r>
    </w:p>
    <w:p>
      <w:pPr>
        <w:pStyle w:val="BodyText"/>
        <w:spacing w:line="396" w:lineRule="auto" w:after="100"/>
      </w:pPr>
      <w:r>
        <w:rPr>
          <w:b/>
          <w:bCs/>
        </w:rPr>
        <w:t xml:space="preserve">Plan de verificación de eficacia:</w:t>
      </w:r>
      <w:r>
        <w:t xml:space="preserve"> </w:t>
      </w:r>
      <w:r>
        <w:t xml:space="preserve">repetir prueba negativa correspondiente, revisar ausencia de regresiones, archivar reportes anonimizados y obtener visto bueno.</w:t>
      </w:r>
      <w:r>
        <w:t xml:space="preserve"> </w:t>
      </w:r>
      <w:r>
        <w:rPr>
          <w:b/>
          <w:bCs/>
        </w:rPr>
        <w:t xml:space="preserve">Estado:</w:t>
      </w:r>
      <w:r>
        <w:t xml:space="preserve"> </w:t>
      </w:r>
      <w:r>
        <w:t xml:space="preserve">propuesto/no ejecutado.</w:t>
      </w:r>
    </w:p>
    <w:bookmarkEnd w:id="24"/>
    <w:bookmarkStart w:id="25" w:name="ac-02.-acceso-entre-sedespropietarios"/>
    <w:p>
      <w:pPr>
        <w:pStyle w:val="Heading3"/>
        <w:keepNext/>
        <w:spacing w:line="264" w:lineRule="auto"/>
      </w:pPr>
      <w:r>
        <w:t xml:space="preserve">AC-02. Acceso entre sedes/propietarios</w:t>
      </w:r>
    </w:p>
    <w:p>
      <w:pPr>
        <w:pStyle w:val="FirstParagraph"/>
        <w:spacing w:line="396" w:lineRule="auto" w:after="100"/>
      </w:pPr>
      <w:r>
        <w:rPr>
          <w:b/>
          <w:bCs/>
        </w:rPr>
        <w:t xml:space="preserve">Riesgo:</w:t>
      </w:r>
      <w:r>
        <w:t xml:space="preserve"> </w:t>
      </w:r>
      <w:r>
        <w:t xml:space="preserve">Alto.</w:t>
      </w:r>
      <w:r>
        <w:t xml:space="preserve"> </w:t>
      </w:r>
      <w:r>
        <w:rPr>
          <w:b/>
          <w:bCs/>
        </w:rPr>
        <w:t xml:space="preserve">Consecuencia posible:</w:t>
      </w:r>
      <w:r>
        <w:t xml:space="preserve"> </w:t>
      </w:r>
      <w:r>
        <w:t xml:space="preserve">privacidad.</w:t>
      </w:r>
      <w:r>
        <w:t xml:space="preserve"> </w:t>
      </w:r>
      <w:r>
        <w:rPr>
          <w:b/>
          <w:bCs/>
        </w:rPr>
        <w:t xml:space="preserve">Rol responsable sugerido:</w:t>
      </w:r>
      <w:r>
        <w:t xml:space="preserve"> </w:t>
      </w:r>
      <w:r>
        <w:t xml:space="preserve">backend + seguridad; el nombre definitivo requiere aprobación.</w:t>
      </w:r>
    </w:p>
    <w:p>
      <w:pPr>
        <w:pStyle w:val="BodyText"/>
        <w:spacing w:line="396" w:lineRule="auto" w:after="100"/>
      </w:pPr>
      <w:r>
        <w:rPr>
          <w:b/>
          <w:bCs/>
        </w:rPr>
        <w:t xml:space="preserve">Corrección:</w:t>
      </w:r>
      <w:r>
        <w:t xml:space="preserve"> </w:t>
      </w:r>
      <w:r>
        <w:t xml:space="preserve">Pruebas BOLA con dos sedes y titulares.</w:t>
      </w:r>
      <w:r>
        <w:t xml:space="preserve"> </w:t>
      </w:r>
      <w:r>
        <w:rPr>
          <w:b/>
          <w:bCs/>
        </w:rPr>
        <w:t xml:space="preserve">Prevención:</w:t>
      </w:r>
      <w:r>
        <w:t xml:space="preserve"> </w:t>
      </w:r>
      <w:r>
        <w:t xml:space="preserve">añadir regla de revisión a pipeline, documentar evidencia de la rama/commit y capacitar al equipo involucrado.</w:t>
      </w:r>
    </w:p>
    <w:p>
      <w:pPr>
        <w:pStyle w:val="BodyText"/>
        <w:spacing w:line="396" w:lineRule="auto" w:after="100"/>
      </w:pPr>
      <w:r>
        <w:rPr>
          <w:b/>
          <w:bCs/>
        </w:rPr>
        <w:t xml:space="preserve">Plan de verificación de eficacia:</w:t>
      </w:r>
      <w:r>
        <w:t xml:space="preserve"> </w:t>
      </w:r>
      <w:r>
        <w:t xml:space="preserve">repetir prueba negativa correspondiente, revisar ausencia de regresiones, archivar reportes anonimizados y obtener visto bueno.</w:t>
      </w:r>
      <w:r>
        <w:t xml:space="preserve"> </w:t>
      </w:r>
      <w:r>
        <w:rPr>
          <w:b/>
          <w:bCs/>
        </w:rPr>
        <w:t xml:space="preserve">Estado:</w:t>
      </w:r>
      <w:r>
        <w:t xml:space="preserve"> </w:t>
      </w:r>
      <w:r>
        <w:t xml:space="preserve">propuesto/no ejecutado.</w:t>
      </w:r>
    </w:p>
    <w:bookmarkEnd w:id="25"/>
    <w:bookmarkStart w:id="26" w:name="X352f7d34bbe224f3f1ef2d3748603e4ef3be231"/>
    <w:p>
      <w:pPr>
        <w:pStyle w:val="Heading3"/>
        <w:keepNext/>
        <w:spacing w:line="264" w:lineRule="auto"/>
      </w:pPr>
      <w:r>
        <w:t xml:space="preserve">AC-03. Migración al arranque en producción</w:t>
      </w:r>
    </w:p>
    <w:p>
      <w:pPr>
        <w:pStyle w:val="FirstParagraph"/>
        <w:spacing w:line="396" w:lineRule="auto" w:after="100"/>
      </w:pPr>
      <w:r>
        <w:rPr>
          <w:b/>
          <w:bCs/>
        </w:rPr>
        <w:t xml:space="preserve">Riesgo:</w:t>
      </w:r>
      <w:r>
        <w:t xml:space="preserve"> </w:t>
      </w:r>
      <w:r>
        <w:t xml:space="preserve">Alto.</w:t>
      </w:r>
      <w:r>
        <w:t xml:space="preserve"> </w:t>
      </w:r>
      <w:r>
        <w:rPr>
          <w:b/>
          <w:bCs/>
        </w:rPr>
        <w:t xml:space="preserve">Consecuencia posible:</w:t>
      </w:r>
      <w:r>
        <w:t xml:space="preserve"> </w:t>
      </w:r>
      <w:r>
        <w:t xml:space="preserve">disponibilidad de datos.</w:t>
      </w:r>
      <w:r>
        <w:t xml:space="preserve"> </w:t>
      </w:r>
      <w:r>
        <w:rPr>
          <w:b/>
          <w:bCs/>
        </w:rPr>
        <w:t xml:space="preserve">Rol responsable sugerido:</w:t>
      </w:r>
      <w:r>
        <w:t xml:space="preserve"> </w:t>
      </w:r>
      <w:r>
        <w:t xml:space="preserve">operaciones; el nombre definitivo requiere aprobación.</w:t>
      </w:r>
    </w:p>
    <w:p>
      <w:pPr>
        <w:pStyle w:val="BodyText"/>
        <w:spacing w:line="396" w:lineRule="auto" w:after="100"/>
      </w:pPr>
      <w:r>
        <w:rPr>
          <w:b/>
          <w:bCs/>
        </w:rPr>
        <w:t xml:space="preserve">Corrección:</w:t>
      </w:r>
      <w:r>
        <w:t xml:space="preserve"> </w:t>
      </w:r>
      <w:r>
        <w:t xml:space="preserve">Paso de migración único y backup.</w:t>
      </w:r>
      <w:r>
        <w:t xml:space="preserve"> </w:t>
      </w:r>
      <w:r>
        <w:rPr>
          <w:b/>
          <w:bCs/>
        </w:rPr>
        <w:t xml:space="preserve">Prevención:</w:t>
      </w:r>
      <w:r>
        <w:t xml:space="preserve"> </w:t>
      </w:r>
      <w:r>
        <w:t xml:space="preserve">añadir regla de revisión a pipeline, documentar evidencia de la rama/commit y capacitar al equipo involucrado.</w:t>
      </w:r>
    </w:p>
    <w:p>
      <w:pPr>
        <w:pStyle w:val="BodyText"/>
        <w:spacing w:line="396" w:lineRule="auto" w:after="100"/>
      </w:pPr>
      <w:r>
        <w:rPr>
          <w:b/>
          <w:bCs/>
        </w:rPr>
        <w:t xml:space="preserve">Plan de verificación de eficacia:</w:t>
      </w:r>
      <w:r>
        <w:t xml:space="preserve"> </w:t>
      </w:r>
      <w:r>
        <w:t xml:space="preserve">repetir prueba negativa correspondiente, revisar ausencia de regresiones, archivar reportes anonimizados y obtener visto bueno.</w:t>
      </w:r>
      <w:r>
        <w:t xml:space="preserve"> </w:t>
      </w:r>
      <w:r>
        <w:rPr>
          <w:b/>
          <w:bCs/>
        </w:rPr>
        <w:t xml:space="preserve">Estado:</w:t>
      </w:r>
      <w:r>
        <w:t xml:space="preserve"> </w:t>
      </w:r>
      <w:r>
        <w:t xml:space="preserve">propuesto/no ejecutado.</w:t>
      </w:r>
    </w:p>
    <w:bookmarkEnd w:id="26"/>
    <w:bookmarkStart w:id="27" w:name="Xbbdb2021c21f8ec038b6e36f91316140db289dd"/>
    <w:p>
      <w:pPr>
        <w:pStyle w:val="Heading3"/>
        <w:keepNext/>
        <w:spacing w:line="264" w:lineRule="auto"/>
      </w:pPr>
      <w:r>
        <w:t xml:space="preserve">AC-04. Descripción Supabase obsoleta en README</w:t>
      </w:r>
    </w:p>
    <w:p>
      <w:pPr>
        <w:pStyle w:val="FirstParagraph"/>
        <w:spacing w:line="396" w:lineRule="auto" w:after="100"/>
      </w:pPr>
      <w:r>
        <w:rPr>
          <w:b/>
          <w:bCs/>
        </w:rPr>
        <w:t xml:space="preserve">Riesgo:</w:t>
      </w:r>
      <w:r>
        <w:t xml:space="preserve"> </w:t>
      </w:r>
      <w:r>
        <w:t xml:space="preserve">Medio.</w:t>
      </w:r>
      <w:r>
        <w:t xml:space="preserve"> </w:t>
      </w:r>
      <w:r>
        <w:rPr>
          <w:b/>
          <w:bCs/>
        </w:rPr>
        <w:t xml:space="preserve">Consecuencia posible:</w:t>
      </w:r>
      <w:r>
        <w:t xml:space="preserve"> </w:t>
      </w:r>
      <w:r>
        <w:t xml:space="preserve">desinformación.</w:t>
      </w:r>
      <w:r>
        <w:t xml:space="preserve"> </w:t>
      </w:r>
      <w:r>
        <w:rPr>
          <w:b/>
          <w:bCs/>
        </w:rPr>
        <w:t xml:space="preserve">Rol responsable sugerido:</w:t>
      </w:r>
      <w:r>
        <w:t xml:space="preserve"> </w:t>
      </w:r>
      <w:r>
        <w:t xml:space="preserve">documentación; el nombre definitivo requiere aprobación.</w:t>
      </w:r>
    </w:p>
    <w:p>
      <w:pPr>
        <w:pStyle w:val="BodyText"/>
        <w:spacing w:line="396" w:lineRule="auto" w:after="100"/>
      </w:pPr>
      <w:r>
        <w:rPr>
          <w:b/>
          <w:bCs/>
        </w:rPr>
        <w:t xml:space="preserve">Corrección:</w:t>
      </w:r>
      <w:r>
        <w:t xml:space="preserve"> </w:t>
      </w:r>
      <w:r>
        <w:t xml:space="preserve">Actualizar backend .NET 8 real.</w:t>
      </w:r>
      <w:r>
        <w:t xml:space="preserve"> </w:t>
      </w:r>
      <w:r>
        <w:rPr>
          <w:b/>
          <w:bCs/>
        </w:rPr>
        <w:t xml:space="preserve">Prevención:</w:t>
      </w:r>
      <w:r>
        <w:t xml:space="preserve"> </w:t>
      </w:r>
      <w:r>
        <w:t xml:space="preserve">añadir regla de revisión a pipeline, documentar evidencia de la rama/commit y capacitar al equipo involucrado.</w:t>
      </w:r>
    </w:p>
    <w:p>
      <w:pPr>
        <w:pStyle w:val="BodyText"/>
        <w:spacing w:line="396" w:lineRule="auto" w:after="100"/>
      </w:pPr>
      <w:r>
        <w:rPr>
          <w:b/>
          <w:bCs/>
        </w:rPr>
        <w:t xml:space="preserve">Plan de verificación de eficacia:</w:t>
      </w:r>
      <w:r>
        <w:t xml:space="preserve"> </w:t>
      </w:r>
      <w:r>
        <w:t xml:space="preserve">repetir prueba negativa correspondiente, revisar ausencia de regresiones, archivar reportes anonimizados y obtener visto bueno.</w:t>
      </w:r>
      <w:r>
        <w:t xml:space="preserve"> </w:t>
      </w:r>
      <w:r>
        <w:rPr>
          <w:b/>
          <w:bCs/>
        </w:rPr>
        <w:t xml:space="preserve">Estado:</w:t>
      </w:r>
      <w:r>
        <w:t xml:space="preserve"> </w:t>
      </w:r>
      <w:r>
        <w:t xml:space="preserve">propuesto/no ejecutado.</w:t>
      </w:r>
    </w:p>
    <w:bookmarkEnd w:id="27"/>
    <w:bookmarkStart w:id="28" w:name="X244b5d37e8c347bd6af07263d9b125705756717"/>
    <w:p>
      <w:pPr>
        <w:pStyle w:val="Heading3"/>
        <w:keepNext/>
        <w:spacing w:line="264" w:lineRule="auto"/>
      </w:pPr>
      <w:r>
        <w:t xml:space="preserve">AC-05. Ausencia identificada de pruebas automatizadas</w:t>
      </w:r>
    </w:p>
    <w:p>
      <w:pPr>
        <w:pStyle w:val="FirstParagraph"/>
        <w:spacing w:line="396" w:lineRule="auto" w:after="100"/>
      </w:pPr>
      <w:r>
        <w:rPr>
          <w:b/>
          <w:bCs/>
        </w:rPr>
        <w:t xml:space="preserve">Riesgo:</w:t>
      </w:r>
      <w:r>
        <w:t xml:space="preserve"> </w:t>
      </w:r>
      <w:r>
        <w:t xml:space="preserve">Medio.</w:t>
      </w:r>
      <w:r>
        <w:t xml:space="preserve"> </w:t>
      </w:r>
      <w:r>
        <w:rPr>
          <w:b/>
          <w:bCs/>
        </w:rPr>
        <w:t xml:space="preserve">Consecuencia posible:</w:t>
      </w:r>
      <w:r>
        <w:t xml:space="preserve"> </w:t>
      </w:r>
      <w:r>
        <w:t xml:space="preserve">regresión.</w:t>
      </w:r>
      <w:r>
        <w:t xml:space="preserve"> </w:t>
      </w:r>
      <w:r>
        <w:rPr>
          <w:b/>
          <w:bCs/>
        </w:rPr>
        <w:t xml:space="preserve">Rol responsable sugerido:</w:t>
      </w:r>
      <w:r>
        <w:t xml:space="preserve"> </w:t>
      </w:r>
      <w:r>
        <w:t xml:space="preserve">QA; el nombre definitivo requiere aprobación.</w:t>
      </w:r>
    </w:p>
    <w:p>
      <w:pPr>
        <w:pStyle w:val="BodyText"/>
        <w:spacing w:line="396" w:lineRule="auto" w:after="100"/>
      </w:pPr>
      <w:r>
        <w:rPr>
          <w:b/>
          <w:bCs/>
        </w:rPr>
        <w:t xml:space="preserve">Corrección:</w:t>
      </w:r>
      <w:r>
        <w:t xml:space="preserve"> </w:t>
      </w:r>
      <w:r>
        <w:t xml:space="preserve">Crear proyecto test y CI de seguridad.</w:t>
      </w:r>
      <w:r>
        <w:t xml:space="preserve"> </w:t>
      </w:r>
      <w:r>
        <w:rPr>
          <w:b/>
          <w:bCs/>
        </w:rPr>
        <w:t xml:space="preserve">Prevención:</w:t>
      </w:r>
      <w:r>
        <w:t xml:space="preserve"> </w:t>
      </w:r>
      <w:r>
        <w:t xml:space="preserve">añadir regla de revisión a pipeline, documentar evidencia de la rama/commit y capacitar al equipo involucrado.</w:t>
      </w:r>
    </w:p>
    <w:p>
      <w:pPr>
        <w:pStyle w:val="BodyText"/>
        <w:spacing w:line="396" w:lineRule="auto" w:after="100"/>
      </w:pPr>
      <w:r>
        <w:rPr>
          <w:b/>
          <w:bCs/>
        </w:rPr>
        <w:t xml:space="preserve">Plan de verificación de eficacia:</w:t>
      </w:r>
      <w:r>
        <w:t xml:space="preserve"> </w:t>
      </w:r>
      <w:r>
        <w:t xml:space="preserve">repetir prueba negativa correspondiente, revisar ausencia de regresiones, archivar reportes anonimizados y obtener visto bueno.</w:t>
      </w:r>
      <w:r>
        <w:t xml:space="preserve"> </w:t>
      </w:r>
      <w:r>
        <w:rPr>
          <w:b/>
          <w:bCs/>
        </w:rPr>
        <w:t xml:space="preserve">Estado:</w:t>
      </w:r>
      <w:r>
        <w:t xml:space="preserve"> </w:t>
      </w:r>
      <w:r>
        <w:t xml:space="preserve">propuesto/no ejecutado.</w:t>
      </w:r>
    </w:p>
    <w:bookmarkEnd w:id="28"/>
    <w:bookmarkStart w:id="29" w:name="Xf77493adaac0ded3731c4cd31734ca3b3620f60"/>
    <w:p>
      <w:pPr>
        <w:pStyle w:val="Heading3"/>
        <w:keepNext/>
        <w:spacing w:line="264" w:lineRule="auto"/>
      </w:pPr>
      <w:r>
        <w:t xml:space="preserve">AC-06. README de clientes generado por plantilla</w:t>
      </w:r>
    </w:p>
    <w:p>
      <w:pPr>
        <w:pStyle w:val="FirstParagraph"/>
        <w:spacing w:line="396" w:lineRule="auto" w:after="100"/>
      </w:pPr>
      <w:r>
        <w:rPr>
          <w:b/>
          <w:bCs/>
        </w:rPr>
        <w:t xml:space="preserve">Riesgo:</w:t>
      </w:r>
      <w:r>
        <w:t xml:space="preserve"> </w:t>
      </w:r>
      <w:r>
        <w:t xml:space="preserve">Medio.</w:t>
      </w:r>
      <w:r>
        <w:t xml:space="preserve"> </w:t>
      </w:r>
      <w:r>
        <w:rPr>
          <w:b/>
          <w:bCs/>
        </w:rPr>
        <w:t xml:space="preserve">Consecuencia posible:</w:t>
      </w:r>
      <w:r>
        <w:t xml:space="preserve"> </w:t>
      </w:r>
      <w:r>
        <w:t xml:space="preserve">dificultad de instalación.</w:t>
      </w:r>
      <w:r>
        <w:t xml:space="preserve"> </w:t>
      </w:r>
      <w:r>
        <w:rPr>
          <w:b/>
          <w:bCs/>
        </w:rPr>
        <w:t xml:space="preserve">Rol responsable sugerido:</w:t>
      </w:r>
      <w:r>
        <w:t xml:space="preserve"> </w:t>
      </w:r>
      <w:r>
        <w:t xml:space="preserve">web/móvil; el nombre definitivo requiere aprobación.</w:t>
      </w:r>
    </w:p>
    <w:p>
      <w:pPr>
        <w:pStyle w:val="BodyText"/>
        <w:spacing w:line="396" w:lineRule="auto" w:after="100"/>
      </w:pPr>
      <w:r>
        <w:rPr>
          <w:b/>
          <w:bCs/>
        </w:rPr>
        <w:t xml:space="preserve">Corrección:</w:t>
      </w:r>
      <w:r>
        <w:t xml:space="preserve"> </w:t>
      </w:r>
      <w:r>
        <w:t xml:space="preserve">Manuales de componentes y variables.</w:t>
      </w:r>
      <w:r>
        <w:t xml:space="preserve"> </w:t>
      </w:r>
      <w:r>
        <w:rPr>
          <w:b/>
          <w:bCs/>
        </w:rPr>
        <w:t xml:space="preserve">Prevención:</w:t>
      </w:r>
      <w:r>
        <w:t xml:space="preserve"> </w:t>
      </w:r>
      <w:r>
        <w:t xml:space="preserve">añadir regla de revisión a pipeline, documentar evidencia de la rama/commit y capacitar al equipo involucrado.</w:t>
      </w:r>
    </w:p>
    <w:p>
      <w:pPr>
        <w:pStyle w:val="BodyText"/>
        <w:spacing w:line="396" w:lineRule="auto" w:after="100"/>
      </w:pPr>
      <w:r>
        <w:rPr>
          <w:b/>
          <w:bCs/>
        </w:rPr>
        <w:t xml:space="preserve">Plan de verificación de eficacia:</w:t>
      </w:r>
      <w:r>
        <w:t xml:space="preserve"> </w:t>
      </w:r>
      <w:r>
        <w:t xml:space="preserve">repetir prueba negativa correspondiente, revisar ausencia de regresiones, archivar reportes anonimizados y obtener visto bueno.</w:t>
      </w:r>
      <w:r>
        <w:t xml:space="preserve"> </w:t>
      </w:r>
      <w:r>
        <w:rPr>
          <w:b/>
          <w:bCs/>
        </w:rPr>
        <w:t xml:space="preserve">Estado:</w:t>
      </w:r>
      <w:r>
        <w:t xml:space="preserve"> </w:t>
      </w:r>
      <w:r>
        <w:t xml:space="preserve">propuesto/no ejecutado.</w:t>
      </w:r>
    </w:p>
    <w:bookmarkEnd w:id="29"/>
    <w:bookmarkStart w:id="30" w:name="ac-07.-datos-privados-en-logs-y-repos"/>
    <w:p>
      <w:pPr>
        <w:pStyle w:val="Heading3"/>
        <w:keepNext/>
        <w:spacing w:line="264" w:lineRule="auto"/>
      </w:pPr>
      <w:r>
        <w:t xml:space="preserve">AC-07. Datos privados en logs y repos</w:t>
      </w:r>
    </w:p>
    <w:p>
      <w:pPr>
        <w:pStyle w:val="FirstParagraph"/>
        <w:spacing w:line="396" w:lineRule="auto" w:after="100"/>
      </w:pPr>
      <w:r>
        <w:rPr>
          <w:b/>
          <w:bCs/>
        </w:rPr>
        <w:t xml:space="preserve">Riesgo:</w:t>
      </w:r>
      <w:r>
        <w:t xml:space="preserve"> </w:t>
      </w:r>
      <w:r>
        <w:t xml:space="preserve">Alto.</w:t>
      </w:r>
      <w:r>
        <w:t xml:space="preserve"> </w:t>
      </w:r>
      <w:r>
        <w:rPr>
          <w:b/>
          <w:bCs/>
        </w:rPr>
        <w:t xml:space="preserve">Consecuencia posible:</w:t>
      </w:r>
      <w:r>
        <w:t xml:space="preserve"> </w:t>
      </w:r>
      <w:r>
        <w:t xml:space="preserve">exposición legal.</w:t>
      </w:r>
      <w:r>
        <w:t xml:space="preserve"> </w:t>
      </w:r>
      <w:r>
        <w:rPr>
          <w:b/>
          <w:bCs/>
        </w:rPr>
        <w:t xml:space="preserve">Rol responsable sugerido:</w:t>
      </w:r>
      <w:r>
        <w:t xml:space="preserve"> </w:t>
      </w:r>
      <w:r>
        <w:t xml:space="preserve">seguridad; el nombre definitivo requiere aprobación.</w:t>
      </w:r>
    </w:p>
    <w:p>
      <w:pPr>
        <w:pStyle w:val="BodyText"/>
        <w:spacing w:line="396" w:lineRule="auto" w:after="100"/>
      </w:pPr>
      <w:r>
        <w:rPr>
          <w:b/>
          <w:bCs/>
        </w:rPr>
        <w:t xml:space="preserve">Corrección:</w:t>
      </w:r>
      <w:r>
        <w:t xml:space="preserve"> </w:t>
      </w:r>
      <w:r>
        <w:t xml:space="preserve">Escaneo secretos, redactar logs.</w:t>
      </w:r>
      <w:r>
        <w:t xml:space="preserve"> </w:t>
      </w:r>
      <w:r>
        <w:rPr>
          <w:b/>
          <w:bCs/>
        </w:rPr>
        <w:t xml:space="preserve">Prevención:</w:t>
      </w:r>
      <w:r>
        <w:t xml:space="preserve"> </w:t>
      </w:r>
      <w:r>
        <w:t xml:space="preserve">añadir regla de revisión a pipeline, documentar evidencia de la rama/commit y capacitar al equipo involucrado.</w:t>
      </w:r>
    </w:p>
    <w:p>
      <w:pPr>
        <w:pStyle w:val="BodyText"/>
        <w:spacing w:line="396" w:lineRule="auto" w:after="100"/>
      </w:pPr>
      <w:r>
        <w:rPr>
          <w:b/>
          <w:bCs/>
        </w:rPr>
        <w:t xml:space="preserve">Plan de verificación de eficacia:</w:t>
      </w:r>
      <w:r>
        <w:t xml:space="preserve"> </w:t>
      </w:r>
      <w:r>
        <w:t xml:space="preserve">repetir prueba negativa correspondiente, revisar ausencia de regresiones, archivar reportes anonimizados y obtener visto bueno.</w:t>
      </w:r>
      <w:r>
        <w:t xml:space="preserve"> </w:t>
      </w:r>
      <w:r>
        <w:rPr>
          <w:b/>
          <w:bCs/>
        </w:rPr>
        <w:t xml:space="preserve">Estado:</w:t>
      </w:r>
      <w:r>
        <w:t xml:space="preserve"> </w:t>
      </w:r>
      <w:r>
        <w:t xml:space="preserve">propuesto/no ejecutado.</w:t>
      </w:r>
    </w:p>
    <w:bookmarkEnd w:id="30"/>
    <w:bookmarkStart w:id="31" w:name="Xa2277d4576c91fb11f3be8b9fa254af16056966"/>
    <w:p>
      <w:pPr>
        <w:pStyle w:val="Heading3"/>
        <w:keepNext/>
        <w:spacing w:line="264" w:lineRule="auto"/>
      </w:pPr>
      <w:r>
        <w:t xml:space="preserve">AC-08. CORS permisivo en entornos productivos</w:t>
      </w:r>
    </w:p>
    <w:p>
      <w:pPr>
        <w:pStyle w:val="FirstParagraph"/>
        <w:spacing w:line="396" w:lineRule="auto" w:after="100"/>
      </w:pPr>
      <w:r>
        <w:rPr>
          <w:b/>
          <w:bCs/>
        </w:rPr>
        <w:t xml:space="preserve">Riesgo:</w:t>
      </w:r>
      <w:r>
        <w:t xml:space="preserve"> </w:t>
      </w:r>
      <w:r>
        <w:t xml:space="preserve">Alto.</w:t>
      </w:r>
      <w:r>
        <w:t xml:space="preserve"> </w:t>
      </w:r>
      <w:r>
        <w:rPr>
          <w:b/>
          <w:bCs/>
        </w:rPr>
        <w:t xml:space="preserve">Consecuencia posible:</w:t>
      </w:r>
      <w:r>
        <w:t xml:space="preserve"> </w:t>
      </w:r>
      <w:r>
        <w:t xml:space="preserve">orígenes maliciosos.</w:t>
      </w:r>
      <w:r>
        <w:t xml:space="preserve"> </w:t>
      </w:r>
      <w:r>
        <w:rPr>
          <w:b/>
          <w:bCs/>
        </w:rPr>
        <w:t xml:space="preserve">Rol responsable sugerido:</w:t>
      </w:r>
      <w:r>
        <w:t xml:space="preserve"> </w:t>
      </w:r>
      <w:r>
        <w:t xml:space="preserve">operaciones; el nombre definitivo requiere aprobación.</w:t>
      </w:r>
    </w:p>
    <w:p>
      <w:pPr>
        <w:pStyle w:val="BodyText"/>
        <w:spacing w:line="396" w:lineRule="auto" w:after="100"/>
      </w:pPr>
      <w:r>
        <w:rPr>
          <w:b/>
          <w:bCs/>
        </w:rPr>
        <w:t xml:space="preserve">Corrección:</w:t>
      </w:r>
      <w:r>
        <w:t xml:space="preserve"> </w:t>
      </w:r>
      <w:r>
        <w:t xml:space="preserve">Restringir orígenes por ambiente.</w:t>
      </w:r>
      <w:r>
        <w:t xml:space="preserve"> </w:t>
      </w:r>
      <w:r>
        <w:rPr>
          <w:b/>
          <w:bCs/>
        </w:rPr>
        <w:t xml:space="preserve">Prevención:</w:t>
      </w:r>
      <w:r>
        <w:t xml:space="preserve"> </w:t>
      </w:r>
      <w:r>
        <w:t xml:space="preserve">añadir regla de revisión a pipeline, documentar evidencia de la rama/commit y capacitar al equipo involucrado.</w:t>
      </w:r>
    </w:p>
    <w:p>
      <w:pPr>
        <w:pStyle w:val="BodyText"/>
        <w:spacing w:line="396" w:lineRule="auto" w:after="100"/>
      </w:pPr>
      <w:r>
        <w:rPr>
          <w:b/>
          <w:bCs/>
        </w:rPr>
        <w:t xml:space="preserve">Plan de verificación de eficacia:</w:t>
      </w:r>
      <w:r>
        <w:t xml:space="preserve"> </w:t>
      </w:r>
      <w:r>
        <w:t xml:space="preserve">repetir prueba negativa correspondiente, revisar ausencia de regresiones, archivar reportes anonimizados y obtener visto bueno.</w:t>
      </w:r>
      <w:r>
        <w:t xml:space="preserve"> </w:t>
      </w:r>
      <w:r>
        <w:rPr>
          <w:b/>
          <w:bCs/>
        </w:rPr>
        <w:t xml:space="preserve">Estado:</w:t>
      </w:r>
      <w:r>
        <w:t xml:space="preserve"> </w:t>
      </w:r>
      <w:r>
        <w:t xml:space="preserve">propuesto/no ejecutado.</w:t>
      </w:r>
    </w:p>
    <w:bookmarkEnd w:id="31"/>
    <w:bookmarkStart w:id="32" w:name="X56cdcafb0a60d538ac2256a5259b6a48cdfa7be"/>
    <w:p>
      <w:pPr>
        <w:pStyle w:val="Heading3"/>
        <w:keepNext/>
        <w:spacing w:line="264" w:lineRule="auto"/>
      </w:pPr>
      <w:r>
        <w:t xml:space="preserve">AC-09. Compatibilidad MySQL/Postgres/SQLServer no probada</w:t>
      </w:r>
    </w:p>
    <w:p>
      <w:pPr>
        <w:pStyle w:val="FirstParagraph"/>
        <w:spacing w:line="396" w:lineRule="auto" w:after="100"/>
      </w:pPr>
      <w:r>
        <w:rPr>
          <w:b/>
          <w:bCs/>
        </w:rPr>
        <w:t xml:space="preserve">Riesgo:</w:t>
      </w:r>
      <w:r>
        <w:t xml:space="preserve"> </w:t>
      </w:r>
      <w:r>
        <w:t xml:space="preserve">Medio.</w:t>
      </w:r>
      <w:r>
        <w:t xml:space="preserve"> </w:t>
      </w:r>
      <w:r>
        <w:rPr>
          <w:b/>
          <w:bCs/>
        </w:rPr>
        <w:t xml:space="preserve">Consecuencia posible:</w:t>
      </w:r>
      <w:r>
        <w:t xml:space="preserve"> </w:t>
      </w:r>
      <w:r>
        <w:t xml:space="preserve">fallos al migrar.</w:t>
      </w:r>
      <w:r>
        <w:t xml:space="preserve"> </w:t>
      </w:r>
      <w:r>
        <w:rPr>
          <w:b/>
          <w:bCs/>
        </w:rPr>
        <w:t xml:space="preserve">Rol responsable sugerido:</w:t>
      </w:r>
      <w:r>
        <w:t xml:space="preserve"> </w:t>
      </w:r>
      <w:r>
        <w:t xml:space="preserve">backend/DBA; el nombre definitivo requiere aprobación.</w:t>
      </w:r>
    </w:p>
    <w:p>
      <w:pPr>
        <w:pStyle w:val="BodyText"/>
        <w:spacing w:line="396" w:lineRule="auto" w:after="100"/>
      </w:pPr>
      <w:r>
        <w:rPr>
          <w:b/>
          <w:bCs/>
        </w:rPr>
        <w:t xml:space="preserve">Corrección:</w:t>
      </w:r>
      <w:r>
        <w:t xml:space="preserve"> </w:t>
      </w:r>
      <w:r>
        <w:t xml:space="preserve">Elegir DB oficial y test CI por motor.</w:t>
      </w:r>
      <w:r>
        <w:t xml:space="preserve"> </w:t>
      </w:r>
      <w:r>
        <w:rPr>
          <w:b/>
          <w:bCs/>
        </w:rPr>
        <w:t xml:space="preserve">Prevención:</w:t>
      </w:r>
      <w:r>
        <w:t xml:space="preserve"> </w:t>
      </w:r>
      <w:r>
        <w:t xml:space="preserve">añadir regla de revisión a pipeline, documentar evidencia de la rama/commit y capacitar al equipo involucrado.</w:t>
      </w:r>
    </w:p>
    <w:p>
      <w:pPr>
        <w:pStyle w:val="BodyText"/>
        <w:spacing w:line="396" w:lineRule="auto" w:after="100"/>
      </w:pPr>
      <w:r>
        <w:rPr>
          <w:b/>
          <w:bCs/>
        </w:rPr>
        <w:t xml:space="preserve">Plan de verificación de eficacia:</w:t>
      </w:r>
      <w:r>
        <w:t xml:space="preserve"> </w:t>
      </w:r>
      <w:r>
        <w:t xml:space="preserve">repetir prueba negativa correspondiente, revisar ausencia de regresiones, archivar reportes anonimizados y obtener visto bueno.</w:t>
      </w:r>
      <w:r>
        <w:t xml:space="preserve"> </w:t>
      </w:r>
      <w:r>
        <w:rPr>
          <w:b/>
          <w:bCs/>
        </w:rPr>
        <w:t xml:space="preserve">Estado:</w:t>
      </w:r>
      <w:r>
        <w:t xml:space="preserve"> </w:t>
      </w:r>
      <w:r>
        <w:t xml:space="preserve">propuesto/no ejecutado.</w:t>
      </w:r>
    </w:p>
    <w:bookmarkEnd w:id="32"/>
    <w:bookmarkStart w:id="33" w:name="Xc303d6def7cfa25d73c1f20f7ea5ba89feeecc0"/>
    <w:p>
      <w:pPr>
        <w:pStyle w:val="Heading3"/>
        <w:keepNext/>
        <w:spacing w:line="264" w:lineRule="auto"/>
      </w:pPr>
      <w:r>
        <w:t xml:space="preserve">AC-10. Contrato REST sin export OpenAPI versionado</w:t>
      </w:r>
    </w:p>
    <w:p>
      <w:pPr>
        <w:pStyle w:val="FirstParagraph"/>
        <w:spacing w:line="396" w:lineRule="auto" w:after="100"/>
      </w:pPr>
      <w:r>
        <w:rPr>
          <w:b/>
          <w:bCs/>
        </w:rPr>
        <w:t xml:space="preserve">Riesgo:</w:t>
      </w:r>
      <w:r>
        <w:t xml:space="preserve"> </w:t>
      </w:r>
      <w:r>
        <w:t xml:space="preserve">Medio.</w:t>
      </w:r>
      <w:r>
        <w:t xml:space="preserve"> </w:t>
      </w:r>
      <w:r>
        <w:rPr>
          <w:b/>
          <w:bCs/>
        </w:rPr>
        <w:t xml:space="preserve">Consecuencia posible:</w:t>
      </w:r>
      <w:r>
        <w:t xml:space="preserve"> </w:t>
      </w:r>
      <w:r>
        <w:t xml:space="preserve">ruptura entre clientes.</w:t>
      </w:r>
      <w:r>
        <w:t xml:space="preserve"> </w:t>
      </w:r>
      <w:r>
        <w:rPr>
          <w:b/>
          <w:bCs/>
        </w:rPr>
        <w:t xml:space="preserve">Rol responsable sugerido:</w:t>
      </w:r>
      <w:r>
        <w:t xml:space="preserve"> </w:t>
      </w:r>
      <w:r>
        <w:t xml:space="preserve">integraciones; el nombre definitivo requiere aprobación.</w:t>
      </w:r>
    </w:p>
    <w:p>
      <w:pPr>
        <w:pStyle w:val="BodyText"/>
        <w:spacing w:line="396" w:lineRule="auto" w:after="100"/>
      </w:pPr>
      <w:r>
        <w:rPr>
          <w:b/>
          <w:bCs/>
        </w:rPr>
        <w:t xml:space="preserve">Corrección:</w:t>
      </w:r>
      <w:r>
        <w:t xml:space="preserve"> </w:t>
      </w:r>
      <w:r>
        <w:t xml:space="preserve">publicar snapshot y diff en cada release.</w:t>
      </w:r>
      <w:r>
        <w:t xml:space="preserve"> </w:t>
      </w:r>
      <w:r>
        <w:rPr>
          <w:b/>
          <w:bCs/>
        </w:rPr>
        <w:t xml:space="preserve">Prevención:</w:t>
      </w:r>
      <w:r>
        <w:t xml:space="preserve"> </w:t>
      </w:r>
      <w:r>
        <w:t xml:space="preserve">añadir regla de revisión a pipeline, documentar evidencia de la rama/commit y capacitar al equipo involucrado.</w:t>
      </w:r>
    </w:p>
    <w:p>
      <w:pPr>
        <w:pStyle w:val="BodyText"/>
        <w:spacing w:line="396" w:lineRule="auto" w:after="100"/>
      </w:pPr>
      <w:r>
        <w:rPr>
          <w:b/>
          <w:bCs/>
        </w:rPr>
        <w:t xml:space="preserve">Plan de verificación de eficacia:</w:t>
      </w:r>
      <w:r>
        <w:t xml:space="preserve"> </w:t>
      </w:r>
      <w:r>
        <w:t xml:space="preserve">repetir prueba negativa correspondiente, revisar ausencia de regresiones, archivar reportes anonimizados y obtener visto bueno.</w:t>
      </w:r>
      <w:r>
        <w:t xml:space="preserve"> </w:t>
      </w:r>
      <w:r>
        <w:rPr>
          <w:b/>
          <w:bCs/>
        </w:rPr>
        <w:t xml:space="preserve">Estado:</w:t>
      </w:r>
      <w:r>
        <w:t xml:space="preserve"> </w:t>
      </w:r>
      <w:r>
        <w:t xml:space="preserve">propuesto/no ejecutado.</w:t>
      </w:r>
    </w:p>
    <w:bookmarkEnd w:id="33"/>
    <w:bookmarkEnd w:id="34"/>
    <w:bookmarkStart w:id="35" w:name="procedimiento-capa-y-control-de-calidad"/>
    <w:p>
      <w:pPr>
        <w:pStyle w:val="Heading2"/>
        <w:keepNext/>
        <w:spacing w:line="264" w:lineRule="auto"/>
      </w:pPr>
      <w:r>
        <w:t xml:space="preserve">8. Procedimiento CAPA y control de calidad</w:t>
      </w:r>
    </w:p>
    <w:p>
      <w:pPr>
        <w:pStyle w:val="FirstParagraph"/>
        <w:spacing w:line="396" w:lineRule="auto" w:after="100"/>
      </w:pPr>
      <w:r>
        <w:rPr>
          <w:b/>
          <w:bCs/>
        </w:rPr>
        <w:t xml:space="preserve">Apertura:</w:t>
      </w:r>
      <w:r>
        <w:t xml:space="preserve"> </w:t>
      </w:r>
      <w:r>
        <w:t xml:space="preserve">registro de no conformidad con descripción factual y evidencia mínima (archivo, ruta, línea y comportamiento).</w:t>
      </w:r>
      <w:r>
        <w:t xml:space="preserve"> </w:t>
      </w:r>
      <w:r>
        <w:rPr>
          <w:b/>
          <w:bCs/>
        </w:rPr>
        <w:t xml:space="preserve">Causa raíz:</w:t>
      </w:r>
      <w:r>
        <w:t xml:space="preserve"> </w:t>
      </w:r>
      <w:r>
        <w:t xml:space="preserve">método de cinco porqués o diagrama Ishikawa cuando existan logs y datos; no atribuir causa sin investigación.</w:t>
      </w:r>
      <w:r>
        <w:t xml:space="preserve"> </w:t>
      </w:r>
      <w:r>
        <w:rPr>
          <w:b/>
          <w:bCs/>
        </w:rPr>
        <w:t xml:space="preserve">Corrección inmediata:</w:t>
      </w:r>
      <w:r>
        <w:t xml:space="preserve"> </w:t>
      </w:r>
      <w:r>
        <w:t xml:space="preserve">contener riesgo.</w:t>
      </w:r>
      <w:r>
        <w:t xml:space="preserve"> </w:t>
      </w:r>
      <w:r>
        <w:rPr>
          <w:b/>
          <w:bCs/>
        </w:rPr>
        <w:t xml:space="preserve">Acción correctiva:</w:t>
      </w:r>
      <w:r>
        <w:t xml:space="preserve"> </w:t>
      </w:r>
      <w:r>
        <w:t xml:space="preserve">eliminar causa confirmada.</w:t>
      </w:r>
      <w:r>
        <w:t xml:space="preserve"> </w:t>
      </w:r>
      <w:r>
        <w:rPr>
          <w:b/>
          <w:bCs/>
        </w:rPr>
        <w:t xml:space="preserve">Acción preventiva:</w:t>
      </w:r>
      <w:r>
        <w:t xml:space="preserve"> </w:t>
      </w:r>
      <w:r>
        <w:t xml:space="preserve">identificar defectos similares y bloquear recurrencia (test, checklist, linters, política).</w:t>
      </w:r>
      <w:r>
        <w:t xml:space="preserve"> </w:t>
      </w:r>
      <w:r>
        <w:rPr>
          <w:b/>
          <w:bCs/>
        </w:rPr>
        <w:t xml:space="preserve">Eficacia:</w:t>
      </w:r>
      <w:r>
        <w:t xml:space="preserve"> </w:t>
      </w:r>
      <w:r>
        <w:t xml:space="preserve">probar el mismo incidente y flujos adyacentes en versión posterior.</w:t>
      </w:r>
      <w:r>
        <w:t xml:space="preserve"> </w:t>
      </w:r>
      <w:r>
        <w:rPr>
          <w:b/>
          <w:bCs/>
        </w:rPr>
        <w:t xml:space="preserve">Cierre:</w:t>
      </w:r>
      <w:r>
        <w:t xml:space="preserve"> </w:t>
      </w:r>
      <w:r>
        <w:t xml:space="preserve">aprobar, documentar y asociar commit.</w:t>
      </w:r>
    </w:p>
    <w:p>
      <w:pPr>
        <w:pStyle w:val="BodyText"/>
        <w:spacing w:line="396" w:lineRule="auto" w:after="100"/>
      </w:pPr>
      <w:r>
        <w:rPr>
          <w:b/>
          <w:bCs/>
        </w:rPr>
        <w:t xml:space="preserve">Indicadores recomendados:</w:t>
      </w:r>
      <w:r>
        <w:t xml:space="preserve"> </w:t>
      </w:r>
      <w:r>
        <w:t xml:space="preserve">tiempo medio hasta detectar/resolver incidentes, tasa de defectos repetidos, cobertura de requisitos críticos, eventos Wompi conciliados, versiones sin regresiones y porcentaje de backups restaurables. Sin mediciones no se proporcionan cifras reales.</w:t>
      </w:r>
    </w:p>
    <w:bookmarkEnd w:id="35"/>
    <w:bookmarkStart w:id="36" w:name="fuentes-primarias-de-implementación"/>
    <w:p>
      <w:pPr>
        <w:pStyle w:val="Heading2"/>
        <w:keepNext/>
        <w:spacing w:line="264" w:lineRule="auto"/>
      </w:pPr>
      <w:r>
        <w:t xml:space="preserve">Fuentes primarias de implementación</w:t>
      </w:r>
    </w:p>
    <w:p>
      <w:pPr>
        <w:pStyle w:val="Compact"/>
        <w:numPr>
          <w:ilvl w:val="0"/>
          <w:numId w:val="1001"/>
        </w:numPr>
        <w:spacing w:line="396" w:lineRule="auto" w:after="100"/>
      </w:pPr>
      <w:r>
        <w:t xml:space="preserve">API: https://github.com/yersonct/SaborExpressBack/tree/main</w:t>
      </w:r>
    </w:p>
    <w:p>
      <w:pPr>
        <w:pStyle w:val="Compact"/>
        <w:numPr>
          <w:ilvl w:val="0"/>
          <w:numId w:val="1001"/>
        </w:numPr>
        <w:spacing w:line="396" w:lineRule="auto" w:after="100"/>
      </w:pPr>
      <w:r>
        <w:t xml:space="preserve">Web: https://github.com/yersonct/SaborExpressWeb/tree/main</w:t>
      </w:r>
    </w:p>
    <w:p>
      <w:pPr>
        <w:pStyle w:val="Compact"/>
        <w:numPr>
          <w:ilvl w:val="0"/>
          <w:numId w:val="1001"/>
        </w:numPr>
        <w:spacing w:line="396" w:lineRule="auto" w:after="100"/>
      </w:pPr>
      <w:r>
        <w:t xml:space="preserve">Móvil: https://github.com/yersonct/SaborExpressMovil/tree/main</w:t>
      </w:r>
    </w:p>
    <w:p>
      <w:pPr>
        <w:pStyle w:val="Compact"/>
        <w:numPr>
          <w:ilvl w:val="0"/>
          <w:numId w:val="1001"/>
        </w:numPr>
        <w:spacing w:line="396" w:lineRule="auto" w:after="100"/>
      </w:pPr>
      <w:r>
        <w:t xml:space="preserve">Referencia de presentación: https://github.com/jsgh1/SRD-v1/tree/dev/docs/docs-SRD</w:t>
      </w:r>
    </w:p>
    <w:p>
      <w:pPr>
        <w:pStyle w:val="FirstParagraph"/>
        <w:spacing w:line="396" w:lineRule="auto" w:after="100"/>
      </w:pPr>
      <w:r>
        <w:rPr>
          <w:b/>
          <w:bCs/>
        </w:rPr>
        <w:t xml:space="preserve">Control documental:</w:t>
      </w:r>
      <w:r>
        <w:t xml:space="preserve"> </w:t>
      </w:r>
      <w:r>
        <w:t xml:space="preserve">documento elaborado a partir del estado observado en octubre de 2026. Antes de entregar, verificar el commit exacto, responsable, revisión del instructor y cualquier cambio posterior del código.</w:t>
      </w:r>
    </w:p>
    <w:bookmarkEnd w:id="36"/>
    <w:bookmarkStart w:id="37" w:name="Xb8bb58894e2ab2bc6c8823d55f1c84974555486"/>
    <w:p>
      <w:pPr>
        <w:pStyle w:val="Heading2"/>
        <w:keepNext/>
        <w:spacing w:line="264" w:lineRule="auto"/>
      </w:pPr>
      <w:r>
        <w:t xml:space="preserve">14. Registro de problemas, acciones y responsables por asignar</w:t>
      </w:r>
    </w:p>
    <w:tbl>
      <w:tblPr>
        <w:tblStyle w:val="Table"/>
        <w:tblW w:type="pct" w:w="5000"/>
        <w:jc w:val="left"/>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p>
            <w:pPr>
              <w:pStyle w:val="Compact"/>
              <w:spacing w:line="240" w:lineRule="auto" w:after="20"/>
              <w:ind w:firstLine="0"/>
              <w:jc w:val="left"/>
            </w:pPr>
            <w:r>
              <w:rPr>
                <w:b/>
                <w:sz w:val="17"/>
              </w:rPr>
              <w:t xml:space="preserve">ID</w:t>
            </w:r>
          </w:p>
        </w:tc>
        <w:tc>
          <w:tcPr/>
          <w:p>
            <w:pPr>
              <w:pStyle w:val="Compact"/>
              <w:spacing w:line="240" w:lineRule="auto" w:after="20"/>
              <w:ind w:firstLine="0"/>
              <w:jc w:val="left"/>
            </w:pPr>
            <w:r>
              <w:rPr>
                <w:b/>
                <w:sz w:val="17"/>
              </w:rPr>
              <w:t xml:space="preserve">Hallazgo derivado de inspección</w:t>
            </w:r>
          </w:p>
        </w:tc>
        <w:tc>
          <w:tcPr/>
          <w:p>
            <w:pPr>
              <w:pStyle w:val="Compact"/>
              <w:spacing w:line="240" w:lineRule="auto" w:after="20"/>
              <w:ind w:firstLine="0"/>
              <w:jc w:val="left"/>
            </w:pPr>
            <w:r>
              <w:rPr>
                <w:b/>
                <w:sz w:val="17"/>
              </w:rPr>
              <w:t xml:space="preserve">Acción correctiva/preventiva</w:t>
            </w:r>
          </w:p>
        </w:tc>
        <w:tc>
          <w:tcPr/>
          <w:p>
            <w:pPr>
              <w:pStyle w:val="Compact"/>
              <w:spacing w:line="240" w:lineRule="auto" w:after="20"/>
              <w:ind w:firstLine="0"/>
              <w:jc w:val="left"/>
            </w:pPr>
            <w:r>
              <w:rPr>
                <w:b/>
                <w:sz w:val="17"/>
              </w:rPr>
              <w:t xml:space="preserve">Evidencia de cierre esperada</w:t>
            </w:r>
          </w:p>
        </w:tc>
        <w:tc>
          <w:tcPr/>
          <w:p>
            <w:pPr>
              <w:pStyle w:val="Compact"/>
              <w:spacing w:line="240" w:lineRule="auto" w:after="20"/>
              <w:ind w:firstLine="0"/>
              <w:jc w:val="left"/>
            </w:pPr>
            <w:r>
              <w:rPr>
                <w:b/>
                <w:sz w:val="17"/>
              </w:rPr>
              <w:t xml:space="preserve">Estado</w:t>
            </w:r>
          </w:p>
        </w:tc>
      </w:tr>
      <w:tr>
        <w:tc>
          <w:tcPr/>
          <w:p>
            <w:pPr>
              <w:pStyle w:val="Compact"/>
              <w:spacing w:line="240" w:lineRule="auto" w:after="20"/>
              <w:ind w:firstLine="0"/>
              <w:jc w:val="left"/>
            </w:pPr>
            <w:r>
              <w:rPr>
                <w:sz w:val="17"/>
              </w:rPr>
              <w:t xml:space="preserve">AC-01</w:t>
            </w:r>
          </w:p>
        </w:tc>
        <w:tc>
          <w:tcPr/>
          <w:p>
            <w:pPr>
              <w:pStyle w:val="Compact"/>
              <w:spacing w:line="240" w:lineRule="auto" w:after="20"/>
              <w:ind w:firstLine="0"/>
              <w:jc w:val="left"/>
            </w:pPr>
            <w:r>
              <w:rPr>
                <w:sz w:val="17"/>
              </w:rPr>
              <w:t xml:space="preserve">README anterior describe Supabase como backend</w:t>
            </w:r>
          </w:p>
        </w:tc>
        <w:tc>
          <w:tcPr/>
          <w:p>
            <w:pPr>
              <w:pStyle w:val="Compact"/>
              <w:spacing w:line="240" w:lineRule="auto" w:after="20"/>
              <w:ind w:firstLine="0"/>
              <w:jc w:val="left"/>
            </w:pPr>
            <w:r>
              <w:rPr>
                <w:sz w:val="17"/>
              </w:rPr>
              <w:t xml:space="preserve">Actualizar arquitectura a ASP.NET Core 8 + EF</w:t>
            </w:r>
          </w:p>
        </w:tc>
        <w:tc>
          <w:tcPr/>
          <w:p>
            <w:pPr>
              <w:pStyle w:val="Compact"/>
              <w:spacing w:line="240" w:lineRule="auto" w:after="20"/>
              <w:ind w:firstLine="0"/>
              <w:jc w:val="left"/>
            </w:pPr>
            <w:r>
              <w:rPr>
                <w:sz w:val="17"/>
              </w:rPr>
              <w:t xml:space="preserve">README y manual técnico consistentes</w:t>
            </w:r>
          </w:p>
        </w:tc>
        <w:tc>
          <w:tcPr/>
          <w:p>
            <w:pPr>
              <w:pStyle w:val="Compact"/>
              <w:spacing w:line="240" w:lineRule="auto" w:after="20"/>
              <w:ind w:firstLine="0"/>
              <w:jc w:val="left"/>
            </w:pPr>
            <w:r>
              <w:rPr>
                <w:sz w:val="17"/>
              </w:rPr>
              <w:t xml:space="preserve">DOCUMENTAL</w:t>
            </w:r>
          </w:p>
        </w:tc>
      </w:tr>
      <w:tr>
        <w:tc>
          <w:tcPr/>
          <w:p>
            <w:pPr>
              <w:pStyle w:val="Compact"/>
              <w:spacing w:line="240" w:lineRule="auto" w:after="20"/>
              <w:ind w:firstLine="0"/>
              <w:jc w:val="left"/>
            </w:pPr>
            <w:r>
              <w:rPr>
                <w:sz w:val="17"/>
              </w:rPr>
              <w:t xml:space="preserve">AC-02</w:t>
            </w:r>
          </w:p>
        </w:tc>
        <w:tc>
          <w:tcPr/>
          <w:p>
            <w:pPr>
              <w:pStyle w:val="Compact"/>
              <w:spacing w:line="240" w:lineRule="auto" w:after="20"/>
              <w:ind w:firstLine="0"/>
              <w:jc w:val="left"/>
            </w:pPr>
            <w:r>
              <w:rPr>
                <w:sz w:val="17"/>
              </w:rPr>
              <w:t xml:space="preserve">No hay evidencia de pruebas automatizadas en inventario revisado</w:t>
            </w:r>
          </w:p>
        </w:tc>
        <w:tc>
          <w:tcPr/>
          <w:p>
            <w:pPr>
              <w:pStyle w:val="Compact"/>
              <w:spacing w:line="240" w:lineRule="auto" w:after="20"/>
              <w:ind w:firstLine="0"/>
              <w:jc w:val="left"/>
            </w:pPr>
            <w:r>
              <w:rPr>
                <w:sz w:val="17"/>
              </w:rPr>
              <w:t xml:space="preserve">Crear suite de contrato e integración</w:t>
            </w:r>
          </w:p>
        </w:tc>
        <w:tc>
          <w:tcPr/>
          <w:p>
            <w:pPr>
              <w:pStyle w:val="Compact"/>
              <w:spacing w:line="240" w:lineRule="auto" w:after="20"/>
              <w:ind w:firstLine="0"/>
              <w:jc w:val="left"/>
            </w:pPr>
            <w:r>
              <w:rPr>
                <w:sz w:val="17"/>
              </w:rPr>
              <w:t xml:space="preserve">CI con reportes verificables</w:t>
            </w:r>
          </w:p>
        </w:tc>
        <w:tc>
          <w:tcPr/>
          <w:p>
            <w:pPr>
              <w:pStyle w:val="Compact"/>
              <w:spacing w:line="240" w:lineRule="auto" w:after="20"/>
              <w:ind w:firstLine="0"/>
              <w:jc w:val="left"/>
            </w:pPr>
            <w:r>
              <w:rPr>
                <w:sz w:val="17"/>
              </w:rPr>
              <w:t xml:space="preserve">PENDIENTE</w:t>
            </w:r>
          </w:p>
        </w:tc>
      </w:tr>
      <w:tr>
        <w:tc>
          <w:tcPr/>
          <w:p>
            <w:pPr>
              <w:pStyle w:val="Compact"/>
              <w:spacing w:line="240" w:lineRule="auto" w:after="20"/>
              <w:ind w:firstLine="0"/>
              <w:jc w:val="left"/>
            </w:pPr>
            <w:r>
              <w:rPr>
                <w:sz w:val="17"/>
              </w:rPr>
              <w:t xml:space="preserve">AC-03</w:t>
            </w:r>
          </w:p>
        </w:tc>
        <w:tc>
          <w:tcPr/>
          <w:p>
            <w:pPr>
              <w:pStyle w:val="Compact"/>
              <w:spacing w:line="240" w:lineRule="auto" w:after="20"/>
              <w:ind w:firstLine="0"/>
              <w:jc w:val="left"/>
            </w:pPr>
            <w:r>
              <w:rPr>
                <w:sz w:val="17"/>
              </w:rPr>
              <w:t xml:space="preserve">Webhook accesible anónimamente por diseño</w:t>
            </w:r>
          </w:p>
        </w:tc>
        <w:tc>
          <w:tcPr/>
          <w:p>
            <w:pPr>
              <w:pStyle w:val="Compact"/>
              <w:spacing w:line="240" w:lineRule="auto" w:after="20"/>
              <w:ind w:firstLine="0"/>
              <w:jc w:val="left"/>
            </w:pPr>
            <w:r>
              <w:rPr>
                <w:sz w:val="17"/>
              </w:rPr>
              <w:t xml:space="preserve">Verificar integridad del evento, referencia y monto</w:t>
            </w:r>
          </w:p>
        </w:tc>
        <w:tc>
          <w:tcPr/>
          <w:p>
            <w:pPr>
              <w:pStyle w:val="Compact"/>
              <w:spacing w:line="240" w:lineRule="auto" w:after="20"/>
              <w:ind w:firstLine="0"/>
              <w:jc w:val="left"/>
            </w:pPr>
            <w:r>
              <w:rPr>
                <w:sz w:val="17"/>
              </w:rPr>
              <w:t xml:space="preserve">suite Wompi sandbox adversarial</w:t>
            </w:r>
          </w:p>
        </w:tc>
        <w:tc>
          <w:tcPr/>
          <w:p>
            <w:pPr>
              <w:pStyle w:val="Compact"/>
              <w:spacing w:line="240" w:lineRule="auto" w:after="20"/>
              <w:ind w:firstLine="0"/>
              <w:jc w:val="left"/>
            </w:pPr>
            <w:r>
              <w:rPr>
                <w:sz w:val="17"/>
              </w:rPr>
              <w:t xml:space="preserve">PENDIENTE</w:t>
            </w:r>
          </w:p>
        </w:tc>
      </w:tr>
      <w:tr>
        <w:tc>
          <w:tcPr/>
          <w:p>
            <w:pPr>
              <w:pStyle w:val="Compact"/>
              <w:spacing w:line="240" w:lineRule="auto" w:after="20"/>
              <w:ind w:firstLine="0"/>
              <w:jc w:val="left"/>
            </w:pPr>
            <w:r>
              <w:rPr>
                <w:sz w:val="17"/>
              </w:rPr>
              <w:t xml:space="preserve">AC-04</w:t>
            </w:r>
          </w:p>
        </w:tc>
        <w:tc>
          <w:tcPr/>
          <w:p>
            <w:pPr>
              <w:pStyle w:val="Compact"/>
              <w:spacing w:line="240" w:lineRule="auto" w:after="20"/>
              <w:ind w:firstLine="0"/>
              <w:jc w:val="left"/>
            </w:pPr>
            <w:r>
              <w:rPr>
                <w:rStyle w:val="VerbatimChar"/>
                <w:sz w:val="17"/>
              </w:rPr>
              <w:t xml:space="preserve">MigrateAsync</w:t>
            </w:r>
            <w:r>
              <w:rPr>
                <w:sz w:val="17"/>
              </w:rPr>
              <w:t xml:space="preserve"> </w:t>
            </w:r>
            <w:r>
              <w:rPr>
                <w:sz w:val="17"/>
              </w:rPr>
              <w:t xml:space="preserve">ocurre en arranque de API</w:t>
            </w:r>
          </w:p>
        </w:tc>
        <w:tc>
          <w:tcPr/>
          <w:p>
            <w:pPr>
              <w:pStyle w:val="Compact"/>
              <w:spacing w:line="240" w:lineRule="auto" w:after="20"/>
              <w:ind w:firstLine="0"/>
              <w:jc w:val="left"/>
            </w:pPr>
            <w:r>
              <w:rPr>
                <w:sz w:val="17"/>
              </w:rPr>
              <w:t xml:space="preserve">Separar migración controlada en producción</w:t>
            </w:r>
          </w:p>
        </w:tc>
        <w:tc>
          <w:tcPr/>
          <w:p>
            <w:pPr>
              <w:pStyle w:val="Compact"/>
              <w:spacing w:line="240" w:lineRule="auto" w:after="20"/>
              <w:ind w:firstLine="0"/>
              <w:jc w:val="left"/>
            </w:pPr>
            <w:r>
              <w:rPr>
                <w:sz w:val="17"/>
              </w:rPr>
              <w:t xml:space="preserve">despliegue y restauración ensayados</w:t>
            </w:r>
          </w:p>
        </w:tc>
        <w:tc>
          <w:tcPr/>
          <w:p>
            <w:pPr>
              <w:pStyle w:val="Compact"/>
              <w:spacing w:line="240" w:lineRule="auto" w:after="20"/>
              <w:ind w:firstLine="0"/>
              <w:jc w:val="left"/>
            </w:pPr>
            <w:r>
              <w:rPr>
                <w:sz w:val="17"/>
              </w:rPr>
              <w:t xml:space="preserve">PENDIENTE</w:t>
            </w:r>
          </w:p>
        </w:tc>
      </w:tr>
      <w:tr>
        <w:tc>
          <w:tcPr/>
          <w:p>
            <w:pPr>
              <w:pStyle w:val="Compact"/>
              <w:spacing w:line="240" w:lineRule="auto" w:after="20"/>
              <w:ind w:firstLine="0"/>
              <w:jc w:val="left"/>
            </w:pPr>
            <w:r>
              <w:rPr>
                <w:sz w:val="17"/>
              </w:rPr>
              <w:t xml:space="preserve">AC-05</w:t>
            </w:r>
          </w:p>
        </w:tc>
        <w:tc>
          <w:tcPr/>
          <w:p>
            <w:pPr>
              <w:pStyle w:val="Compact"/>
              <w:spacing w:line="240" w:lineRule="auto" w:after="20"/>
              <w:ind w:firstLine="0"/>
              <w:jc w:val="left"/>
            </w:pPr>
            <w:r>
              <w:rPr>
                <w:sz w:val="17"/>
              </w:rPr>
              <w:t xml:space="preserve">Proveedores DB configurables</w:t>
            </w:r>
          </w:p>
        </w:tc>
        <w:tc>
          <w:tcPr/>
          <w:p>
            <w:pPr>
              <w:pStyle w:val="Compact"/>
              <w:spacing w:line="240" w:lineRule="auto" w:after="20"/>
              <w:ind w:firstLine="0"/>
              <w:jc w:val="left"/>
            </w:pPr>
            <w:r>
              <w:rPr>
                <w:sz w:val="17"/>
              </w:rPr>
              <w:t xml:space="preserve">Formalizar motor primario y compatibilidad</w:t>
            </w:r>
          </w:p>
        </w:tc>
        <w:tc>
          <w:tcPr/>
          <w:p>
            <w:pPr>
              <w:pStyle w:val="Compact"/>
              <w:spacing w:line="240" w:lineRule="auto" w:after="20"/>
              <w:ind w:firstLine="0"/>
              <w:jc w:val="left"/>
            </w:pPr>
            <w:r>
              <w:rPr>
                <w:sz w:val="17"/>
              </w:rPr>
              <w:t xml:space="preserve">matriz CRUD/migración por motor</w:t>
            </w:r>
          </w:p>
        </w:tc>
        <w:tc>
          <w:tcPr/>
          <w:p>
            <w:pPr>
              <w:pStyle w:val="Compact"/>
              <w:spacing w:line="240" w:lineRule="auto" w:after="20"/>
              <w:ind w:firstLine="0"/>
              <w:jc w:val="left"/>
            </w:pPr>
            <w:r>
              <w:rPr>
                <w:sz w:val="17"/>
              </w:rPr>
              <w:t xml:space="preserve">PENDIENTE</w:t>
            </w:r>
          </w:p>
        </w:tc>
      </w:tr>
      <w:tr>
        <w:tc>
          <w:tcPr/>
          <w:p>
            <w:pPr>
              <w:pStyle w:val="Compact"/>
              <w:spacing w:line="240" w:lineRule="auto" w:after="20"/>
              <w:ind w:firstLine="0"/>
              <w:jc w:val="left"/>
            </w:pPr>
            <w:r>
              <w:rPr>
                <w:sz w:val="17"/>
              </w:rPr>
              <w:t xml:space="preserve">AC-06</w:t>
            </w:r>
          </w:p>
        </w:tc>
        <w:tc>
          <w:tcPr/>
          <w:p>
            <w:pPr>
              <w:pStyle w:val="Compact"/>
              <w:spacing w:line="240" w:lineRule="auto" w:after="20"/>
              <w:ind w:firstLine="0"/>
              <w:jc w:val="left"/>
            </w:pPr>
            <w:r>
              <w:rPr>
                <w:sz w:val="17"/>
              </w:rPr>
              <w:t xml:space="preserve">Distintos clientes consumen misma API</w:t>
            </w:r>
          </w:p>
        </w:tc>
        <w:tc>
          <w:tcPr/>
          <w:p>
            <w:pPr>
              <w:pStyle w:val="Compact"/>
              <w:spacing w:line="240" w:lineRule="auto" w:after="20"/>
              <w:ind w:firstLine="0"/>
              <w:jc w:val="left"/>
            </w:pPr>
            <w:r>
              <w:rPr>
                <w:sz w:val="17"/>
              </w:rPr>
              <w:t xml:space="preserve">Control de versiones de contratos</w:t>
            </w:r>
          </w:p>
        </w:tc>
        <w:tc>
          <w:tcPr/>
          <w:p>
            <w:pPr>
              <w:pStyle w:val="Compact"/>
              <w:spacing w:line="240" w:lineRule="auto" w:after="20"/>
              <w:ind w:firstLine="0"/>
              <w:jc w:val="left"/>
            </w:pPr>
            <w:r>
              <w:rPr>
                <w:sz w:val="17"/>
              </w:rPr>
              <w:t xml:space="preserve">pruebas de compatibilidad</w:t>
            </w:r>
          </w:p>
        </w:tc>
        <w:tc>
          <w:tcPr/>
          <w:p>
            <w:pPr>
              <w:pStyle w:val="Compact"/>
              <w:spacing w:line="240" w:lineRule="auto" w:after="20"/>
              <w:ind w:firstLine="0"/>
              <w:jc w:val="left"/>
            </w:pPr>
            <w:r>
              <w:rPr>
                <w:sz w:val="17"/>
              </w:rPr>
              <w:t xml:space="preserve">PENDIENTE</w:t>
            </w:r>
          </w:p>
        </w:tc>
      </w:tr>
      <w:tr>
        <w:tc>
          <w:tcPr/>
          <w:p>
            <w:pPr>
              <w:pStyle w:val="Compact"/>
              <w:spacing w:line="240" w:lineRule="auto" w:after="20"/>
              <w:ind w:firstLine="0"/>
              <w:jc w:val="left"/>
            </w:pPr>
            <w:r>
              <w:rPr>
                <w:sz w:val="17"/>
              </w:rPr>
              <w:t xml:space="preserve">AC-07</w:t>
            </w:r>
          </w:p>
        </w:tc>
        <w:tc>
          <w:tcPr/>
          <w:p>
            <w:pPr>
              <w:pStyle w:val="Compact"/>
              <w:spacing w:line="240" w:lineRule="auto" w:after="20"/>
              <w:ind w:firstLine="0"/>
              <w:jc w:val="left"/>
            </w:pPr>
            <w:r>
              <w:rPr>
                <w:sz w:val="17"/>
              </w:rPr>
              <w:t xml:space="preserve">Datos geográficos y de entrega</w:t>
            </w:r>
          </w:p>
        </w:tc>
        <w:tc>
          <w:tcPr/>
          <w:p>
            <w:pPr>
              <w:pStyle w:val="Compact"/>
              <w:spacing w:line="240" w:lineRule="auto" w:after="20"/>
              <w:ind w:firstLine="0"/>
              <w:jc w:val="left"/>
            </w:pPr>
            <w:r>
              <w:rPr>
                <w:sz w:val="17"/>
              </w:rPr>
              <w:t xml:space="preserve">Evaluar privacidad y retención</w:t>
            </w:r>
          </w:p>
        </w:tc>
        <w:tc>
          <w:tcPr/>
          <w:p>
            <w:pPr>
              <w:pStyle w:val="Compact"/>
              <w:spacing w:line="240" w:lineRule="auto" w:after="20"/>
              <w:ind w:firstLine="0"/>
              <w:jc w:val="left"/>
            </w:pPr>
            <w:r>
              <w:rPr>
                <w:sz w:val="17"/>
              </w:rPr>
              <w:t xml:space="preserve">política aprobada y prueba acceso</w:t>
            </w:r>
          </w:p>
        </w:tc>
        <w:tc>
          <w:tcPr/>
          <w:p>
            <w:pPr>
              <w:pStyle w:val="Compact"/>
              <w:spacing w:line="240" w:lineRule="auto" w:after="20"/>
              <w:ind w:firstLine="0"/>
              <w:jc w:val="left"/>
            </w:pPr>
            <w:r>
              <w:rPr>
                <w:sz w:val="17"/>
              </w:rPr>
              <w:t xml:space="preserve">PENDIENTE</w:t>
            </w:r>
          </w:p>
        </w:tc>
      </w:tr>
      <w:tr>
        <w:tc>
          <w:tcPr/>
          <w:p>
            <w:pPr>
              <w:pStyle w:val="Compact"/>
              <w:spacing w:line="240" w:lineRule="auto" w:after="20"/>
              <w:ind w:firstLine="0"/>
              <w:jc w:val="left"/>
            </w:pPr>
            <w:r>
              <w:rPr>
                <w:sz w:val="17"/>
              </w:rPr>
              <w:t xml:space="preserve">AC-08</w:t>
            </w:r>
          </w:p>
        </w:tc>
        <w:tc>
          <w:tcPr/>
          <w:p>
            <w:pPr>
              <w:pStyle w:val="Compact"/>
              <w:spacing w:line="240" w:lineRule="auto" w:after="20"/>
              <w:ind w:firstLine="0"/>
              <w:jc w:val="left"/>
            </w:pPr>
            <w:r>
              <w:rPr>
                <w:sz w:val="17"/>
              </w:rPr>
              <w:t xml:space="preserve">Documentación anterior contenía archivos vacíos</w:t>
            </w:r>
          </w:p>
        </w:tc>
        <w:tc>
          <w:tcPr/>
          <w:p>
            <w:pPr>
              <w:pStyle w:val="Compact"/>
              <w:spacing w:line="240" w:lineRule="auto" w:after="20"/>
              <w:ind w:firstLine="0"/>
              <w:jc w:val="left"/>
            </w:pPr>
            <w:r>
              <w:rPr>
                <w:sz w:val="17"/>
              </w:rPr>
              <w:t xml:space="preserve">Conservar expedientes desarrollados y originales</w:t>
            </w:r>
          </w:p>
        </w:tc>
        <w:tc>
          <w:tcPr/>
          <w:p>
            <w:pPr>
              <w:pStyle w:val="Compact"/>
              <w:spacing w:line="240" w:lineRule="auto" w:after="20"/>
              <w:ind w:firstLine="0"/>
              <w:jc w:val="left"/>
            </w:pPr>
            <w:r>
              <w:rPr>
                <w:sz w:val="17"/>
              </w:rPr>
              <w:t xml:space="preserve">inventario sin vacíos ni bajas no revisadas</w:t>
            </w:r>
          </w:p>
        </w:tc>
        <w:tc>
          <w:tcPr/>
          <w:p>
            <w:pPr>
              <w:pStyle w:val="Compact"/>
              <w:spacing w:line="240" w:lineRule="auto" w:after="20"/>
              <w:ind w:firstLine="0"/>
              <w:jc w:val="left"/>
            </w:pPr>
            <w:r>
              <w:rPr>
                <w:sz w:val="17"/>
              </w:rPr>
              <w:t xml:space="preserve">DOCUMENTAL</w:t>
            </w:r>
          </w:p>
        </w:tc>
      </w:tr>
    </w:tbl>
    <w:bookmarkEnd w:id="37"/>
    <w:bookmarkStart w:id="41" w:name="Xde49090a11e911413dab516400a947c63e043ac"/>
    <w:p>
      <w:pPr>
        <w:pStyle w:val="Heading2"/>
        <w:keepNext/>
        <w:spacing w:line="264" w:lineRule="auto"/>
      </w:pPr>
      <w:r>
        <w:t xml:space="preserve">15. Análisis de causa raíz y verificación de eficacia</w:t>
      </w:r>
    </w:p>
    <w:p>
      <w:pPr>
        <w:pStyle w:val="FirstParagraph"/>
        <w:spacing w:line="396" w:lineRule="auto" w:after="100"/>
      </w:pPr>
      <w:r>
        <w:t xml:space="preserve">Toda no conformidad debe registrar fecha, identificador, evidencia y riesgo de continuidad. Usar los cinco porqués o diagrama causal con participantes reales, documentando hechos y no suposiciones. La acción correctiva debe demostrar que la causa fue tratada (por ejemplo, pruebas idempotentes de doble webhook), mientras una acción preventiva verifica que otras rutas del mismo dominio cumplen la regla. Sin test de regresión y aprobación, el caso sigue abierto.</w:t>
      </w:r>
    </w:p>
    <w:p>
      <w:pPr>
        <w:pStyle w:val="CaptionedFigure"/>
        <w:spacing w:line="396" w:lineRule="auto" w:after="100"/>
      </w:pPr>
      <w:r>
        <w:drawing>
          <wp:inline>
            <wp:extent cx="5943600" cy="919333"/>
            <wp:effectExtent b="0" l="0" r="0" t="0"/>
            <wp:docPr descr="10_CICLO_QA" title="" id="39" name="Picture"/>
            <a:graphic>
              <a:graphicData uri="http://schemas.openxmlformats.org/drawingml/2006/picture">
                <pic:pic>
                  <pic:nvPicPr>
                    <pic:cNvPr descr="recursos/10_CICLO_QA.png" id="40" name="Picture"/>
                    <pic:cNvPicPr>
                      <a:picLocks noChangeArrowheads="1" noChangeAspect="1"/>
                    </pic:cNvPicPr>
                  </pic:nvPicPr>
                  <pic:blipFill>
                    <a:blip r:embed="rId38"/>
                    <a:stretch>
                      <a:fillRect/>
                    </a:stretch>
                  </pic:blipFill>
                  <pic:spPr bwMode="auto">
                    <a:xfrm>
                      <a:off x="0" y="0"/>
                      <a:ext cx="5943600" cy="919333"/>
                    </a:xfrm>
                    <a:prstGeom prst="rect">
                      <a:avLst/>
                    </a:prstGeom>
                    <a:noFill/>
                    <a:ln w="9525">
                      <a:noFill/>
                      <a:headEnd/>
                      <a:tailEnd/>
                    </a:ln>
                  </pic:spPr>
                </pic:pic>
              </a:graphicData>
            </a:graphic>
          </wp:inline>
        </w:drawing>
      </w:r>
    </w:p>
    <w:p>
      <w:pPr>
        <w:pStyle w:val="ImageCaption"/>
        <w:spacing w:line="396" w:lineRule="auto" w:after="100"/>
      </w:pPr>
      <w:r>
        <w:t xml:space="preserve">10_CICLO_QA</w:t>
      </w:r>
    </w:p>
    <w:p>
      <w:pPr>
        <w:pStyle w:val="BodyText"/>
        <w:spacing w:line="396" w:lineRule="auto" w:after="100"/>
      </w:pPr>
      <w:r>
        <w:rPr>
          <w:i/>
          <w:iCs/>
        </w:rPr>
        <w:t xml:space="preserve">Nota. Elaboración para el estudio de caso SaborExpress; las figuras no certifican operaciones desplegadas.</w:t>
      </w:r>
    </w:p>
    <w:bookmarkEnd w:id="41"/>
    <w:bookmarkEnd w:id="42"/>
    <w:sectPr>
      <w:footerReference w:type="default" r:id="rId10"/>
      <w:pgSz w:h="15840" w:w="12240"/>
      <w:pgMar w:bottom="1440" w:left="1440" w:right="1440" w:top="1440" w:header="691"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SaborExpress | Yerson Stiven Cuellar Rubiano | Ficha 3145555 | Página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line="360" w:lineRule="auto"/>
    </w:pPr>
    <w:rPr>
      <w:rFonts w:ascii="Times New Roman" w:hAnsi="Times New Roman"/>
      <w:color w:val="191E28"/>
      <w:sz w:val="24"/>
    </w:rPr>
  </w:style>
  <w:style w:styleId="BodyText" w:type="paragraph">
    <w:name w:val="Body Text"/>
    <w:basedOn w:val="Normal"/>
    <w:link w:val="BodyTextChar"/>
    <w:qFormat/>
    <w:pPr>
      <w:spacing w:after="60" w:before="180" w:line="360" w:lineRule="auto"/>
    </w:pPr>
    <w:rPr>
      <w:rFonts w:ascii="Times New Roman" w:hAnsi="Times New Roman"/>
      <w:color w:val="191E28"/>
      <w:sz w:val="24"/>
    </w:rPr>
  </w:style>
  <w:style w:customStyle="1" w:styleId="FirstParagraph" w:type="paragraph">
    <w:name w:val="First Paragraph"/>
    <w:basedOn w:val="BodyText"/>
    <w:next w:val="BodyText"/>
    <w:qFormat/>
    <w:pPr>
      <w:spacing w:after="60" w:line="360" w:lineRule="auto"/>
    </w:pPr>
    <w:rPr>
      <w:rFonts w:ascii="Times New Roman" w:hAnsi="Times New Roman"/>
      <w:color w:val="191E28"/>
      <w:sz w:val="24"/>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hAnsi="Times New Roman"/>
      <w:sz w:val="20"/>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8" Type="http://schemas.openxmlformats.org/officeDocument/2006/relationships/image" Target="media/rId38.png"/><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2026-10-15T01:17:07Z</dcterms:created>
  <dcterms:modified xsi:type="dcterms:W3CDTF">2026-10-15T01:17:07Z</dcterms:modified>
</cp:coreProperties>
</file>

<file path=docProps/custom.xml><?xml version="1.0" encoding="utf-8"?>
<Properties xmlns="http://schemas.openxmlformats.org/officeDocument/2006/custom-properties" xmlns:vt="http://schemas.openxmlformats.org/officeDocument/2006/docPropsVTypes"/>
</file>