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4AAE" w14:textId="77777777" w:rsidR="002E1E22" w:rsidRDefault="002E1E22" w:rsidP="002E1E22">
      <w:pPr>
        <w:pStyle w:val="Ttulo"/>
        <w:jc w:val="center"/>
        <w:rPr>
          <w:sz w:val="40"/>
          <w:szCs w:val="56"/>
          <w:lang w:val="es-CO"/>
        </w:rPr>
      </w:pPr>
    </w:p>
    <w:p w14:paraId="09B85DE9" w14:textId="77777777" w:rsidR="002E1E22" w:rsidRDefault="002E1E22" w:rsidP="002E1E22">
      <w:pPr>
        <w:pStyle w:val="Ttulo"/>
        <w:jc w:val="center"/>
        <w:rPr>
          <w:sz w:val="40"/>
          <w:szCs w:val="56"/>
          <w:lang w:val="es-CO"/>
        </w:rPr>
      </w:pPr>
    </w:p>
    <w:p w14:paraId="466C654D" w14:textId="18262078" w:rsidR="009949A6" w:rsidRDefault="00000000" w:rsidP="002E1E22">
      <w:pPr>
        <w:pStyle w:val="Ttulo"/>
        <w:jc w:val="center"/>
        <w:rPr>
          <w:sz w:val="40"/>
          <w:szCs w:val="56"/>
          <w:lang w:val="es-CO"/>
        </w:rPr>
      </w:pPr>
      <w:r w:rsidRPr="002E1E22">
        <w:rPr>
          <w:sz w:val="40"/>
          <w:szCs w:val="56"/>
          <w:lang w:val="es-CO"/>
        </w:rPr>
        <w:t>Sistema de Registro Liquidación</w:t>
      </w:r>
      <w:r w:rsidRPr="002E1E22">
        <w:rPr>
          <w:sz w:val="40"/>
          <w:szCs w:val="56"/>
          <w:lang w:val="es-CO"/>
        </w:rPr>
        <w:br/>
        <w:t>y Seguimiento de Envíos</w:t>
      </w:r>
    </w:p>
    <w:p w14:paraId="668F4CC4" w14:textId="77777777" w:rsidR="002E1E22" w:rsidRDefault="002E1E22" w:rsidP="002E1E22">
      <w:pPr>
        <w:rPr>
          <w:lang w:val="es-CO"/>
        </w:rPr>
      </w:pPr>
    </w:p>
    <w:p w14:paraId="47C9A702" w14:textId="77777777" w:rsidR="002E1E22" w:rsidRDefault="002E1E22" w:rsidP="002E1E22">
      <w:pPr>
        <w:rPr>
          <w:lang w:val="es-CO"/>
        </w:rPr>
      </w:pPr>
    </w:p>
    <w:p w14:paraId="65FC263F" w14:textId="77777777" w:rsidR="002E1E22" w:rsidRPr="002E1E22" w:rsidRDefault="002E1E22" w:rsidP="002E1E22">
      <w:pPr>
        <w:rPr>
          <w:lang w:val="es-CO"/>
        </w:rPr>
      </w:pPr>
    </w:p>
    <w:p w14:paraId="47771BC8" w14:textId="77777777" w:rsidR="009949A6" w:rsidRDefault="00000000" w:rsidP="002E1E22">
      <w:pPr>
        <w:pStyle w:val="Subttulo"/>
        <w:jc w:val="center"/>
        <w:rPr>
          <w:b/>
          <w:sz w:val="24"/>
          <w:szCs w:val="28"/>
          <w:lang w:val="es-CO"/>
        </w:rPr>
      </w:pPr>
      <w:r w:rsidRPr="002E1E22">
        <w:rPr>
          <w:b/>
          <w:sz w:val="24"/>
          <w:szCs w:val="28"/>
          <w:lang w:val="es-CO"/>
        </w:rPr>
        <w:t>Proyecto del Taller de Panel Administrativo</w:t>
      </w:r>
    </w:p>
    <w:p w14:paraId="5A16BD45" w14:textId="77777777" w:rsidR="002E1E22" w:rsidRPr="002E1E22" w:rsidRDefault="002E1E22" w:rsidP="002E1E22">
      <w:pPr>
        <w:rPr>
          <w:lang w:val="es-CO"/>
        </w:rPr>
      </w:pPr>
    </w:p>
    <w:p w14:paraId="1CF3A044" w14:textId="77777777" w:rsidR="002E1E22" w:rsidRPr="002E1E22" w:rsidRDefault="002E1E22" w:rsidP="002E1E22">
      <w:pPr>
        <w:rPr>
          <w:lang w:val="es-CO"/>
        </w:rPr>
      </w:pPr>
    </w:p>
    <w:p w14:paraId="50436EC7" w14:textId="77777777" w:rsidR="002E1E22" w:rsidRDefault="00000000" w:rsidP="002E1E22">
      <w:pPr>
        <w:spacing w:after="100" w:line="252" w:lineRule="auto"/>
        <w:jc w:val="center"/>
        <w:rPr>
          <w:sz w:val="24"/>
          <w:szCs w:val="24"/>
          <w:lang w:val="es-CO"/>
        </w:rPr>
      </w:pPr>
      <w:r w:rsidRPr="002E1E22">
        <w:rPr>
          <w:sz w:val="24"/>
          <w:szCs w:val="24"/>
          <w:lang w:val="es-CO"/>
        </w:rPr>
        <w:t>UNIDADES TECNOLÓGICAS DE SANTANDER</w:t>
      </w:r>
    </w:p>
    <w:p w14:paraId="6ECB8C2C" w14:textId="77777777" w:rsidR="002E1E22" w:rsidRDefault="002E1E22" w:rsidP="002E1E22">
      <w:pPr>
        <w:spacing w:after="100" w:line="252" w:lineRule="auto"/>
        <w:jc w:val="center"/>
        <w:rPr>
          <w:sz w:val="24"/>
          <w:szCs w:val="24"/>
          <w:lang w:val="es-CO"/>
        </w:rPr>
      </w:pPr>
    </w:p>
    <w:p w14:paraId="31F0999B" w14:textId="77777777" w:rsidR="002E1E22" w:rsidRDefault="002E1E22" w:rsidP="002E1E22">
      <w:pPr>
        <w:spacing w:after="100" w:line="252" w:lineRule="auto"/>
        <w:jc w:val="center"/>
        <w:rPr>
          <w:sz w:val="24"/>
          <w:szCs w:val="24"/>
          <w:lang w:val="es-CO"/>
        </w:rPr>
      </w:pPr>
    </w:p>
    <w:p w14:paraId="4E98B8C5" w14:textId="77777777" w:rsidR="002E1E22" w:rsidRDefault="00000000" w:rsidP="002E1E22">
      <w:pPr>
        <w:spacing w:after="100" w:line="252" w:lineRule="auto"/>
        <w:jc w:val="center"/>
        <w:rPr>
          <w:sz w:val="24"/>
          <w:szCs w:val="24"/>
          <w:lang w:val="es-CO"/>
        </w:rPr>
      </w:pPr>
      <w:r w:rsidRPr="002E1E22">
        <w:rPr>
          <w:sz w:val="24"/>
          <w:szCs w:val="24"/>
          <w:lang w:val="es-CO"/>
        </w:rPr>
        <w:br/>
        <w:t>Tecnología de Desarrollos de Sistemas Informáticos</w:t>
      </w:r>
    </w:p>
    <w:p w14:paraId="0E9C4D78" w14:textId="77777777" w:rsidR="002E1E22" w:rsidRDefault="002E1E22" w:rsidP="002E1E22">
      <w:pPr>
        <w:spacing w:after="100" w:line="252" w:lineRule="auto"/>
        <w:jc w:val="center"/>
        <w:rPr>
          <w:sz w:val="24"/>
          <w:szCs w:val="24"/>
          <w:lang w:val="es-CO"/>
        </w:rPr>
      </w:pPr>
    </w:p>
    <w:p w14:paraId="3F719535" w14:textId="2E38D196" w:rsidR="009949A6" w:rsidRDefault="00000000" w:rsidP="002E1E22">
      <w:pPr>
        <w:spacing w:after="100" w:line="252" w:lineRule="auto"/>
        <w:jc w:val="center"/>
        <w:rPr>
          <w:sz w:val="24"/>
          <w:szCs w:val="24"/>
          <w:lang w:val="es-CO"/>
        </w:rPr>
      </w:pPr>
      <w:r w:rsidRPr="002E1E22">
        <w:rPr>
          <w:sz w:val="24"/>
          <w:szCs w:val="24"/>
          <w:lang w:val="es-CO"/>
        </w:rPr>
        <w:br/>
        <w:t xml:space="preserve">Fundamentos de </w:t>
      </w:r>
      <w:r w:rsidR="002E1E22" w:rsidRPr="002E1E22">
        <w:rPr>
          <w:sz w:val="24"/>
          <w:szCs w:val="24"/>
          <w:lang w:val="es-CO"/>
        </w:rPr>
        <w:t>Programación | II</w:t>
      </w:r>
      <w:r w:rsidRPr="002E1E22">
        <w:rPr>
          <w:sz w:val="24"/>
          <w:szCs w:val="24"/>
          <w:lang w:val="es-CO"/>
        </w:rPr>
        <w:t xml:space="preserve"> semestre 2026</w:t>
      </w:r>
    </w:p>
    <w:p w14:paraId="538FAE69" w14:textId="77777777" w:rsidR="002E1E22" w:rsidRDefault="002E1E22" w:rsidP="002E1E22">
      <w:pPr>
        <w:spacing w:after="100" w:line="252" w:lineRule="auto"/>
        <w:jc w:val="center"/>
        <w:rPr>
          <w:sz w:val="24"/>
          <w:szCs w:val="24"/>
          <w:lang w:val="es-CO"/>
        </w:rPr>
      </w:pPr>
    </w:p>
    <w:p w14:paraId="045DBFCC" w14:textId="77777777" w:rsidR="002E1E22" w:rsidRPr="002E1E22" w:rsidRDefault="002E1E22" w:rsidP="002E1E22">
      <w:pPr>
        <w:spacing w:after="100" w:line="252" w:lineRule="auto"/>
        <w:jc w:val="center"/>
        <w:rPr>
          <w:sz w:val="24"/>
          <w:szCs w:val="24"/>
          <w:lang w:val="es-CO"/>
        </w:rPr>
      </w:pPr>
    </w:p>
    <w:p w14:paraId="0375EC06" w14:textId="4E9F4F74" w:rsidR="009949A6" w:rsidRDefault="002E1E22" w:rsidP="002E1E22">
      <w:pPr>
        <w:jc w:val="center"/>
        <w:rPr>
          <w:sz w:val="24"/>
          <w:szCs w:val="24"/>
          <w:lang w:val="es-CO"/>
        </w:rPr>
      </w:pPr>
      <w:r w:rsidRPr="002E1E22">
        <w:rPr>
          <w:b/>
          <w:sz w:val="24"/>
          <w:szCs w:val="24"/>
          <w:lang w:val="es-CO"/>
        </w:rPr>
        <w:t>Profesor</w:t>
      </w:r>
      <w:r w:rsidRPr="002E1E22">
        <w:rPr>
          <w:sz w:val="24"/>
          <w:szCs w:val="24"/>
          <w:lang w:val="es-CO"/>
        </w:rPr>
        <w:t xml:space="preserve"> Mag</w:t>
      </w:r>
      <w:r w:rsidR="00000000" w:rsidRPr="002E1E22">
        <w:rPr>
          <w:sz w:val="24"/>
          <w:szCs w:val="24"/>
          <w:lang w:val="es-CO"/>
        </w:rPr>
        <w:t>. Carlos Adolfo Beltrán Castro</w:t>
      </w:r>
    </w:p>
    <w:p w14:paraId="0BDC86FA" w14:textId="77777777" w:rsidR="002E1E22" w:rsidRPr="002E1E22" w:rsidRDefault="002E1E22" w:rsidP="002E1E22">
      <w:pPr>
        <w:jc w:val="center"/>
        <w:rPr>
          <w:lang w:val="es-CO"/>
        </w:rPr>
      </w:pPr>
    </w:p>
    <w:p w14:paraId="5DEC4685" w14:textId="23EDBAB6" w:rsidR="009949A6" w:rsidRPr="002E1E22" w:rsidRDefault="009949A6">
      <w:pPr>
        <w:rPr>
          <w:lang w:val="es-CO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56"/>
        <w:gridCol w:w="2880"/>
      </w:tblGrid>
      <w:tr w:rsidR="009949A6" w14:paraId="2DF6DEED" w14:textId="77777777">
        <w:trPr>
          <w:cantSplit/>
          <w:tblHeader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C5A39D4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Estudiantes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6947DE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Cédula</w:t>
            </w:r>
          </w:p>
        </w:tc>
      </w:tr>
      <w:tr w:rsidR="009949A6" w14:paraId="1F684674" w14:textId="77777777">
        <w:trPr>
          <w:cantSplit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D2E450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Yerson Suárez Blanco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8DD670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1095935530</w:t>
            </w:r>
          </w:p>
        </w:tc>
      </w:tr>
      <w:tr w:rsidR="009949A6" w14:paraId="66288FBF" w14:textId="77777777">
        <w:trPr>
          <w:cantSplit/>
        </w:trPr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E6399B7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Daniela García Carvajal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E0D0FEB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1005298104</w:t>
            </w:r>
          </w:p>
        </w:tc>
      </w:tr>
    </w:tbl>
    <w:p w14:paraId="3D1F8960" w14:textId="77777777" w:rsidR="009949A6" w:rsidRDefault="009949A6">
      <w:pPr>
        <w:spacing w:after="0"/>
      </w:pPr>
    </w:p>
    <w:p w14:paraId="54E21A42" w14:textId="77777777" w:rsidR="002E1E22" w:rsidRDefault="002E1E22">
      <w:pPr>
        <w:pStyle w:val="Ttulo1"/>
      </w:pPr>
    </w:p>
    <w:p w14:paraId="1EF182DA" w14:textId="77777777" w:rsidR="002E1E22" w:rsidRDefault="002E1E22" w:rsidP="002E1E22"/>
    <w:p w14:paraId="5092E919" w14:textId="0EA38A10" w:rsidR="002E1E22" w:rsidRPr="002E1E22" w:rsidRDefault="002E1E22" w:rsidP="002E1E22">
      <w:r>
        <w:br/>
      </w:r>
      <w:r>
        <w:br/>
      </w:r>
    </w:p>
    <w:p w14:paraId="7DE5EC6E" w14:textId="7E7B225C" w:rsidR="009949A6" w:rsidRDefault="00000000">
      <w:pPr>
        <w:pStyle w:val="Ttulo1"/>
      </w:pPr>
      <w:r>
        <w:lastRenderedPageBreak/>
        <w:t>Descripción del proyecto</w:t>
      </w:r>
    </w:p>
    <w:p w14:paraId="78AC3FE1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La aplicación de escritorio usa Java SE y Swing para registrar, liquidar y consultar envíos por número de guía. Esta entrega incluye un menú, conexión JDBC a SQLite y el CRUD completo de Envíos. También permite registrar clientes, consultar tarifas y revisar el historial de estados. Cada ventana es un JFrame con campos, botones y tablas, editable en el diseñador visual de NetBeans. La información permanece guardada al cerrar el programa.</w:t>
      </w:r>
    </w:p>
    <w:p w14:paraId="031B87C3" w14:textId="77777777" w:rsidR="009949A6" w:rsidRPr="002E1E22" w:rsidRDefault="00000000">
      <w:pPr>
        <w:pStyle w:val="Ttulo1"/>
        <w:rPr>
          <w:lang w:val="es-CO"/>
        </w:rPr>
      </w:pPr>
      <w:r w:rsidRPr="002E1E22">
        <w:rPr>
          <w:lang w:val="es-CO"/>
        </w:rPr>
        <w:t>Pantalla inicial con menú</w:t>
      </w:r>
    </w:p>
    <w:p w14:paraId="52340267" w14:textId="77777777" w:rsidR="009949A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C6E4B80" wp14:editId="7D94C774">
            <wp:extent cx="4582439" cy="3196883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439" cy="319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2011" w14:textId="77777777" w:rsidR="002E1E22" w:rsidRDefault="00000000" w:rsidP="002E1E22">
      <w:pPr>
        <w:pStyle w:val="Descripcin"/>
        <w:jc w:val="center"/>
        <w:rPr>
          <w:lang w:val="es-CO"/>
        </w:rPr>
      </w:pPr>
      <w:r w:rsidRPr="002E1E22">
        <w:rPr>
          <w:lang w:val="es-CO"/>
        </w:rPr>
        <w:t xml:space="preserve">Figura </w:t>
      </w:r>
      <w:r w:rsidR="002E1E22" w:rsidRPr="002E1E22">
        <w:rPr>
          <w:lang w:val="es-CO"/>
        </w:rPr>
        <w:t>1 Menú</w:t>
      </w:r>
      <w:r w:rsidRPr="002E1E22">
        <w:rPr>
          <w:lang w:val="es-CO"/>
        </w:rPr>
        <w:t xml:space="preserve"> inicial de la versión con JFrame</w:t>
      </w:r>
    </w:p>
    <w:p w14:paraId="195CD74C" w14:textId="5B69D10F" w:rsidR="009949A6" w:rsidRPr="002E1E22" w:rsidRDefault="00000000" w:rsidP="002E1E22">
      <w:pPr>
        <w:pStyle w:val="Descripcin"/>
        <w:rPr>
          <w:lang w:val="es-CO"/>
        </w:rPr>
      </w:pPr>
      <w:r w:rsidRPr="002E1E22">
        <w:rPr>
          <w:lang w:val="es-CO"/>
        </w:rPr>
        <w:t>Estructura del proyecto</w:t>
      </w:r>
    </w:p>
    <w:p w14:paraId="19BC2E7E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El proyecto se organiza en modelo, vista y controlador. La vista contiene cinco JFrame editables en Diseño; el controlador recibe las acciones de los botones y coordina el guardado; el modelo mantiene los datos, las consultas SQL y el cálculo del envío.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848"/>
      </w:tblGrid>
      <w:tr w:rsidR="009949A6" w14:paraId="0FCE5C4D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504DDF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Opción del menú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AC84366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Funcionalidad</w:t>
            </w:r>
          </w:p>
        </w:tc>
      </w:tr>
      <w:tr w:rsidR="009949A6" w:rsidRPr="002E1E22" w14:paraId="116FC522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AB7AAF2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Gestión de envíos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325EFDC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Agregar, consultar, buscar, actualizar y eliminar envíos; calcular flete, seguro y total.</w:t>
            </w:r>
          </w:p>
        </w:tc>
      </w:tr>
      <w:tr w:rsidR="009949A6" w:rsidRPr="002E1E22" w14:paraId="55DA8CE5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EA66B9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Clientes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673719E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Registrar clientes y consultar documento, nombre, teléfono y dirección.</w:t>
            </w:r>
          </w:p>
        </w:tc>
      </w:tr>
      <w:tr w:rsidR="009949A6" w:rsidRPr="002E1E22" w14:paraId="0E5214EC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C5C0682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Tarifas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172707C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Consultar tarifas base y por kilogramo para cada ciudad y recargos por mercancía.</w:t>
            </w:r>
          </w:p>
        </w:tc>
      </w:tr>
      <w:tr w:rsidR="009949A6" w:rsidRPr="002E1E22" w14:paraId="285C8311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F96D55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Seguimiento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4E460A5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Consultar una guía y su historial de estados con fecha y hora de Colombia.</w:t>
            </w:r>
          </w:p>
        </w:tc>
      </w:tr>
      <w:tr w:rsidR="009949A6" w:rsidRPr="002E1E22" w14:paraId="4917A7DF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1CF6F3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Acerca del proyecto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23A7E99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Consultar los datos académicos del proyecto y sus integrantes.</w:t>
            </w:r>
          </w:p>
        </w:tc>
      </w:tr>
      <w:tr w:rsidR="009949A6" w:rsidRPr="002E1E22" w14:paraId="0B2D614C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B8FFAA4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Salir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8F3D3E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Confirmar la salida y mostrar un mensaje informativo de cierre.</w:t>
            </w:r>
          </w:p>
        </w:tc>
      </w:tr>
    </w:tbl>
    <w:p w14:paraId="66FA580E" w14:textId="77777777" w:rsidR="009949A6" w:rsidRPr="002E1E22" w:rsidRDefault="009949A6">
      <w:pPr>
        <w:spacing w:after="0"/>
        <w:rPr>
          <w:lang w:val="es-CO"/>
        </w:rPr>
      </w:pPr>
    </w:p>
    <w:p w14:paraId="2D10FAD0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El CRUD completo de esta entrega corresponde a Envíos. Clientes permite registro y consulta; Tarifas es de consulta. Los nuevos envíos empiezan en Registrado; al editar se puede cambiar el estado y consultar el cambio en Seguimiento.</w:t>
      </w:r>
    </w:p>
    <w:p w14:paraId="7F72BC59" w14:textId="77777777" w:rsidR="009949A6" w:rsidRDefault="00000000">
      <w:pPr>
        <w:pStyle w:val="Ttulo1"/>
      </w:pPr>
      <w:r>
        <w:lastRenderedPageBreak/>
        <w:t>Organización por paquetes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056"/>
      </w:tblGrid>
      <w:tr w:rsidR="009949A6" w14:paraId="42FEAF5C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B0AAC6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Paquete o carpeta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DF1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94654A" w14:textId="77777777" w:rsidR="009949A6" w:rsidRDefault="00000000">
            <w:pPr>
              <w:spacing w:after="0" w:line="252" w:lineRule="auto"/>
            </w:pPr>
            <w:r>
              <w:rPr>
                <w:b/>
                <w:sz w:val="20"/>
              </w:rPr>
              <w:t>Responsabilidad</w:t>
            </w:r>
          </w:p>
        </w:tc>
      </w:tr>
      <w:tr w:rsidR="009949A6" w:rsidRPr="002E1E22" w14:paraId="633AF11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9A3058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modelo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93D643B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Conexion, Consultas, Envio, Opcion y EstadoEnvio: datos, SQL, validaciones y cálculo.</w:t>
            </w:r>
          </w:p>
        </w:tc>
      </w:tr>
      <w:tr w:rsidR="009949A6" w:rsidRPr="002E1E22" w14:paraId="0BF4BF6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740E2E3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vista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F4D1A3F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Cinco JFrame con archivos java y form; Formato presenta tablas y valores.</w:t>
            </w:r>
          </w:p>
        </w:tc>
      </w:tr>
      <w:tr w:rsidR="009949A6" w:rsidRPr="002E1E22" w14:paraId="016F828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7607896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controlador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AFEF0FA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Cinco controladores coordinan las acciones de los formularios y el acceso al modelo.</w:t>
            </w:r>
          </w:p>
        </w:tc>
      </w:tr>
      <w:tr w:rsidR="009949A6" w:rsidRPr="002E1E22" w14:paraId="439DA77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DEF81D6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data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854ADD5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Archivo envios.db con datos iniciales y espacio para los registros nuevos.</w:t>
            </w:r>
          </w:p>
        </w:tc>
      </w:tr>
      <w:tr w:rsidR="009949A6" w:rsidRPr="002E1E22" w14:paraId="6278F8A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2E9C16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scripts y diagrama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26A447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Estructura, ejemplos, consultas, práctica CRUD y diagrama entidad relación.</w:t>
            </w:r>
          </w:p>
        </w:tc>
      </w:tr>
      <w:tr w:rsidR="009949A6" w:rsidRPr="002E1E22" w14:paraId="2E92D03F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5E91097" w14:textId="77777777" w:rsidR="009949A6" w:rsidRDefault="00000000">
            <w:pPr>
              <w:spacing w:after="0" w:line="252" w:lineRule="auto"/>
            </w:pPr>
            <w:r>
              <w:rPr>
                <w:sz w:val="20"/>
              </w:rPr>
              <w:t>lib y docs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92E417A" w14:textId="77777777" w:rsidR="009949A6" w:rsidRPr="002E1E22" w:rsidRDefault="00000000">
            <w:pPr>
              <w:spacing w:after="0" w:line="252" w:lineRule="auto"/>
              <w:rPr>
                <w:lang w:val="es-CO"/>
              </w:rPr>
            </w:pPr>
            <w:r w:rsidRPr="002E1E22">
              <w:rPr>
                <w:sz w:val="20"/>
                <w:lang w:val="es-CO"/>
              </w:rPr>
              <w:t>Bibliotecas JDBC, capturas y resumen del proyecto.</w:t>
            </w:r>
          </w:p>
        </w:tc>
      </w:tr>
    </w:tbl>
    <w:p w14:paraId="514BBC14" w14:textId="77777777" w:rsidR="009949A6" w:rsidRPr="002E1E22" w:rsidRDefault="009949A6">
      <w:pPr>
        <w:spacing w:after="0"/>
        <w:rPr>
          <w:lang w:val="es-CO"/>
        </w:rPr>
      </w:pPr>
    </w:p>
    <w:p w14:paraId="617B3822" w14:textId="77777777" w:rsidR="009949A6" w:rsidRPr="002E1E22" w:rsidRDefault="00000000">
      <w:pPr>
        <w:pStyle w:val="Ttulo1"/>
        <w:rPr>
          <w:lang w:val="es-CO"/>
        </w:rPr>
      </w:pPr>
      <w:r w:rsidRPr="002E1E22">
        <w:rPr>
          <w:lang w:val="es-CO"/>
        </w:rPr>
        <w:t>Lista de tecnologías usadas</w:t>
      </w:r>
    </w:p>
    <w:p w14:paraId="3C3EF0CC" w14:textId="77777777" w:rsidR="002E1E22" w:rsidRDefault="00000000" w:rsidP="002E1E22">
      <w:pPr>
        <w:rPr>
          <w:lang w:val="es-CO"/>
        </w:rPr>
      </w:pPr>
      <w:r w:rsidRPr="002E1E22">
        <w:rPr>
          <w:lang w:val="es-CO"/>
        </w:rPr>
        <w:t>Java SE con sintaxis compatible con Java 8; Swing con JFrame, JLabel, JTextField, JComboBox, JButton, JTable y JOptionPane; SQLite; JDBC con SQLite JDBC 3.53.4.0; Apache NetBeans y Apache Ant para abrir, editar, compilar y ejecutar el proyecto. Las bibliotecas necesarias están incluidas en la carpeta lib.</w:t>
      </w:r>
    </w:p>
    <w:p w14:paraId="69EBAE4D" w14:textId="7088695C" w:rsidR="009949A6" w:rsidRPr="002E1E22" w:rsidRDefault="00000000" w:rsidP="002E1E22">
      <w:pPr>
        <w:rPr>
          <w:b/>
          <w:bCs/>
          <w:lang w:val="es-CO"/>
        </w:rPr>
      </w:pPr>
      <w:r w:rsidRPr="002E1E22">
        <w:rPr>
          <w:b/>
          <w:bCs/>
          <w:lang w:val="es-CO"/>
        </w:rPr>
        <w:t>Base de datos y diagrama entidad relación</w:t>
      </w:r>
    </w:p>
    <w:p w14:paraId="582111AA" w14:textId="77777777" w:rsidR="002E1E22" w:rsidRDefault="00000000" w:rsidP="002E1E22">
      <w:r w:rsidRPr="002E1E22">
        <w:rPr>
          <w:lang w:val="es-CO"/>
        </w:rPr>
        <w:t xml:space="preserve">La base tiene cinco tablas relacionadas. Incluye 10 clientes, 4 destinos, 3 tipos de mercancía, 12 envíos y 30 eventos de seguimiento. Las direcciones corresponden al destino y los historiales terminan en el estado actual del envío. </w:t>
      </w:r>
      <w:r>
        <w:t>Los datos y tarifas son ficticios.</w:t>
      </w:r>
    </w:p>
    <w:p w14:paraId="0E412678" w14:textId="4E02AFDA" w:rsidR="009949A6" w:rsidRDefault="00000000" w:rsidP="002E1E22">
      <w:pPr>
        <w:jc w:val="center"/>
      </w:pPr>
      <w:r>
        <w:rPr>
          <w:noProof/>
        </w:rPr>
        <w:drawing>
          <wp:inline distT="0" distB="0" distL="0" distR="0" wp14:anchorId="6A1E7AB5" wp14:editId="614BD49B">
            <wp:extent cx="3971925" cy="3755273"/>
            <wp:effectExtent l="0" t="0" r="0" b="0"/>
            <wp:docPr id="2" name="Picture 2" descr="Diagrama entidad relación de clientes destinos tipos de mercancía envíos e historial de estados con claves primarias foráneas y relaciones uno a muc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ntidad_rela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577" cy="378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53C" w14:textId="77777777" w:rsidR="009949A6" w:rsidRDefault="00000000">
      <w:pPr>
        <w:pStyle w:val="Descripcin"/>
        <w:jc w:val="center"/>
        <w:rPr>
          <w:lang w:val="es-CO"/>
        </w:rPr>
      </w:pPr>
      <w:r w:rsidRPr="002E1E22">
        <w:rPr>
          <w:lang w:val="es-CO"/>
        </w:rPr>
        <w:t>Figura 2  Modelo de datos implementado en SQLite</w:t>
      </w:r>
    </w:p>
    <w:p w14:paraId="2823AB21" w14:textId="77777777" w:rsidR="002E1E22" w:rsidRPr="002E1E22" w:rsidRDefault="002E1E22" w:rsidP="002E1E22">
      <w:pPr>
        <w:rPr>
          <w:lang w:val="es-CO"/>
        </w:rPr>
      </w:pPr>
    </w:p>
    <w:p w14:paraId="289D3F1E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Scripts  Crear_Base_Envios_SQLite.sql reúne las tablas y los ejemplos. Los archivos 01 y 02 permiten estudiar cada parte; el 03 consulta y verifica los registros y el 04 contiene la práctica CRUD.</w:t>
      </w:r>
    </w:p>
    <w:p w14:paraId="4CB30E57" w14:textId="77777777" w:rsidR="002E1E22" w:rsidRDefault="00000000" w:rsidP="002E1E22">
      <w:pPr>
        <w:rPr>
          <w:lang w:val="es-CO"/>
        </w:rPr>
      </w:pPr>
      <w:r w:rsidRPr="002E1E22">
        <w:rPr>
          <w:lang w:val="es-CO"/>
        </w:rPr>
        <w:t>El peso se almacena en gramos y el dinero en centavos de COP, como enteros. Por ejemplo, 5 kg se guardan como 5000 y $32.300,00 como 3230000. Al eliminar un envío también se elimina su historial mediante la clave foránea con borrado en cascada.</w:t>
      </w:r>
    </w:p>
    <w:p w14:paraId="7B5DC2EC" w14:textId="601625C0" w:rsidR="009949A6" w:rsidRPr="002E1E22" w:rsidRDefault="00000000" w:rsidP="002E1E22">
      <w:pPr>
        <w:rPr>
          <w:b/>
          <w:bCs/>
          <w:lang w:val="es-CO"/>
        </w:rPr>
      </w:pPr>
      <w:r w:rsidRPr="002E1E22">
        <w:rPr>
          <w:b/>
          <w:bCs/>
          <w:lang w:val="es-CO"/>
        </w:rPr>
        <w:t>Instalación y ejecución</w:t>
      </w:r>
    </w:p>
    <w:p w14:paraId="570BC581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1. Extraer todo el ZIP. Abrir NetBeans con soporte Java SE y un JDK instalado.</w:t>
      </w:r>
    </w:p>
    <w:p w14:paraId="79A4C3BF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2. Elegir Archivo &gt; Abrir proyecto y seleccionar ProyectoEnviosJFrame, la carpeta que contiene build.xml y nbproject. Es un proyecto Java con Ant.</w:t>
      </w:r>
    </w:p>
    <w:p w14:paraId="40F66714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3. Ejecutar Limpiar y construir y después Ejecutar o F6. La clase principal es vista.FrmMenu. Las bibliotecas de lib ya están configuradas.</w:t>
      </w:r>
    </w:p>
    <w:p w14:paraId="47DD4B4C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4. La base data/envios.db viene lista con ejemplos y permite nuevos registros. Para crearla desde cero, usar DB Browser y el script combinado, como indica GUIA_SQLITE_Y_NETBEANS.</w:t>
      </w:r>
    </w:p>
    <w:p w14:paraId="0F9E8512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5. Para editar una ventana, abrir su Frm...java en el paquete vista y pulsar Diseño. El doble clic sobre un botón permite abrir su evento.</w:t>
      </w:r>
    </w:p>
    <w:p w14:paraId="4F63AA93" w14:textId="77777777" w:rsidR="009949A6" w:rsidRPr="002E1E22" w:rsidRDefault="00000000">
      <w:pPr>
        <w:pStyle w:val="Ttulo1"/>
        <w:rPr>
          <w:lang w:val="es-CO"/>
        </w:rPr>
      </w:pPr>
      <w:r w:rsidRPr="002E1E22">
        <w:rPr>
          <w:lang w:val="es-CO"/>
        </w:rPr>
        <w:t>Funcionamiento del CRUD de Envíos</w:t>
      </w:r>
    </w:p>
    <w:p w14:paraId="3D93BB98" w14:textId="77777777" w:rsidR="009949A6" w:rsidRPr="002E1E22" w:rsidRDefault="00000000">
      <w:pPr>
        <w:rPr>
          <w:lang w:val="es-CO"/>
        </w:rPr>
      </w:pPr>
      <w:r w:rsidRPr="002E1E22">
        <w:rPr>
          <w:lang w:val="es-CO"/>
        </w:rPr>
        <w:t>Agregar registra un envío nuevo. Buscar consulta por guía o nombre. Un clic en una fila carga sus datos para Actualizar o Eliminar. Limpiar prepara otro registro. Al guardar se valida y se recalcula el valor; la guía se genera automáticamente y se conserva al editar.</w:t>
      </w:r>
    </w:p>
    <w:p w14:paraId="6790892A" w14:textId="77777777" w:rsidR="009949A6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5251843" wp14:editId="1BFAB29E">
            <wp:extent cx="5061857" cy="3543300"/>
            <wp:effectExtent l="0" t="0" r="5715" b="0"/>
            <wp:docPr id="3" name="Picture 3" descr="Formulario real JFrame de envíos con campos botones Agregar Actualizar Eliminar Limpiar búsqueda y tabla conectada a SQ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env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179" cy="35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A5B7" w14:textId="09451E4A" w:rsidR="002E1E22" w:rsidRDefault="00000000" w:rsidP="00C36299">
      <w:pPr>
        <w:pStyle w:val="Descripcin"/>
        <w:jc w:val="center"/>
        <w:rPr>
          <w:b w:val="0"/>
          <w:lang w:val="es-CO"/>
        </w:rPr>
      </w:pPr>
      <w:r w:rsidRPr="002E1E22">
        <w:rPr>
          <w:lang w:val="es-CO"/>
        </w:rPr>
        <w:t>Figura 3  Formulario sencillo con el CRUD de Envíos</w:t>
      </w:r>
    </w:p>
    <w:p w14:paraId="0593ADB7" w14:textId="0C3A0669" w:rsidR="009949A6" w:rsidRPr="002E1E22" w:rsidRDefault="00000000">
      <w:pPr>
        <w:rPr>
          <w:lang w:val="es-CO"/>
        </w:rPr>
      </w:pPr>
      <w:r w:rsidRPr="002E1E22">
        <w:rPr>
          <w:b/>
          <w:lang w:val="es-CO"/>
        </w:rPr>
        <w:t>Liquidación</w:t>
      </w:r>
      <w:r w:rsidRPr="002E1E22">
        <w:rPr>
          <w:lang w:val="es-CO"/>
        </w:rPr>
        <w:t xml:space="preserve">  Flete = (base + peso en kg × valor por kg) × (1 + recargo / 100). Seguro = valor declarado × 1 %. Total = flete + seguro. El flete y el seguro se redondean a dos decimales.</w:t>
      </w:r>
    </w:p>
    <w:sectPr w:rsidR="009949A6" w:rsidRPr="002E1E22" w:rsidSect="00034616"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432849">
    <w:abstractNumId w:val="8"/>
  </w:num>
  <w:num w:numId="2" w16cid:durableId="1137843051">
    <w:abstractNumId w:val="6"/>
  </w:num>
  <w:num w:numId="3" w16cid:durableId="1040521192">
    <w:abstractNumId w:val="5"/>
  </w:num>
  <w:num w:numId="4" w16cid:durableId="1512375456">
    <w:abstractNumId w:val="4"/>
  </w:num>
  <w:num w:numId="5" w16cid:durableId="379785797">
    <w:abstractNumId w:val="7"/>
  </w:num>
  <w:num w:numId="6" w16cid:durableId="540436608">
    <w:abstractNumId w:val="3"/>
  </w:num>
  <w:num w:numId="7" w16cid:durableId="1870340886">
    <w:abstractNumId w:val="2"/>
  </w:num>
  <w:num w:numId="8" w16cid:durableId="475073168">
    <w:abstractNumId w:val="1"/>
  </w:num>
  <w:num w:numId="9" w16cid:durableId="27907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7B1"/>
    <w:rsid w:val="0029639D"/>
    <w:rsid w:val="002E1E22"/>
    <w:rsid w:val="00326F90"/>
    <w:rsid w:val="009949A6"/>
    <w:rsid w:val="00AA1D8D"/>
    <w:rsid w:val="00B47730"/>
    <w:rsid w:val="00C362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683C0"/>
  <w14:defaultImageDpi w14:val="300"/>
  <w15:docId w15:val="{BFA35CB9-0BD1-48EF-9C0B-0BE83B67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after="100"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763</Words>
  <Characters>4199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Registro Liquidación y Seguimiento de Envíos</vt:lpstr>
      <vt:lpstr/>
    </vt:vector>
  </TitlesOfParts>
  <Manager/>
  <Company/>
  <LinksUpToDate>false</LinksUpToDate>
  <CharactersWithSpaces>4953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Registro Liquidación y Seguimiento de Envíos</dc:title>
  <dc:subject>Entrega parcial Java Swing JFrame MVC SQLite</dc:subject>
  <dc:creator>Yerson Suárez Blanco y Daniela García Carvajal</dc:creator>
  <cp:keywords>Java Swing SQLite CRUD UTS envíos</cp:keywords>
  <dc:description>generated by python-docx</dc:description>
  <cp:lastModifiedBy>Transportes Exprecar</cp:lastModifiedBy>
  <cp:revision>2</cp:revision>
  <dcterms:created xsi:type="dcterms:W3CDTF">2013-12-23T23:15:00Z</dcterms:created>
  <dcterms:modified xsi:type="dcterms:W3CDTF">2026-10-18T02:56:00Z</dcterms:modified>
  <cp:category/>
</cp:coreProperties>
</file>