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5253" w14:textId="4BEA89C2" w:rsidR="00BD3D19" w:rsidRDefault="00AC701D" w:rsidP="00BC025F">
      <w:pPr>
        <w:ind w:firstLine="420"/>
        <w:rPr>
          <w:sz w:val="21"/>
          <w:szCs w:val="21"/>
        </w:rPr>
      </w:pPr>
      <w:r w:rsidRPr="00AC701D">
        <w:rPr>
          <w:rFonts w:hint="eastAsia"/>
          <w:sz w:val="21"/>
          <w:szCs w:val="21"/>
        </w:rPr>
        <w:t>森林</w:t>
      </w:r>
      <w:r w:rsidR="007E516D">
        <w:rPr>
          <w:rFonts w:hint="eastAsia"/>
          <w:sz w:val="21"/>
          <w:szCs w:val="21"/>
        </w:rPr>
        <w:t>作为可再生资源，</w:t>
      </w:r>
      <w:r w:rsidR="00590A5D">
        <w:rPr>
          <w:rFonts w:hint="eastAsia"/>
          <w:sz w:val="21"/>
          <w:szCs w:val="21"/>
        </w:rPr>
        <w:t>通过光合作用参与生物地球化学循环</w:t>
      </w:r>
      <w:r w:rsidR="007E516D">
        <w:rPr>
          <w:rFonts w:hint="eastAsia"/>
          <w:sz w:val="21"/>
          <w:szCs w:val="21"/>
        </w:rPr>
        <w:t>，</w:t>
      </w:r>
      <w:r w:rsidR="006844B2">
        <w:rPr>
          <w:rFonts w:hint="eastAsia"/>
          <w:sz w:val="21"/>
          <w:szCs w:val="21"/>
        </w:rPr>
        <w:t>实现生物量和蓄积量的累积</w:t>
      </w:r>
      <w:r w:rsidR="00590A5D">
        <w:rPr>
          <w:rFonts w:hint="eastAsia"/>
          <w:sz w:val="21"/>
          <w:szCs w:val="21"/>
        </w:rPr>
        <w:t>。</w:t>
      </w:r>
      <w:r w:rsidR="00334982">
        <w:rPr>
          <w:rFonts w:hint="eastAsia"/>
          <w:sz w:val="21"/>
          <w:szCs w:val="21"/>
        </w:rPr>
        <w:t>然而，</w:t>
      </w:r>
      <w:r w:rsidR="00E504EF">
        <w:rPr>
          <w:rFonts w:hint="eastAsia"/>
          <w:sz w:val="21"/>
          <w:szCs w:val="21"/>
        </w:rPr>
        <w:t>在同一林分内，并非所有林木能</w:t>
      </w:r>
      <w:r w:rsidR="006A6846">
        <w:rPr>
          <w:rFonts w:hint="eastAsia"/>
          <w:sz w:val="21"/>
          <w:szCs w:val="21"/>
        </w:rPr>
        <w:t>生长至</w:t>
      </w:r>
      <w:r w:rsidR="00E504EF">
        <w:rPr>
          <w:rFonts w:hint="eastAsia"/>
          <w:sz w:val="21"/>
          <w:szCs w:val="21"/>
        </w:rPr>
        <w:t>数量成熟</w:t>
      </w:r>
      <w:r w:rsidR="00E173AF">
        <w:rPr>
          <w:rFonts w:hint="eastAsia"/>
          <w:sz w:val="21"/>
          <w:szCs w:val="21"/>
        </w:rPr>
        <w:t>。</w:t>
      </w:r>
      <w:r w:rsidR="00E504EF">
        <w:rPr>
          <w:rFonts w:hint="eastAsia"/>
          <w:sz w:val="21"/>
          <w:szCs w:val="21"/>
        </w:rPr>
        <w:t>受</w:t>
      </w:r>
      <w:r w:rsidR="00334982">
        <w:rPr>
          <w:rFonts w:hint="eastAsia"/>
          <w:sz w:val="21"/>
          <w:szCs w:val="21"/>
        </w:rPr>
        <w:t>树木内部生理机制</w:t>
      </w:r>
      <w:r w:rsidR="004F0B43">
        <w:rPr>
          <w:rFonts w:hint="eastAsia"/>
          <w:sz w:val="21"/>
          <w:szCs w:val="21"/>
        </w:rPr>
        <w:t>的约束</w:t>
      </w:r>
      <w:r w:rsidR="00D167A0">
        <w:rPr>
          <w:rFonts w:hint="eastAsia"/>
          <w:sz w:val="21"/>
          <w:szCs w:val="21"/>
        </w:rPr>
        <w:t>，以及</w:t>
      </w:r>
      <w:r w:rsidR="00334982">
        <w:rPr>
          <w:rFonts w:hint="eastAsia"/>
          <w:sz w:val="21"/>
          <w:szCs w:val="21"/>
        </w:rPr>
        <w:t>竞争</w:t>
      </w:r>
      <w:r w:rsidR="00D167A0">
        <w:rPr>
          <w:rFonts w:hint="eastAsia"/>
          <w:sz w:val="21"/>
          <w:szCs w:val="21"/>
        </w:rPr>
        <w:t>、</w:t>
      </w:r>
      <w:r w:rsidR="00334982">
        <w:rPr>
          <w:rFonts w:hint="eastAsia"/>
          <w:sz w:val="21"/>
          <w:szCs w:val="21"/>
        </w:rPr>
        <w:t>气候等外部因素的影响，枯损</w:t>
      </w:r>
      <w:r w:rsidR="00480EA3">
        <w:rPr>
          <w:rFonts w:hint="eastAsia"/>
          <w:sz w:val="21"/>
          <w:szCs w:val="21"/>
        </w:rPr>
        <w:t>会</w:t>
      </w:r>
      <w:r w:rsidR="00334982">
        <w:rPr>
          <w:rFonts w:hint="eastAsia"/>
          <w:sz w:val="21"/>
          <w:szCs w:val="21"/>
        </w:rPr>
        <w:t>不可避免地</w:t>
      </w:r>
      <w:r w:rsidR="00480EA3">
        <w:rPr>
          <w:rFonts w:hint="eastAsia"/>
          <w:sz w:val="21"/>
          <w:szCs w:val="21"/>
        </w:rPr>
        <w:t>发生</w:t>
      </w:r>
      <w:r w:rsidR="00562549" w:rsidRPr="00562549">
        <w:rPr>
          <w:sz w:val="21"/>
          <w:szCs w:val="21"/>
          <w:vertAlign w:val="superscript"/>
        </w:rPr>
        <w:fldChar w:fldCharType="begin"/>
      </w:r>
      <w:r w:rsidR="00562549" w:rsidRPr="00562549">
        <w:rPr>
          <w:sz w:val="21"/>
          <w:szCs w:val="21"/>
          <w:vertAlign w:val="superscript"/>
        </w:rPr>
        <w:instrText xml:space="preserve"> </w:instrText>
      </w:r>
      <w:r w:rsidR="00562549" w:rsidRPr="00562549">
        <w:rPr>
          <w:rFonts w:hint="eastAsia"/>
          <w:sz w:val="21"/>
          <w:szCs w:val="21"/>
          <w:vertAlign w:val="superscript"/>
        </w:rPr>
        <w:instrText>REF _Ref114927420 \r \h</w:instrText>
      </w:r>
      <w:r w:rsidR="00562549" w:rsidRPr="00562549">
        <w:rPr>
          <w:sz w:val="21"/>
          <w:szCs w:val="21"/>
          <w:vertAlign w:val="superscript"/>
        </w:rPr>
        <w:instrText xml:space="preserve"> </w:instrText>
      </w:r>
      <w:r w:rsidR="00562549">
        <w:rPr>
          <w:sz w:val="21"/>
          <w:szCs w:val="21"/>
          <w:vertAlign w:val="superscript"/>
        </w:rPr>
        <w:instrText xml:space="preserve"> \* MERGEFORMAT </w:instrText>
      </w:r>
      <w:r w:rsidR="00562549" w:rsidRPr="00562549">
        <w:rPr>
          <w:sz w:val="21"/>
          <w:szCs w:val="21"/>
          <w:vertAlign w:val="superscript"/>
        </w:rPr>
      </w:r>
      <w:r w:rsidR="00562549" w:rsidRPr="00562549">
        <w:rPr>
          <w:sz w:val="21"/>
          <w:szCs w:val="21"/>
          <w:vertAlign w:val="superscript"/>
        </w:rPr>
        <w:fldChar w:fldCharType="separate"/>
      </w:r>
      <w:r w:rsidR="00562549" w:rsidRPr="00562549">
        <w:rPr>
          <w:sz w:val="21"/>
          <w:szCs w:val="21"/>
          <w:vertAlign w:val="superscript"/>
        </w:rPr>
        <w:t>[1]</w:t>
      </w:r>
      <w:r w:rsidR="00562549" w:rsidRPr="00562549">
        <w:rPr>
          <w:sz w:val="21"/>
          <w:szCs w:val="21"/>
          <w:vertAlign w:val="superscript"/>
        </w:rPr>
        <w:fldChar w:fldCharType="end"/>
      </w:r>
      <w:r w:rsidR="00480EA3">
        <w:rPr>
          <w:rFonts w:hint="eastAsia"/>
          <w:sz w:val="21"/>
          <w:szCs w:val="21"/>
        </w:rPr>
        <w:t>。</w:t>
      </w:r>
      <w:r w:rsidR="00B50640">
        <w:rPr>
          <w:rFonts w:hint="eastAsia"/>
          <w:sz w:val="21"/>
          <w:szCs w:val="21"/>
        </w:rPr>
        <w:t>经营</w:t>
      </w:r>
      <w:r w:rsidR="00BB398C">
        <w:rPr>
          <w:rFonts w:hint="eastAsia"/>
          <w:sz w:val="21"/>
          <w:szCs w:val="21"/>
        </w:rPr>
        <w:t>单位</w:t>
      </w:r>
      <w:r w:rsidR="00E61920">
        <w:rPr>
          <w:rFonts w:hint="eastAsia"/>
          <w:sz w:val="21"/>
          <w:szCs w:val="21"/>
        </w:rPr>
        <w:t>若</w:t>
      </w:r>
      <w:r w:rsidR="00B50640">
        <w:rPr>
          <w:rFonts w:hint="eastAsia"/>
          <w:sz w:val="21"/>
          <w:szCs w:val="21"/>
        </w:rPr>
        <w:t>要</w:t>
      </w:r>
      <w:r w:rsidR="00C83484">
        <w:rPr>
          <w:rFonts w:hint="eastAsia"/>
          <w:sz w:val="21"/>
          <w:szCs w:val="21"/>
        </w:rPr>
        <w:t>在林分水平上</w:t>
      </w:r>
      <w:r w:rsidR="00B50640">
        <w:rPr>
          <w:rFonts w:hint="eastAsia"/>
          <w:sz w:val="21"/>
          <w:szCs w:val="21"/>
        </w:rPr>
        <w:t>获得</w:t>
      </w:r>
      <w:r w:rsidR="00B80637">
        <w:rPr>
          <w:rFonts w:hint="eastAsia"/>
          <w:sz w:val="21"/>
          <w:szCs w:val="21"/>
        </w:rPr>
        <w:t>理想的经济</w:t>
      </w:r>
      <w:r w:rsidR="007756B8">
        <w:rPr>
          <w:rFonts w:hint="eastAsia"/>
          <w:sz w:val="21"/>
          <w:szCs w:val="21"/>
        </w:rPr>
        <w:t>、社会与</w:t>
      </w:r>
      <w:r w:rsidR="00B80637">
        <w:rPr>
          <w:rFonts w:hint="eastAsia"/>
          <w:sz w:val="21"/>
          <w:szCs w:val="21"/>
        </w:rPr>
        <w:t>生态效益</w:t>
      </w:r>
      <w:r w:rsidR="00B50640">
        <w:rPr>
          <w:rFonts w:hint="eastAsia"/>
          <w:sz w:val="21"/>
          <w:szCs w:val="21"/>
        </w:rPr>
        <w:t>，</w:t>
      </w:r>
      <w:r w:rsidR="00EF3FFE">
        <w:rPr>
          <w:rFonts w:hint="eastAsia"/>
          <w:sz w:val="21"/>
          <w:szCs w:val="21"/>
        </w:rPr>
        <w:t>就需要</w:t>
      </w:r>
      <w:r w:rsidR="00C75CFA">
        <w:rPr>
          <w:rFonts w:hint="eastAsia"/>
          <w:sz w:val="21"/>
          <w:szCs w:val="21"/>
        </w:rPr>
        <w:t>依据林木</w:t>
      </w:r>
      <w:r w:rsidR="0052244D">
        <w:rPr>
          <w:rFonts w:hint="eastAsia"/>
          <w:sz w:val="21"/>
          <w:szCs w:val="21"/>
        </w:rPr>
        <w:t>的</w:t>
      </w:r>
      <w:r w:rsidR="00C75CFA">
        <w:rPr>
          <w:rFonts w:hint="eastAsia"/>
          <w:sz w:val="21"/>
          <w:szCs w:val="21"/>
        </w:rPr>
        <w:t>生长规律，</w:t>
      </w:r>
      <w:r w:rsidR="00612818">
        <w:rPr>
          <w:rFonts w:hint="eastAsia"/>
          <w:sz w:val="21"/>
          <w:szCs w:val="21"/>
        </w:rPr>
        <w:t>及时</w:t>
      </w:r>
      <w:r w:rsidR="00C75CFA">
        <w:rPr>
          <w:rFonts w:hint="eastAsia"/>
          <w:sz w:val="21"/>
          <w:szCs w:val="21"/>
        </w:rPr>
        <w:t>对所经营的林分进行人为干预，</w:t>
      </w:r>
      <w:r w:rsidR="00564730">
        <w:rPr>
          <w:rFonts w:hint="eastAsia"/>
          <w:sz w:val="21"/>
          <w:szCs w:val="21"/>
        </w:rPr>
        <w:t>为保留木的生长释放出足够的空间。</w:t>
      </w:r>
      <w:r w:rsidR="00121C98">
        <w:rPr>
          <w:rFonts w:hint="eastAsia"/>
          <w:sz w:val="21"/>
          <w:szCs w:val="21"/>
        </w:rPr>
        <w:t>因此，</w:t>
      </w:r>
      <w:r w:rsidR="00850A78">
        <w:rPr>
          <w:rFonts w:hint="eastAsia"/>
          <w:sz w:val="21"/>
          <w:szCs w:val="21"/>
        </w:rPr>
        <w:t>在考虑现实条件（树种、</w:t>
      </w:r>
      <w:r w:rsidR="00E14AB3">
        <w:rPr>
          <w:rFonts w:hint="eastAsia"/>
          <w:sz w:val="21"/>
          <w:szCs w:val="21"/>
        </w:rPr>
        <w:t>林分状态</w:t>
      </w:r>
      <w:r w:rsidR="00AD2853">
        <w:rPr>
          <w:rFonts w:hint="eastAsia"/>
          <w:sz w:val="21"/>
          <w:szCs w:val="21"/>
        </w:rPr>
        <w:t>、气候</w:t>
      </w:r>
      <w:r w:rsidR="00390C41">
        <w:rPr>
          <w:rFonts w:hint="eastAsia"/>
          <w:sz w:val="21"/>
          <w:szCs w:val="21"/>
        </w:rPr>
        <w:t>等</w:t>
      </w:r>
      <w:r w:rsidR="00BB0F82">
        <w:rPr>
          <w:rFonts w:hint="eastAsia"/>
          <w:sz w:val="21"/>
          <w:szCs w:val="21"/>
        </w:rPr>
        <w:t>）</w:t>
      </w:r>
      <w:r w:rsidR="00390C41">
        <w:rPr>
          <w:rFonts w:hint="eastAsia"/>
          <w:sz w:val="21"/>
          <w:szCs w:val="21"/>
        </w:rPr>
        <w:t>的</w:t>
      </w:r>
      <w:r w:rsidR="00607407">
        <w:rPr>
          <w:rFonts w:hint="eastAsia"/>
          <w:sz w:val="21"/>
          <w:szCs w:val="21"/>
        </w:rPr>
        <w:t>前提</w:t>
      </w:r>
      <w:r w:rsidR="00390C41">
        <w:rPr>
          <w:rFonts w:hint="eastAsia"/>
          <w:sz w:val="21"/>
          <w:szCs w:val="21"/>
        </w:rPr>
        <w:t>下，</w:t>
      </w:r>
      <w:r w:rsidR="001B1103">
        <w:rPr>
          <w:rFonts w:hint="eastAsia"/>
          <w:sz w:val="21"/>
          <w:szCs w:val="21"/>
        </w:rPr>
        <w:t>采取怎样的经营措施组合（轮伐期、间伐类型、间伐强度、间伐</w:t>
      </w:r>
      <w:r w:rsidR="00EE466D">
        <w:rPr>
          <w:rFonts w:hint="eastAsia"/>
          <w:sz w:val="21"/>
          <w:szCs w:val="21"/>
        </w:rPr>
        <w:t>时间</w:t>
      </w:r>
      <w:r w:rsidR="001E4541">
        <w:rPr>
          <w:rFonts w:hint="eastAsia"/>
          <w:sz w:val="21"/>
          <w:szCs w:val="21"/>
        </w:rPr>
        <w:t>等</w:t>
      </w:r>
      <w:r w:rsidR="001B1103">
        <w:rPr>
          <w:rFonts w:hint="eastAsia"/>
          <w:sz w:val="21"/>
          <w:szCs w:val="21"/>
        </w:rPr>
        <w:t>）才能</w:t>
      </w:r>
      <w:r w:rsidR="000C4950">
        <w:rPr>
          <w:rFonts w:hint="eastAsia"/>
          <w:sz w:val="21"/>
          <w:szCs w:val="21"/>
        </w:rPr>
        <w:t>将</w:t>
      </w:r>
      <w:r w:rsidR="007548A8">
        <w:rPr>
          <w:rFonts w:hint="eastAsia"/>
          <w:sz w:val="21"/>
          <w:szCs w:val="21"/>
        </w:rPr>
        <w:t>林分</w:t>
      </w:r>
      <w:r w:rsidR="000C4950">
        <w:rPr>
          <w:rFonts w:hint="eastAsia"/>
          <w:sz w:val="21"/>
          <w:szCs w:val="21"/>
        </w:rPr>
        <w:t>结构长期维持在</w:t>
      </w:r>
      <w:r w:rsidR="00FA75E0">
        <w:rPr>
          <w:rFonts w:hint="eastAsia"/>
          <w:sz w:val="21"/>
          <w:szCs w:val="21"/>
        </w:rPr>
        <w:t>健康稳定</w:t>
      </w:r>
      <w:r w:rsidR="000C4950">
        <w:rPr>
          <w:rFonts w:hint="eastAsia"/>
          <w:sz w:val="21"/>
          <w:szCs w:val="21"/>
        </w:rPr>
        <w:t>状态</w:t>
      </w:r>
      <w:r w:rsidR="00FA75E0">
        <w:rPr>
          <w:rFonts w:hint="eastAsia"/>
          <w:sz w:val="21"/>
          <w:szCs w:val="21"/>
        </w:rPr>
        <w:t>，</w:t>
      </w:r>
      <w:r w:rsidR="007548A8">
        <w:rPr>
          <w:rFonts w:hint="eastAsia"/>
          <w:sz w:val="21"/>
          <w:szCs w:val="21"/>
        </w:rPr>
        <w:t>最终</w:t>
      </w:r>
      <w:r w:rsidR="009426A5">
        <w:rPr>
          <w:rFonts w:hint="eastAsia"/>
          <w:sz w:val="21"/>
          <w:szCs w:val="21"/>
        </w:rPr>
        <w:t>达到预期的经营目标</w:t>
      </w:r>
      <w:r w:rsidR="008C2AEC">
        <w:rPr>
          <w:rFonts w:hint="eastAsia"/>
          <w:sz w:val="21"/>
          <w:szCs w:val="21"/>
        </w:rPr>
        <w:t>是</w:t>
      </w:r>
      <w:r w:rsidR="00622F85">
        <w:rPr>
          <w:rFonts w:hint="eastAsia"/>
          <w:sz w:val="21"/>
          <w:szCs w:val="21"/>
        </w:rPr>
        <w:t>经营单位与林业研究者们最关心的问题</w:t>
      </w:r>
      <w:r w:rsidR="0076519C" w:rsidRPr="0076519C">
        <w:rPr>
          <w:sz w:val="21"/>
          <w:szCs w:val="21"/>
          <w:vertAlign w:val="superscript"/>
        </w:rPr>
        <w:fldChar w:fldCharType="begin"/>
      </w:r>
      <w:r w:rsidR="0076519C" w:rsidRPr="0076519C">
        <w:rPr>
          <w:sz w:val="21"/>
          <w:szCs w:val="21"/>
          <w:vertAlign w:val="superscript"/>
        </w:rPr>
        <w:instrText xml:space="preserve"> </w:instrText>
      </w:r>
      <w:r w:rsidR="0076519C" w:rsidRPr="0076519C">
        <w:rPr>
          <w:rFonts w:hint="eastAsia"/>
          <w:sz w:val="21"/>
          <w:szCs w:val="21"/>
          <w:vertAlign w:val="superscript"/>
        </w:rPr>
        <w:instrText>REF _Ref115009445 \r \h</w:instrText>
      </w:r>
      <w:r w:rsidR="0076519C" w:rsidRPr="0076519C">
        <w:rPr>
          <w:sz w:val="21"/>
          <w:szCs w:val="21"/>
          <w:vertAlign w:val="superscript"/>
        </w:rPr>
        <w:instrText xml:space="preserve"> </w:instrText>
      </w:r>
      <w:r w:rsidR="0076519C">
        <w:rPr>
          <w:sz w:val="21"/>
          <w:szCs w:val="21"/>
          <w:vertAlign w:val="superscript"/>
        </w:rPr>
        <w:instrText xml:space="preserve"> \* MERGEFORMAT </w:instrText>
      </w:r>
      <w:r w:rsidR="0076519C" w:rsidRPr="0076519C">
        <w:rPr>
          <w:sz w:val="21"/>
          <w:szCs w:val="21"/>
          <w:vertAlign w:val="superscript"/>
        </w:rPr>
      </w:r>
      <w:r w:rsidR="0076519C" w:rsidRPr="0076519C">
        <w:rPr>
          <w:sz w:val="21"/>
          <w:szCs w:val="21"/>
          <w:vertAlign w:val="superscript"/>
        </w:rPr>
        <w:fldChar w:fldCharType="separate"/>
      </w:r>
      <w:r w:rsidR="0076519C" w:rsidRPr="0076519C">
        <w:rPr>
          <w:sz w:val="21"/>
          <w:szCs w:val="21"/>
          <w:vertAlign w:val="superscript"/>
        </w:rPr>
        <w:t>[2-</w:t>
      </w:r>
      <w:r w:rsidR="009D45E4">
        <w:rPr>
          <w:sz w:val="21"/>
          <w:szCs w:val="21"/>
          <w:vertAlign w:val="superscript"/>
        </w:rPr>
        <w:t>5</w:t>
      </w:r>
      <w:r w:rsidR="0076519C" w:rsidRPr="0076519C">
        <w:rPr>
          <w:sz w:val="21"/>
          <w:szCs w:val="21"/>
          <w:vertAlign w:val="superscript"/>
        </w:rPr>
        <w:t>]</w:t>
      </w:r>
      <w:r w:rsidR="0076519C" w:rsidRPr="0076519C">
        <w:rPr>
          <w:sz w:val="21"/>
          <w:szCs w:val="21"/>
          <w:vertAlign w:val="superscript"/>
        </w:rPr>
        <w:fldChar w:fldCharType="end"/>
      </w:r>
      <w:r w:rsidR="00622F85">
        <w:rPr>
          <w:rFonts w:hint="eastAsia"/>
          <w:sz w:val="21"/>
          <w:szCs w:val="21"/>
        </w:rPr>
        <w:t>。</w:t>
      </w:r>
    </w:p>
    <w:p w14:paraId="4C8376F5" w14:textId="5A704C3F" w:rsidR="00B25C7B" w:rsidRDefault="002309EE" w:rsidP="00BC025F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经营方案的制定应当</w:t>
      </w:r>
    </w:p>
    <w:p w14:paraId="196F4FB5" w14:textId="6900532B" w:rsidR="00ED669D" w:rsidRDefault="00ED669D" w:rsidP="00BC025F">
      <w:pPr>
        <w:ind w:firstLine="420"/>
        <w:rPr>
          <w:sz w:val="21"/>
          <w:szCs w:val="21"/>
        </w:rPr>
      </w:pPr>
      <w:r w:rsidRPr="00ED669D">
        <w:rPr>
          <w:rFonts w:hint="eastAsia"/>
          <w:sz w:val="21"/>
          <w:szCs w:val="21"/>
        </w:rPr>
        <w:t>红松</w:t>
      </w:r>
      <w:r w:rsidRPr="00ED669D">
        <w:rPr>
          <w:rFonts w:hint="eastAsia"/>
          <w:sz w:val="21"/>
          <w:szCs w:val="21"/>
        </w:rPr>
        <w:t>(</w:t>
      </w:r>
      <w:r w:rsidRPr="00ED669D">
        <w:rPr>
          <w:i/>
          <w:iCs/>
          <w:sz w:val="21"/>
          <w:szCs w:val="21"/>
        </w:rPr>
        <w:t>Pinus koraiensis</w:t>
      </w:r>
      <w:r w:rsidRPr="00ED669D">
        <w:rPr>
          <w:sz w:val="21"/>
          <w:szCs w:val="21"/>
        </w:rPr>
        <w:t xml:space="preserve"> Siebold et Zuccarini</w:t>
      </w:r>
      <w:r w:rsidRPr="00ED669D">
        <w:rPr>
          <w:rFonts w:hint="eastAsia"/>
          <w:sz w:val="21"/>
          <w:szCs w:val="21"/>
        </w:rPr>
        <w:t>)</w:t>
      </w:r>
      <w:r w:rsidRPr="00ED669D">
        <w:rPr>
          <w:rFonts w:hint="eastAsia"/>
          <w:sz w:val="21"/>
          <w:szCs w:val="21"/>
        </w:rPr>
        <w:t>，属裸子植物门松科松属高大乔</w:t>
      </w:r>
      <w:r w:rsidR="00B220FA">
        <w:rPr>
          <w:rFonts w:hint="eastAsia"/>
          <w:sz w:val="21"/>
          <w:szCs w:val="21"/>
        </w:rPr>
        <w:t>木</w:t>
      </w:r>
      <w:r w:rsidRPr="00ED669D">
        <w:rPr>
          <w:rFonts w:hint="eastAsia"/>
          <w:sz w:val="21"/>
          <w:szCs w:val="21"/>
        </w:rPr>
        <w:t>，主要分布于我国东北林区，是东北地区顶极群落——阔叶红松林的主要建群种</w:t>
      </w:r>
      <w:r w:rsidR="0076519C" w:rsidRPr="0076519C">
        <w:rPr>
          <w:sz w:val="21"/>
          <w:szCs w:val="21"/>
          <w:vertAlign w:val="superscript"/>
        </w:rPr>
        <w:fldChar w:fldCharType="begin"/>
      </w:r>
      <w:r w:rsidR="0076519C" w:rsidRPr="0076519C">
        <w:rPr>
          <w:sz w:val="21"/>
          <w:szCs w:val="21"/>
          <w:vertAlign w:val="superscript"/>
        </w:rPr>
        <w:instrText xml:space="preserve"> </w:instrText>
      </w:r>
      <w:r w:rsidR="0076519C" w:rsidRPr="0076519C">
        <w:rPr>
          <w:rFonts w:hint="eastAsia"/>
          <w:sz w:val="21"/>
          <w:szCs w:val="21"/>
          <w:vertAlign w:val="superscript"/>
        </w:rPr>
        <w:instrText>REF _Ref115009455 \r \h</w:instrText>
      </w:r>
      <w:r w:rsidR="0076519C" w:rsidRPr="0076519C">
        <w:rPr>
          <w:sz w:val="21"/>
          <w:szCs w:val="21"/>
          <w:vertAlign w:val="superscript"/>
        </w:rPr>
        <w:instrText xml:space="preserve"> </w:instrText>
      </w:r>
      <w:r w:rsidR="0076519C">
        <w:rPr>
          <w:sz w:val="21"/>
          <w:szCs w:val="21"/>
          <w:vertAlign w:val="superscript"/>
        </w:rPr>
        <w:instrText xml:space="preserve"> \* MERGEFORMAT </w:instrText>
      </w:r>
      <w:r w:rsidR="0076519C" w:rsidRPr="0076519C">
        <w:rPr>
          <w:sz w:val="21"/>
          <w:szCs w:val="21"/>
          <w:vertAlign w:val="superscript"/>
        </w:rPr>
      </w:r>
      <w:r w:rsidR="0076519C" w:rsidRPr="0076519C">
        <w:rPr>
          <w:sz w:val="21"/>
          <w:szCs w:val="21"/>
          <w:vertAlign w:val="superscript"/>
        </w:rPr>
        <w:fldChar w:fldCharType="separate"/>
      </w:r>
      <w:r w:rsidR="009D45E4">
        <w:rPr>
          <w:sz w:val="21"/>
          <w:szCs w:val="21"/>
          <w:vertAlign w:val="superscript"/>
        </w:rPr>
        <w:fldChar w:fldCharType="begin"/>
      </w:r>
      <w:r w:rsidR="009D45E4">
        <w:rPr>
          <w:sz w:val="21"/>
          <w:szCs w:val="21"/>
          <w:vertAlign w:val="superscript"/>
        </w:rPr>
        <w:instrText xml:space="preserve"> REF _Ref115009455 \r \h </w:instrText>
      </w:r>
      <w:r w:rsidR="009D45E4">
        <w:rPr>
          <w:sz w:val="21"/>
          <w:szCs w:val="21"/>
          <w:vertAlign w:val="superscript"/>
        </w:rPr>
      </w:r>
      <w:r w:rsidR="009D45E4">
        <w:rPr>
          <w:sz w:val="21"/>
          <w:szCs w:val="21"/>
          <w:vertAlign w:val="superscript"/>
        </w:rPr>
        <w:fldChar w:fldCharType="separate"/>
      </w:r>
      <w:r w:rsidR="009D45E4">
        <w:rPr>
          <w:sz w:val="21"/>
          <w:szCs w:val="21"/>
          <w:vertAlign w:val="superscript"/>
        </w:rPr>
        <w:t>[6]</w:t>
      </w:r>
      <w:r w:rsidR="009D45E4">
        <w:rPr>
          <w:sz w:val="21"/>
          <w:szCs w:val="21"/>
          <w:vertAlign w:val="superscript"/>
        </w:rPr>
        <w:fldChar w:fldCharType="end"/>
      </w:r>
      <w:r w:rsidR="0076519C" w:rsidRPr="0076519C">
        <w:rPr>
          <w:sz w:val="21"/>
          <w:szCs w:val="21"/>
          <w:vertAlign w:val="superscript"/>
        </w:rPr>
        <w:fldChar w:fldCharType="end"/>
      </w:r>
      <w:r w:rsidR="00D35618">
        <w:rPr>
          <w:rFonts w:hint="eastAsia"/>
          <w:sz w:val="21"/>
          <w:szCs w:val="21"/>
        </w:rPr>
        <w:t>。</w:t>
      </w:r>
    </w:p>
    <w:p w14:paraId="73BC6D4A" w14:textId="1EB9969D" w:rsidR="00BC025F" w:rsidRDefault="00BC025F" w:rsidP="00BC025F">
      <w:pPr>
        <w:rPr>
          <w:sz w:val="21"/>
          <w:szCs w:val="21"/>
        </w:rPr>
      </w:pPr>
    </w:p>
    <w:p w14:paraId="50D3B9B6" w14:textId="065F295D" w:rsidR="00BC025F" w:rsidRDefault="003A03B7" w:rsidP="00BC025F">
      <w:pPr>
        <w:rPr>
          <w:sz w:val="21"/>
          <w:szCs w:val="21"/>
        </w:rPr>
      </w:pPr>
      <w:r w:rsidRPr="003A03B7">
        <w:rPr>
          <w:sz w:val="21"/>
          <w:szCs w:val="21"/>
        </w:rPr>
        <w:drawing>
          <wp:inline distT="0" distB="0" distL="0" distR="0" wp14:anchorId="0BC29501" wp14:editId="42DAEE07">
            <wp:extent cx="1238423" cy="26578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C0FB" w14:textId="3F343167" w:rsidR="00BC025F" w:rsidRPr="009D45E4" w:rsidRDefault="00BC025F" w:rsidP="00BC025F">
      <w:pPr>
        <w:rPr>
          <w:sz w:val="21"/>
          <w:szCs w:val="21"/>
        </w:rPr>
      </w:pPr>
    </w:p>
    <w:p w14:paraId="50581C8D" w14:textId="5F4C28C9" w:rsidR="00BC025F" w:rsidRDefault="00BC025F" w:rsidP="00BC025F">
      <w:pPr>
        <w:rPr>
          <w:sz w:val="21"/>
          <w:szCs w:val="21"/>
        </w:rPr>
      </w:pPr>
    </w:p>
    <w:p w14:paraId="07C57F83" w14:textId="3EB98BEC" w:rsidR="00BC025F" w:rsidRDefault="00BC025F" w:rsidP="00BC025F">
      <w:pPr>
        <w:rPr>
          <w:sz w:val="21"/>
          <w:szCs w:val="21"/>
        </w:rPr>
      </w:pPr>
    </w:p>
    <w:p w14:paraId="6F39B393" w14:textId="13AAFC40" w:rsidR="00BC025F" w:rsidRDefault="00BC025F" w:rsidP="00BC025F">
      <w:pPr>
        <w:rPr>
          <w:sz w:val="21"/>
          <w:szCs w:val="21"/>
        </w:rPr>
      </w:pPr>
    </w:p>
    <w:p w14:paraId="219BE1D1" w14:textId="7432DC19" w:rsidR="00BC025F" w:rsidRDefault="00BC025F" w:rsidP="00BC025F">
      <w:pPr>
        <w:rPr>
          <w:sz w:val="21"/>
          <w:szCs w:val="21"/>
        </w:rPr>
      </w:pPr>
    </w:p>
    <w:p w14:paraId="5E32AEBB" w14:textId="59661B51" w:rsidR="00BC025F" w:rsidRDefault="00BC025F" w:rsidP="00BC025F">
      <w:pPr>
        <w:rPr>
          <w:sz w:val="21"/>
          <w:szCs w:val="21"/>
        </w:rPr>
      </w:pPr>
    </w:p>
    <w:p w14:paraId="3D32D508" w14:textId="62236F3E" w:rsidR="00BC025F" w:rsidRDefault="00BC025F" w:rsidP="00BC025F">
      <w:pPr>
        <w:rPr>
          <w:sz w:val="21"/>
          <w:szCs w:val="21"/>
        </w:rPr>
      </w:pPr>
    </w:p>
    <w:p w14:paraId="046F877A" w14:textId="45AD00A7" w:rsidR="00BC025F" w:rsidRDefault="00BC025F" w:rsidP="00BC025F">
      <w:pPr>
        <w:rPr>
          <w:sz w:val="21"/>
          <w:szCs w:val="21"/>
        </w:rPr>
      </w:pPr>
    </w:p>
    <w:p w14:paraId="18FEDC63" w14:textId="04599404" w:rsidR="00BC025F" w:rsidRPr="00562549" w:rsidRDefault="00BC025F" w:rsidP="00BC025F">
      <w:pPr>
        <w:rPr>
          <w:sz w:val="21"/>
          <w:szCs w:val="21"/>
        </w:rPr>
      </w:pPr>
    </w:p>
    <w:p w14:paraId="7B900CF4" w14:textId="604DF2FC" w:rsidR="00BC025F" w:rsidRDefault="00BC025F" w:rsidP="00BC025F">
      <w:pPr>
        <w:rPr>
          <w:sz w:val="21"/>
          <w:szCs w:val="21"/>
        </w:rPr>
      </w:pPr>
    </w:p>
    <w:p w14:paraId="296FA19D" w14:textId="3A97C560" w:rsidR="00BC025F" w:rsidRDefault="00BC025F" w:rsidP="00BC025F">
      <w:pPr>
        <w:rPr>
          <w:sz w:val="21"/>
          <w:szCs w:val="21"/>
        </w:rPr>
      </w:pPr>
    </w:p>
    <w:p w14:paraId="6B7BB656" w14:textId="040EDF82" w:rsidR="00BC025F" w:rsidRDefault="00BC025F" w:rsidP="00BC025F">
      <w:pPr>
        <w:rPr>
          <w:sz w:val="21"/>
          <w:szCs w:val="21"/>
        </w:rPr>
      </w:pPr>
    </w:p>
    <w:p w14:paraId="49A11ED2" w14:textId="452838A7" w:rsidR="00BC025F" w:rsidRDefault="00BC025F" w:rsidP="00BC025F">
      <w:pPr>
        <w:rPr>
          <w:sz w:val="21"/>
          <w:szCs w:val="21"/>
        </w:rPr>
      </w:pPr>
    </w:p>
    <w:p w14:paraId="33123AC2" w14:textId="5D64E104" w:rsidR="00BC025F" w:rsidRDefault="00BC025F" w:rsidP="00BC025F">
      <w:pPr>
        <w:rPr>
          <w:sz w:val="21"/>
          <w:szCs w:val="21"/>
        </w:rPr>
      </w:pPr>
    </w:p>
    <w:p w14:paraId="02194DAB" w14:textId="77777777" w:rsidR="00BC025F" w:rsidRDefault="00BC025F" w:rsidP="00BC025F">
      <w:pPr>
        <w:rPr>
          <w:sz w:val="21"/>
          <w:szCs w:val="21"/>
        </w:rPr>
      </w:pPr>
    </w:p>
    <w:p w14:paraId="315A1989" w14:textId="663E2156" w:rsidR="00BC025F" w:rsidRPr="00BC025F" w:rsidRDefault="00BC025F" w:rsidP="00BC025F">
      <w:pPr>
        <w:rPr>
          <w:b/>
          <w:bCs/>
          <w:sz w:val="21"/>
          <w:szCs w:val="21"/>
        </w:rPr>
      </w:pPr>
      <w:r w:rsidRPr="00BC025F">
        <w:rPr>
          <w:rFonts w:hint="eastAsia"/>
          <w:b/>
          <w:bCs/>
          <w:sz w:val="21"/>
          <w:szCs w:val="21"/>
        </w:rPr>
        <w:t>参考文献</w:t>
      </w:r>
    </w:p>
    <w:p w14:paraId="0F007DCA" w14:textId="7B249C3A" w:rsidR="00F6592E" w:rsidRDefault="00F6592E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bookmarkStart w:id="0" w:name="_Ref114927420"/>
      <w:r w:rsidRPr="00562549">
        <w:rPr>
          <w:rFonts w:hint="eastAsia"/>
          <w:sz w:val="21"/>
          <w:szCs w:val="21"/>
        </w:rPr>
        <w:t>张雄清</w:t>
      </w:r>
      <w:r w:rsidRPr="00562549">
        <w:rPr>
          <w:rFonts w:hint="eastAsia"/>
          <w:sz w:val="21"/>
          <w:szCs w:val="21"/>
        </w:rPr>
        <w:t>,</w:t>
      </w:r>
      <w:r w:rsidRPr="00562549">
        <w:rPr>
          <w:rFonts w:hint="eastAsia"/>
          <w:sz w:val="21"/>
          <w:szCs w:val="21"/>
        </w:rPr>
        <w:t>王翰琛</w:t>
      </w:r>
      <w:r w:rsidRPr="00562549">
        <w:rPr>
          <w:rFonts w:hint="eastAsia"/>
          <w:sz w:val="21"/>
          <w:szCs w:val="21"/>
        </w:rPr>
        <w:t>,</w:t>
      </w:r>
      <w:r w:rsidRPr="00562549">
        <w:rPr>
          <w:rFonts w:hint="eastAsia"/>
          <w:sz w:val="21"/>
          <w:szCs w:val="21"/>
        </w:rPr>
        <w:t>鲁乐乐</w:t>
      </w:r>
      <w:r w:rsidRPr="00562549">
        <w:rPr>
          <w:rFonts w:hint="eastAsia"/>
          <w:sz w:val="21"/>
          <w:szCs w:val="21"/>
        </w:rPr>
        <w:t>,</w:t>
      </w:r>
      <w:r w:rsidRPr="00562549">
        <w:rPr>
          <w:rFonts w:hint="eastAsia"/>
          <w:sz w:val="21"/>
          <w:szCs w:val="21"/>
        </w:rPr>
        <w:t>陈传松</w:t>
      </w:r>
      <w:r w:rsidRPr="00562549">
        <w:rPr>
          <w:rFonts w:hint="eastAsia"/>
          <w:sz w:val="21"/>
          <w:szCs w:val="21"/>
        </w:rPr>
        <w:t>,</w:t>
      </w:r>
      <w:r w:rsidRPr="00562549">
        <w:rPr>
          <w:rFonts w:hint="eastAsia"/>
          <w:sz w:val="21"/>
          <w:szCs w:val="21"/>
        </w:rPr>
        <w:t>段爱国</w:t>
      </w:r>
      <w:r w:rsidRPr="00562549">
        <w:rPr>
          <w:rFonts w:hint="eastAsia"/>
          <w:sz w:val="21"/>
          <w:szCs w:val="21"/>
        </w:rPr>
        <w:t>,</w:t>
      </w:r>
      <w:r w:rsidRPr="00562549">
        <w:rPr>
          <w:rFonts w:hint="eastAsia"/>
          <w:sz w:val="21"/>
          <w:szCs w:val="21"/>
        </w:rPr>
        <w:t>张建国</w:t>
      </w:r>
      <w:r w:rsidRPr="00562549">
        <w:rPr>
          <w:rFonts w:hint="eastAsia"/>
          <w:sz w:val="21"/>
          <w:szCs w:val="21"/>
        </w:rPr>
        <w:t>.</w:t>
      </w:r>
      <w:r w:rsidRPr="00562549">
        <w:rPr>
          <w:rFonts w:hint="eastAsia"/>
          <w:sz w:val="21"/>
          <w:szCs w:val="21"/>
        </w:rPr>
        <w:t>杉木单木枯损率与初植密度、竞争和气候因子的关系</w:t>
      </w:r>
      <w:r w:rsidRPr="00562549">
        <w:rPr>
          <w:rFonts w:hint="eastAsia"/>
          <w:sz w:val="21"/>
          <w:szCs w:val="21"/>
        </w:rPr>
        <w:t>[J].</w:t>
      </w:r>
      <w:r w:rsidRPr="00562549">
        <w:rPr>
          <w:rFonts w:hint="eastAsia"/>
          <w:sz w:val="21"/>
          <w:szCs w:val="21"/>
        </w:rPr>
        <w:t>林业科学</w:t>
      </w:r>
      <w:r w:rsidRPr="00562549">
        <w:rPr>
          <w:rFonts w:hint="eastAsia"/>
          <w:sz w:val="21"/>
          <w:szCs w:val="21"/>
        </w:rPr>
        <w:t>,2019,55(03):72-78.</w:t>
      </w:r>
      <w:bookmarkEnd w:id="0"/>
    </w:p>
    <w:p w14:paraId="468A5508" w14:textId="208B2FBD" w:rsidR="00ED669D" w:rsidRDefault="007B330C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bookmarkStart w:id="1" w:name="_Ref115009445"/>
      <w:r w:rsidRPr="007B330C">
        <w:rPr>
          <w:rFonts w:hint="eastAsia"/>
          <w:sz w:val="21"/>
          <w:szCs w:val="21"/>
        </w:rPr>
        <w:lastRenderedPageBreak/>
        <w:t>刘锦波</w:t>
      </w:r>
      <w:r w:rsidRPr="007B330C">
        <w:rPr>
          <w:rFonts w:hint="eastAsia"/>
          <w:sz w:val="21"/>
          <w:szCs w:val="21"/>
        </w:rPr>
        <w:t>,</w:t>
      </w:r>
      <w:r w:rsidRPr="007B330C">
        <w:rPr>
          <w:rFonts w:hint="eastAsia"/>
          <w:sz w:val="21"/>
          <w:szCs w:val="21"/>
        </w:rPr>
        <w:t>殷鸣放</w:t>
      </w:r>
      <w:r w:rsidRPr="007B330C">
        <w:rPr>
          <w:rFonts w:hint="eastAsia"/>
          <w:sz w:val="21"/>
          <w:szCs w:val="21"/>
        </w:rPr>
        <w:t>,</w:t>
      </w:r>
      <w:r w:rsidRPr="007B330C">
        <w:rPr>
          <w:rFonts w:hint="eastAsia"/>
          <w:sz w:val="21"/>
          <w:szCs w:val="21"/>
        </w:rPr>
        <w:t>王立成</w:t>
      </w:r>
      <w:r w:rsidRPr="007B330C">
        <w:rPr>
          <w:rFonts w:hint="eastAsia"/>
          <w:sz w:val="21"/>
          <w:szCs w:val="21"/>
        </w:rPr>
        <w:t>,</w:t>
      </w:r>
      <w:r w:rsidRPr="007B330C">
        <w:rPr>
          <w:rFonts w:hint="eastAsia"/>
          <w:sz w:val="21"/>
          <w:szCs w:val="21"/>
        </w:rPr>
        <w:t>刘德栋</w:t>
      </w:r>
      <w:r w:rsidRPr="007B330C">
        <w:rPr>
          <w:rFonts w:hint="eastAsia"/>
          <w:sz w:val="21"/>
          <w:szCs w:val="21"/>
        </w:rPr>
        <w:t>.</w:t>
      </w:r>
      <w:r w:rsidRPr="007B330C">
        <w:rPr>
          <w:rFonts w:hint="eastAsia"/>
          <w:sz w:val="21"/>
          <w:szCs w:val="21"/>
        </w:rPr>
        <w:t>不同间伐强度对日本落叶松复层林下针叶树种生长的影响</w:t>
      </w:r>
      <w:r w:rsidRPr="007B330C">
        <w:rPr>
          <w:rFonts w:hint="eastAsia"/>
          <w:sz w:val="21"/>
          <w:szCs w:val="21"/>
        </w:rPr>
        <w:t>[J].</w:t>
      </w:r>
      <w:r w:rsidRPr="007B330C">
        <w:rPr>
          <w:rFonts w:hint="eastAsia"/>
          <w:sz w:val="21"/>
          <w:szCs w:val="21"/>
        </w:rPr>
        <w:t>西南林业大学学报</w:t>
      </w:r>
      <w:r w:rsidRPr="007B330C">
        <w:rPr>
          <w:rFonts w:hint="eastAsia"/>
          <w:sz w:val="21"/>
          <w:szCs w:val="21"/>
        </w:rPr>
        <w:t>,2017,37(01):164-169.</w:t>
      </w:r>
      <w:bookmarkEnd w:id="1"/>
    </w:p>
    <w:p w14:paraId="1BA7F0FF" w14:textId="2EEC29BF" w:rsidR="007B330C" w:rsidRDefault="007B330C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r w:rsidRPr="009C640C">
        <w:rPr>
          <w:sz w:val="21"/>
          <w:szCs w:val="21"/>
        </w:rPr>
        <w:t>Pukkala</w:t>
      </w:r>
      <w:r w:rsidR="00DC24E4">
        <w:rPr>
          <w:sz w:val="21"/>
          <w:szCs w:val="21"/>
        </w:rPr>
        <w:t xml:space="preserve"> T.</w:t>
      </w:r>
      <w:r w:rsidR="009C640C" w:rsidRPr="009C640C">
        <w:rPr>
          <w:sz w:val="21"/>
          <w:szCs w:val="21"/>
        </w:rPr>
        <w:t>,</w:t>
      </w:r>
      <w:r w:rsidRPr="009C640C">
        <w:rPr>
          <w:sz w:val="21"/>
          <w:szCs w:val="21"/>
        </w:rPr>
        <w:t xml:space="preserve"> L</w:t>
      </w:r>
      <w:r w:rsidR="008320E3" w:rsidRPr="00344724">
        <w:rPr>
          <w:sz w:val="21"/>
          <w:szCs w:val="21"/>
        </w:rPr>
        <w:t>ä</w:t>
      </w:r>
      <w:r w:rsidRPr="009C640C">
        <w:rPr>
          <w:sz w:val="21"/>
          <w:szCs w:val="21"/>
        </w:rPr>
        <w:t>hde</w:t>
      </w:r>
      <w:r w:rsidR="00DC24E4">
        <w:rPr>
          <w:sz w:val="21"/>
          <w:szCs w:val="21"/>
        </w:rPr>
        <w:t xml:space="preserve"> </w:t>
      </w:r>
      <w:r w:rsidR="00DC24E4" w:rsidRPr="009C640C">
        <w:rPr>
          <w:sz w:val="21"/>
          <w:szCs w:val="21"/>
        </w:rPr>
        <w:t>E</w:t>
      </w:r>
      <w:r w:rsidR="00DC24E4">
        <w:rPr>
          <w:sz w:val="21"/>
          <w:szCs w:val="21"/>
        </w:rPr>
        <w:t>.</w:t>
      </w:r>
      <w:r w:rsidRPr="009C640C">
        <w:rPr>
          <w:sz w:val="21"/>
          <w:szCs w:val="21"/>
        </w:rPr>
        <w:t>,</w:t>
      </w:r>
      <w:r w:rsidR="008320E3" w:rsidRPr="009C640C">
        <w:rPr>
          <w:sz w:val="21"/>
          <w:szCs w:val="21"/>
        </w:rPr>
        <w:t xml:space="preserve"> </w:t>
      </w:r>
      <w:r w:rsidRPr="009C640C">
        <w:rPr>
          <w:sz w:val="21"/>
          <w:szCs w:val="21"/>
        </w:rPr>
        <w:t>Laiho</w:t>
      </w:r>
      <w:r w:rsidR="00DC24E4">
        <w:rPr>
          <w:sz w:val="21"/>
          <w:szCs w:val="21"/>
        </w:rPr>
        <w:t xml:space="preserve"> </w:t>
      </w:r>
      <w:r w:rsidR="00DC24E4" w:rsidRPr="009C640C">
        <w:rPr>
          <w:sz w:val="21"/>
          <w:szCs w:val="21"/>
        </w:rPr>
        <w:t>O</w:t>
      </w:r>
      <w:r w:rsidRPr="009C640C">
        <w:rPr>
          <w:sz w:val="21"/>
          <w:szCs w:val="21"/>
        </w:rPr>
        <w:t>.</w:t>
      </w:r>
      <w:r w:rsidR="00156691" w:rsidRPr="009C640C">
        <w:rPr>
          <w:sz w:val="21"/>
          <w:szCs w:val="21"/>
        </w:rPr>
        <w:t xml:space="preserve"> </w:t>
      </w:r>
      <w:r w:rsidRPr="009C640C">
        <w:rPr>
          <w:sz w:val="21"/>
          <w:szCs w:val="21"/>
        </w:rPr>
        <w:t>Which trees should be removed in thinning treatments?</w:t>
      </w:r>
      <w:r w:rsidR="009C640C" w:rsidRPr="009C640C">
        <w:rPr>
          <w:sz w:val="21"/>
          <w:szCs w:val="21"/>
        </w:rPr>
        <w:t xml:space="preserve"> </w:t>
      </w:r>
      <w:r w:rsidRPr="009C640C">
        <w:rPr>
          <w:sz w:val="21"/>
          <w:szCs w:val="21"/>
        </w:rPr>
        <w:t>[J].</w:t>
      </w:r>
      <w:r w:rsidR="009C640C">
        <w:rPr>
          <w:sz w:val="21"/>
          <w:szCs w:val="21"/>
        </w:rPr>
        <w:t xml:space="preserve"> </w:t>
      </w:r>
      <w:r w:rsidRPr="009C640C">
        <w:rPr>
          <w:sz w:val="21"/>
          <w:szCs w:val="21"/>
        </w:rPr>
        <w:t>Forest Ecosystems,2016,3(01):51-62.</w:t>
      </w:r>
    </w:p>
    <w:p w14:paraId="4429C340" w14:textId="488845EF" w:rsidR="007C1989" w:rsidRDefault="007C1989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r w:rsidRPr="007C1989">
        <w:rPr>
          <w:sz w:val="21"/>
          <w:szCs w:val="21"/>
        </w:rPr>
        <w:t>Cao, T., Hyytiäinen, K., Tahvonen, O., Valsta, L. Effects of initial stand states on optimal thinning regime and rotation of</w:t>
      </w:r>
      <w:r w:rsidR="00F00723">
        <w:rPr>
          <w:sz w:val="21"/>
          <w:szCs w:val="21"/>
        </w:rPr>
        <w:t xml:space="preserve">  </w:t>
      </w:r>
      <w:r w:rsidRPr="00F00723">
        <w:rPr>
          <w:i/>
          <w:iCs/>
          <w:sz w:val="21"/>
          <w:szCs w:val="21"/>
        </w:rPr>
        <w:t>Picea abies</w:t>
      </w:r>
      <w:r w:rsidRPr="007C1989">
        <w:rPr>
          <w:sz w:val="21"/>
          <w:szCs w:val="21"/>
        </w:rPr>
        <w:t xml:space="preserve"> stands. </w:t>
      </w:r>
      <w:r w:rsidRPr="009C640C">
        <w:rPr>
          <w:sz w:val="21"/>
          <w:szCs w:val="21"/>
        </w:rPr>
        <w:t>[J].</w:t>
      </w:r>
      <w:r>
        <w:rPr>
          <w:sz w:val="21"/>
          <w:szCs w:val="21"/>
        </w:rPr>
        <w:t xml:space="preserve"> </w:t>
      </w:r>
      <w:r w:rsidRPr="007C1989">
        <w:rPr>
          <w:sz w:val="21"/>
          <w:szCs w:val="21"/>
        </w:rPr>
        <w:t>scandinavian Journal of Forest research,2006</w:t>
      </w:r>
      <w:r w:rsidR="00F00723">
        <w:rPr>
          <w:sz w:val="21"/>
          <w:szCs w:val="21"/>
        </w:rPr>
        <w:t>,</w:t>
      </w:r>
      <w:r w:rsidRPr="007C1989">
        <w:rPr>
          <w:sz w:val="21"/>
          <w:szCs w:val="21"/>
        </w:rPr>
        <w:t>21(5)</w:t>
      </w:r>
      <w:r>
        <w:rPr>
          <w:sz w:val="21"/>
          <w:szCs w:val="21"/>
        </w:rPr>
        <w:t>:</w:t>
      </w:r>
      <w:r w:rsidRPr="007C1989">
        <w:rPr>
          <w:sz w:val="21"/>
          <w:szCs w:val="21"/>
        </w:rPr>
        <w:t>388-398.</w:t>
      </w:r>
    </w:p>
    <w:p w14:paraId="2EEFC328" w14:textId="2B73563A" w:rsidR="003B11C4" w:rsidRDefault="007113FF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r w:rsidRPr="007113FF">
        <w:rPr>
          <w:sz w:val="21"/>
          <w:szCs w:val="21"/>
        </w:rPr>
        <w:t xml:space="preserve">Pasalodos-Tato, M., Pukkala, T., Calama, R., Cañellas, I., </w:t>
      </w:r>
      <w:r>
        <w:rPr>
          <w:sz w:val="21"/>
          <w:szCs w:val="21"/>
        </w:rPr>
        <w:t>et al</w:t>
      </w:r>
      <w:r w:rsidRPr="007113FF">
        <w:rPr>
          <w:sz w:val="21"/>
          <w:szCs w:val="21"/>
        </w:rPr>
        <w:t xml:space="preserve">. Optimal management of </w:t>
      </w:r>
      <w:r w:rsidRPr="00FB26EC">
        <w:rPr>
          <w:i/>
          <w:iCs/>
          <w:sz w:val="21"/>
          <w:szCs w:val="21"/>
        </w:rPr>
        <w:t>Pinus pinea</w:t>
      </w:r>
      <w:r w:rsidRPr="007113FF">
        <w:rPr>
          <w:sz w:val="21"/>
          <w:szCs w:val="21"/>
        </w:rPr>
        <w:t xml:space="preserve"> stands when cone and timber production are considered.</w:t>
      </w:r>
      <w:r w:rsidRPr="007C1989">
        <w:rPr>
          <w:sz w:val="21"/>
          <w:szCs w:val="21"/>
        </w:rPr>
        <w:t xml:space="preserve"> </w:t>
      </w:r>
      <w:r w:rsidRPr="009C640C">
        <w:rPr>
          <w:sz w:val="21"/>
          <w:szCs w:val="21"/>
        </w:rPr>
        <w:t>[J].</w:t>
      </w:r>
      <w:r>
        <w:rPr>
          <w:sz w:val="21"/>
          <w:szCs w:val="21"/>
        </w:rPr>
        <w:t xml:space="preserve"> </w:t>
      </w:r>
      <w:r w:rsidRPr="007113FF">
        <w:rPr>
          <w:sz w:val="21"/>
          <w:szCs w:val="21"/>
        </w:rPr>
        <w:t>European Journal of Forest Research, 2016</w:t>
      </w:r>
      <w:r>
        <w:rPr>
          <w:sz w:val="21"/>
          <w:szCs w:val="21"/>
        </w:rPr>
        <w:t>,</w:t>
      </w:r>
      <w:r w:rsidRPr="007113FF">
        <w:rPr>
          <w:sz w:val="21"/>
          <w:szCs w:val="21"/>
        </w:rPr>
        <w:t>135(4)</w:t>
      </w:r>
      <w:r>
        <w:rPr>
          <w:sz w:val="21"/>
          <w:szCs w:val="21"/>
        </w:rPr>
        <w:t>:</w:t>
      </w:r>
      <w:r w:rsidRPr="007113FF">
        <w:rPr>
          <w:sz w:val="21"/>
          <w:szCs w:val="21"/>
        </w:rPr>
        <w:t>607-619.</w:t>
      </w:r>
    </w:p>
    <w:p w14:paraId="08B36A2E" w14:textId="77777777" w:rsidR="009D6AA9" w:rsidRPr="009D6AA9" w:rsidRDefault="009D6AA9" w:rsidP="009D6AA9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  <w:bookmarkStart w:id="2" w:name="_Ref115009455"/>
      <w:r w:rsidRPr="009D6AA9">
        <w:rPr>
          <w:rFonts w:hint="eastAsia"/>
          <w:sz w:val="21"/>
          <w:szCs w:val="21"/>
        </w:rPr>
        <w:t>中国科学院中国植物志编辑委员会</w:t>
      </w:r>
      <w:r w:rsidRPr="009D6AA9">
        <w:rPr>
          <w:rFonts w:hint="eastAsia"/>
          <w:sz w:val="21"/>
          <w:szCs w:val="21"/>
        </w:rPr>
        <w:t>.</w:t>
      </w:r>
      <w:r w:rsidRPr="009D6AA9">
        <w:rPr>
          <w:rFonts w:hint="eastAsia"/>
          <w:sz w:val="21"/>
          <w:szCs w:val="21"/>
        </w:rPr>
        <w:t>中国植物志</w:t>
      </w:r>
      <w:r w:rsidRPr="009D6AA9">
        <w:rPr>
          <w:rFonts w:hint="eastAsia"/>
          <w:sz w:val="21"/>
          <w:szCs w:val="21"/>
        </w:rPr>
        <w:t xml:space="preserve"> [M]. </w:t>
      </w:r>
      <w:r w:rsidRPr="009D6AA9">
        <w:rPr>
          <w:rFonts w:hint="eastAsia"/>
          <w:sz w:val="21"/>
          <w:szCs w:val="21"/>
        </w:rPr>
        <w:t>北京</w:t>
      </w:r>
      <w:r w:rsidRPr="009D6AA9">
        <w:rPr>
          <w:rFonts w:hint="eastAsia"/>
          <w:sz w:val="21"/>
          <w:szCs w:val="21"/>
        </w:rPr>
        <w:t>:</w:t>
      </w:r>
      <w:r w:rsidRPr="009D6AA9">
        <w:rPr>
          <w:rFonts w:hint="eastAsia"/>
          <w:sz w:val="21"/>
          <w:szCs w:val="21"/>
        </w:rPr>
        <w:t>科学出版社</w:t>
      </w:r>
      <w:r w:rsidRPr="009D6AA9">
        <w:rPr>
          <w:rFonts w:hint="eastAsia"/>
          <w:sz w:val="21"/>
          <w:szCs w:val="21"/>
        </w:rPr>
        <w:t>,1978:7-211.</w:t>
      </w:r>
      <w:bookmarkEnd w:id="2"/>
    </w:p>
    <w:p w14:paraId="21250C82" w14:textId="77777777" w:rsidR="009D6AA9" w:rsidRPr="009C640C" w:rsidRDefault="009D6AA9" w:rsidP="009C640C">
      <w:pPr>
        <w:pStyle w:val="a4"/>
        <w:numPr>
          <w:ilvl w:val="0"/>
          <w:numId w:val="1"/>
        </w:numPr>
        <w:ind w:firstLineChars="0"/>
        <w:rPr>
          <w:sz w:val="21"/>
          <w:szCs w:val="21"/>
        </w:rPr>
      </w:pPr>
    </w:p>
    <w:sectPr w:rsidR="009D6AA9" w:rsidRPr="009C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2320" w14:textId="77777777" w:rsidR="00563519" w:rsidRDefault="00563519" w:rsidP="000C4950">
      <w:r>
        <w:separator/>
      </w:r>
    </w:p>
  </w:endnote>
  <w:endnote w:type="continuationSeparator" w:id="0">
    <w:p w14:paraId="055BA82C" w14:textId="77777777" w:rsidR="00563519" w:rsidRDefault="00563519" w:rsidP="000C4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E25D" w14:textId="77777777" w:rsidR="00563519" w:rsidRDefault="00563519" w:rsidP="000C4950">
      <w:r>
        <w:separator/>
      </w:r>
    </w:p>
  </w:footnote>
  <w:footnote w:type="continuationSeparator" w:id="0">
    <w:p w14:paraId="458F882C" w14:textId="77777777" w:rsidR="00563519" w:rsidRDefault="00563519" w:rsidP="000C4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001C0"/>
    <w:multiLevelType w:val="hybridMultilevel"/>
    <w:tmpl w:val="B19E9EE8"/>
    <w:lvl w:ilvl="0" w:tplc="86A62D76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color w:val="000000"/>
        <w:spacing w:val="0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826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B1"/>
    <w:rsid w:val="00040563"/>
    <w:rsid w:val="00060535"/>
    <w:rsid w:val="000C4950"/>
    <w:rsid w:val="00121C98"/>
    <w:rsid w:val="00155117"/>
    <w:rsid w:val="00156691"/>
    <w:rsid w:val="001601C5"/>
    <w:rsid w:val="001B1103"/>
    <w:rsid w:val="001E4541"/>
    <w:rsid w:val="002309EE"/>
    <w:rsid w:val="002365F9"/>
    <w:rsid w:val="002A3F95"/>
    <w:rsid w:val="002B4AB8"/>
    <w:rsid w:val="002B5B49"/>
    <w:rsid w:val="002C5FA9"/>
    <w:rsid w:val="002F50CA"/>
    <w:rsid w:val="00332158"/>
    <w:rsid w:val="00334982"/>
    <w:rsid w:val="00344724"/>
    <w:rsid w:val="00390C41"/>
    <w:rsid w:val="003A03B7"/>
    <w:rsid w:val="003B11C4"/>
    <w:rsid w:val="003C2416"/>
    <w:rsid w:val="003E4233"/>
    <w:rsid w:val="0043603F"/>
    <w:rsid w:val="0044693F"/>
    <w:rsid w:val="0045464E"/>
    <w:rsid w:val="00462349"/>
    <w:rsid w:val="00480EA3"/>
    <w:rsid w:val="00483147"/>
    <w:rsid w:val="004E5FCD"/>
    <w:rsid w:val="004F0B43"/>
    <w:rsid w:val="0052244D"/>
    <w:rsid w:val="00543F6D"/>
    <w:rsid w:val="00562549"/>
    <w:rsid w:val="00563519"/>
    <w:rsid w:val="00564730"/>
    <w:rsid w:val="00590A5D"/>
    <w:rsid w:val="005956DD"/>
    <w:rsid w:val="005B3EB7"/>
    <w:rsid w:val="005B6D62"/>
    <w:rsid w:val="00607407"/>
    <w:rsid w:val="00612818"/>
    <w:rsid w:val="00622F85"/>
    <w:rsid w:val="00665D95"/>
    <w:rsid w:val="006844B2"/>
    <w:rsid w:val="0068662A"/>
    <w:rsid w:val="006A6846"/>
    <w:rsid w:val="006F1F26"/>
    <w:rsid w:val="006F76B7"/>
    <w:rsid w:val="007113FF"/>
    <w:rsid w:val="00720869"/>
    <w:rsid w:val="00744FC4"/>
    <w:rsid w:val="007548A8"/>
    <w:rsid w:val="0076519C"/>
    <w:rsid w:val="007756B8"/>
    <w:rsid w:val="007B330C"/>
    <w:rsid w:val="007B7C2B"/>
    <w:rsid w:val="007C1989"/>
    <w:rsid w:val="007E516D"/>
    <w:rsid w:val="008320E3"/>
    <w:rsid w:val="00850A78"/>
    <w:rsid w:val="008A587E"/>
    <w:rsid w:val="008C2AEC"/>
    <w:rsid w:val="008C379B"/>
    <w:rsid w:val="008F023F"/>
    <w:rsid w:val="009015DC"/>
    <w:rsid w:val="0091434B"/>
    <w:rsid w:val="00920CD7"/>
    <w:rsid w:val="00931187"/>
    <w:rsid w:val="009426A5"/>
    <w:rsid w:val="009426F5"/>
    <w:rsid w:val="00945DE0"/>
    <w:rsid w:val="00951436"/>
    <w:rsid w:val="009B408A"/>
    <w:rsid w:val="009B4501"/>
    <w:rsid w:val="009C640C"/>
    <w:rsid w:val="009D45E4"/>
    <w:rsid w:val="009D6AA9"/>
    <w:rsid w:val="00A14714"/>
    <w:rsid w:val="00A82549"/>
    <w:rsid w:val="00AC701D"/>
    <w:rsid w:val="00AD2853"/>
    <w:rsid w:val="00B14DA9"/>
    <w:rsid w:val="00B220FA"/>
    <w:rsid w:val="00B25C7B"/>
    <w:rsid w:val="00B50640"/>
    <w:rsid w:val="00B80637"/>
    <w:rsid w:val="00B90AC4"/>
    <w:rsid w:val="00B914E5"/>
    <w:rsid w:val="00BB06A9"/>
    <w:rsid w:val="00BB0F82"/>
    <w:rsid w:val="00BB398C"/>
    <w:rsid w:val="00BC025F"/>
    <w:rsid w:val="00BD3D19"/>
    <w:rsid w:val="00C15795"/>
    <w:rsid w:val="00C75CFA"/>
    <w:rsid w:val="00C83484"/>
    <w:rsid w:val="00CA1982"/>
    <w:rsid w:val="00D167A0"/>
    <w:rsid w:val="00D35618"/>
    <w:rsid w:val="00D71CB1"/>
    <w:rsid w:val="00D73EC9"/>
    <w:rsid w:val="00D90FBD"/>
    <w:rsid w:val="00DA13B2"/>
    <w:rsid w:val="00DC24E4"/>
    <w:rsid w:val="00E14AB3"/>
    <w:rsid w:val="00E173AF"/>
    <w:rsid w:val="00E504EF"/>
    <w:rsid w:val="00E61920"/>
    <w:rsid w:val="00ED669D"/>
    <w:rsid w:val="00EE466D"/>
    <w:rsid w:val="00EF02A0"/>
    <w:rsid w:val="00EF3FFE"/>
    <w:rsid w:val="00F00723"/>
    <w:rsid w:val="00F6592E"/>
    <w:rsid w:val="00F9752F"/>
    <w:rsid w:val="00FA75E0"/>
    <w:rsid w:val="00FB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54544"/>
  <w15:chartTrackingRefBased/>
  <w15:docId w15:val="{4FFD9BBE-54DF-4B17-BD97-48DBA784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701D"/>
    <w:rPr>
      <w:b/>
      <w:bCs/>
    </w:rPr>
  </w:style>
  <w:style w:type="paragraph" w:styleId="a4">
    <w:name w:val="List Paragraph"/>
    <w:basedOn w:val="a"/>
    <w:uiPriority w:val="34"/>
    <w:qFormat/>
    <w:rsid w:val="0056254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C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49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4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2456F-5DD4-4AE4-8F6C-E9268B63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颖</dc:creator>
  <cp:keywords/>
  <dc:description/>
  <cp:lastModifiedBy>徐 颖</cp:lastModifiedBy>
  <cp:revision>97</cp:revision>
  <dcterms:created xsi:type="dcterms:W3CDTF">2022-09-24T05:51:00Z</dcterms:created>
  <dcterms:modified xsi:type="dcterms:W3CDTF">2022-11-22T07:34:00Z</dcterms:modified>
</cp:coreProperties>
</file>