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7042A">
      <w:pPr>
        <w:pStyle w:val="31"/>
      </w:pPr>
      <w:r>
        <w:t>BDAE Consultin</w:t>
      </w:r>
      <w:bookmarkStart w:id="0" w:name="_GoBack"/>
      <w:bookmarkEnd w:id="0"/>
      <w:r>
        <w:t>g 企业文档模板</w:t>
      </w:r>
    </w:p>
    <w:p w14:paraId="16BDA9BF">
      <w:pPr>
        <w:pStyle w:val="3"/>
      </w:pPr>
      <w:r>
        <w:t>1. 概述 (Executive Summary)</w:t>
      </w:r>
    </w:p>
    <w:p w14:paraId="1AAB2573">
      <w:r>
        <w:t>本文档展示了BDAE Consulting企业级文档模板的所有样式和功能。该模板设计遵循国际化标准，适用于各类商业报告、技术文档和咨询交付物。</w:t>
      </w:r>
    </w:p>
    <w:p w14:paraId="3A85A230">
      <w:pPr>
        <w:pStyle w:val="4"/>
      </w:pPr>
      <w:r>
        <w:t>1.1 文档结构 (Document Structure)</w:t>
      </w:r>
    </w:p>
    <w:p w14:paraId="514422E0">
      <w:r>
        <w:t>本模板包含完整的样式体系，涵盖标题、正文、表格、图片、超链接等多种元素。所有样式均采用统一的设计语言，确保文档的专业性和一致性。</w:t>
      </w:r>
    </w:p>
    <w:p w14:paraId="54A32429">
      <w:pPr>
        <w:pStyle w:val="5"/>
      </w:pPr>
      <w:r>
        <w:t>1.1.1 样式规范 (Style Guidelines)</w:t>
      </w:r>
    </w:p>
    <w:p w14:paraId="5E746481">
      <w:r>
        <w:t>前三级标题使用企业绿色(#196B24)，第四级标题使用黑色。中文采用细黑字体，英文采用Arial字体，确保跨平台兼容性。</w:t>
      </w:r>
    </w:p>
    <w:p w14:paraId="5670A56C">
      <w:pPr>
        <w:pStyle w:val="6"/>
      </w:pPr>
      <w:r>
        <w:t>1.1.1.1 字体设置 (Font Configuration)</w:t>
      </w:r>
    </w:p>
    <w:p w14:paraId="609CE926">
      <w:r>
        <w:t>四级标题采用黑色字体，与普通正文保持一致，但通过加粗和字号区分层级。这种设计确保文档层次清晰，便于阅读。</w:t>
      </w:r>
    </w:p>
    <w:p w14:paraId="4B4D12E0">
      <w:pPr>
        <w:pStyle w:val="4"/>
      </w:pPr>
      <w:r>
        <w:t>1.2 核心功能 (Core Features)</w:t>
      </w:r>
    </w:p>
    <w:p w14:paraId="768C0CF9">
      <w:pPr>
        <w:pStyle w:val="16"/>
      </w:pPr>
      <w:r>
        <w:t>Professional typography with consistent styling</w:t>
      </w:r>
    </w:p>
    <w:p w14:paraId="3E0085C5">
      <w:pPr>
        <w:pStyle w:val="16"/>
      </w:pPr>
      <w:r>
        <w:t>Multi-level heading hierarchy with brand colors</w:t>
      </w:r>
    </w:p>
    <w:p w14:paraId="31A86A31">
      <w:pPr>
        <w:pStyle w:val="16"/>
      </w:pPr>
      <w:r>
        <w:t>Customized table and figure layouts</w:t>
      </w:r>
    </w:p>
    <w:p w14:paraId="1DDE5BB7">
      <w:pPr>
        <w:pStyle w:val="16"/>
      </w:pPr>
      <w:r>
        <w:t>Automated headers and footers with page numbering</w:t>
      </w:r>
    </w:p>
    <w:p w14:paraId="7767477D">
      <w:pPr>
        <w:pStyle w:val="16"/>
      </w:pPr>
      <w:r>
        <w:t>Support for both Chinese and English content</w:t>
      </w:r>
    </w:p>
    <w:p w14:paraId="3F22D912">
      <w:pPr>
        <w:pStyle w:val="15"/>
      </w:pPr>
      <w:r>
        <w:t>表1 样式规范对照表 (Style Reference)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79AE9F4">
        <w:trPr>
          <w:jc w:val="center"/>
        </w:trPr>
        <w:tc>
          <w:tcPr>
            <w:tcW w:w="3024" w:type="dxa"/>
            <w:shd w:val="clear" w:color="auto" w:fill="000000"/>
          </w:tcPr>
          <w:p w14:paraId="10781655">
            <w:r>
              <w:rPr>
                <w:rFonts w:ascii="Arial" w:hAnsi="Arial" w:eastAsia="Microsoft YaHei UI"/>
                <w:b/>
                <w:color w:val="FFFFFF"/>
                <w:sz w:val="18"/>
              </w:rPr>
              <w:t>样式名称</w:t>
            </w:r>
          </w:p>
        </w:tc>
        <w:tc>
          <w:tcPr>
            <w:tcW w:w="3024" w:type="dxa"/>
            <w:shd w:val="clear" w:color="auto" w:fill="000000"/>
          </w:tcPr>
          <w:p w14:paraId="5AAE3B8A">
            <w:r>
              <w:rPr>
                <w:rFonts w:ascii="Arial" w:hAnsi="Arial" w:eastAsia="Microsoft YaHei UI"/>
                <w:b/>
                <w:color w:val="FFFFFF"/>
                <w:sz w:val="18"/>
              </w:rPr>
              <w:t>字体大小</w:t>
            </w:r>
          </w:p>
        </w:tc>
        <w:tc>
          <w:tcPr>
            <w:tcW w:w="3024" w:type="dxa"/>
            <w:shd w:val="clear" w:color="auto" w:fill="000000"/>
          </w:tcPr>
          <w:p w14:paraId="27DF58C2">
            <w:r>
              <w:rPr>
                <w:rFonts w:ascii="Arial" w:hAnsi="Arial" w:eastAsia="Microsoft YaHei UI"/>
                <w:b/>
                <w:color w:val="FFFFFF"/>
                <w:sz w:val="18"/>
              </w:rPr>
              <w:t>颜色</w:t>
            </w:r>
          </w:p>
        </w:tc>
      </w:tr>
      <w:tr w14:paraId="639D79CE">
        <w:trPr>
          <w:jc w:val="center"/>
        </w:trPr>
        <w:tc>
          <w:tcPr>
            <w:tcW w:w="3024" w:type="dxa"/>
          </w:tcPr>
          <w:p w14:paraId="5FFB560A">
            <w:r>
              <w:rPr>
                <w:rFonts w:ascii="Arial" w:hAnsi="Arial" w:eastAsia="Microsoft YaHei UI"/>
                <w:color w:val="262626"/>
                <w:sz w:val="18"/>
              </w:rPr>
              <w:t>Heading 1</w:t>
            </w:r>
          </w:p>
        </w:tc>
        <w:tc>
          <w:tcPr>
            <w:tcW w:w="3024" w:type="dxa"/>
          </w:tcPr>
          <w:p w14:paraId="5319C6DC">
            <w:r>
              <w:rPr>
                <w:rFonts w:ascii="Arial" w:hAnsi="Arial" w:eastAsia="Microsoft YaHei UI"/>
                <w:color w:val="262626"/>
                <w:sz w:val="18"/>
              </w:rPr>
              <w:t>18pt</w:t>
            </w:r>
          </w:p>
        </w:tc>
        <w:tc>
          <w:tcPr>
            <w:tcW w:w="3024" w:type="dxa"/>
          </w:tcPr>
          <w:p w14:paraId="3A63C06D"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 w14:paraId="543763C9">
        <w:trPr>
          <w:jc w:val="center"/>
        </w:trPr>
        <w:tc>
          <w:tcPr>
            <w:tcW w:w="3024" w:type="dxa"/>
          </w:tcPr>
          <w:p w14:paraId="23ABF33B">
            <w:r>
              <w:rPr>
                <w:rFonts w:ascii="Arial" w:hAnsi="Arial" w:eastAsia="Microsoft YaHei UI"/>
                <w:color w:val="262626"/>
                <w:sz w:val="18"/>
              </w:rPr>
              <w:t>Heading 2</w:t>
            </w:r>
          </w:p>
        </w:tc>
        <w:tc>
          <w:tcPr>
            <w:tcW w:w="3024" w:type="dxa"/>
          </w:tcPr>
          <w:p w14:paraId="6B42FAB6">
            <w:r>
              <w:rPr>
                <w:rFonts w:ascii="Arial" w:hAnsi="Arial" w:eastAsia="Microsoft YaHei UI"/>
                <w:color w:val="262626"/>
                <w:sz w:val="18"/>
              </w:rPr>
              <w:t>16pt</w:t>
            </w:r>
          </w:p>
        </w:tc>
        <w:tc>
          <w:tcPr>
            <w:tcW w:w="3024" w:type="dxa"/>
          </w:tcPr>
          <w:p w14:paraId="299B60D4"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 w14:paraId="13616A48">
        <w:trPr>
          <w:jc w:val="center"/>
        </w:trPr>
        <w:tc>
          <w:tcPr>
            <w:tcW w:w="3024" w:type="dxa"/>
          </w:tcPr>
          <w:p w14:paraId="500B666F">
            <w:r>
              <w:rPr>
                <w:rFonts w:ascii="Arial" w:hAnsi="Arial" w:eastAsia="Microsoft YaHei UI"/>
                <w:color w:val="262626"/>
                <w:sz w:val="18"/>
              </w:rPr>
              <w:t>Heading 3</w:t>
            </w:r>
          </w:p>
        </w:tc>
        <w:tc>
          <w:tcPr>
            <w:tcW w:w="3024" w:type="dxa"/>
          </w:tcPr>
          <w:p w14:paraId="73B92DE8">
            <w:r>
              <w:rPr>
                <w:rFonts w:ascii="Arial" w:hAnsi="Arial" w:eastAsia="Microsoft YaHei UI"/>
                <w:color w:val="262626"/>
                <w:sz w:val="18"/>
              </w:rPr>
              <w:t>14pt</w:t>
            </w:r>
          </w:p>
        </w:tc>
        <w:tc>
          <w:tcPr>
            <w:tcW w:w="3024" w:type="dxa"/>
          </w:tcPr>
          <w:p w14:paraId="2B7644D2">
            <w:r>
              <w:rPr>
                <w:rFonts w:ascii="Arial" w:hAnsi="Arial" w:eastAsia="Microsoft YaHei UI"/>
                <w:color w:val="262626"/>
                <w:sz w:val="18"/>
              </w:rPr>
              <w:t>绿色 #196B24</w:t>
            </w:r>
          </w:p>
        </w:tc>
      </w:tr>
      <w:tr w14:paraId="46243BB3">
        <w:trPr>
          <w:jc w:val="center"/>
        </w:trPr>
        <w:tc>
          <w:tcPr>
            <w:tcW w:w="3024" w:type="dxa"/>
          </w:tcPr>
          <w:p w14:paraId="44342ECA">
            <w:r>
              <w:rPr>
                <w:rFonts w:ascii="Arial" w:hAnsi="Arial" w:eastAsia="Microsoft YaHei UI"/>
                <w:color w:val="262626"/>
                <w:sz w:val="18"/>
              </w:rPr>
              <w:t>Heading 4</w:t>
            </w:r>
          </w:p>
        </w:tc>
        <w:tc>
          <w:tcPr>
            <w:tcW w:w="3024" w:type="dxa"/>
          </w:tcPr>
          <w:p w14:paraId="12BC789C">
            <w:r>
              <w:rPr>
                <w:rFonts w:ascii="Arial" w:hAnsi="Arial" w:eastAsia="Microsoft YaHei UI"/>
                <w:color w:val="262626"/>
                <w:sz w:val="18"/>
              </w:rPr>
              <w:t>12pt</w:t>
            </w:r>
          </w:p>
        </w:tc>
        <w:tc>
          <w:tcPr>
            <w:tcW w:w="3024" w:type="dxa"/>
          </w:tcPr>
          <w:p w14:paraId="0D5AACE0">
            <w:r>
              <w:rPr>
                <w:rFonts w:ascii="Arial" w:hAnsi="Arial" w:eastAsia="Microsoft YaHei UI"/>
                <w:color w:val="262626"/>
                <w:sz w:val="18"/>
              </w:rPr>
              <w:t>黑色 #262626</w:t>
            </w:r>
          </w:p>
        </w:tc>
      </w:tr>
    </w:tbl>
    <w:p w14:paraId="7F2ACBE7">
      <w:r>
        <w:rPr>
          <w:rFonts w:ascii="Arial" w:hAnsi="Arial" w:eastAsia="Microsoft YaHei UI"/>
          <w:b w:val="0"/>
          <w:i/>
          <w:color w:val="595959"/>
          <w:sz w:val="18"/>
        </w:rPr>
        <w:t>注：所有标题样式均采用Arial（英文）/微软雅黑（中文）字体组合</w:t>
      </w:r>
    </w:p>
    <w:p w14:paraId="1963C9F5">
      <w:pPr>
        <w:pStyle w:val="156"/>
      </w:pPr>
      <w:r>
        <w:t>"Quality is never an accident; it is always the result of intelligent effort." — John Ruskin</w:t>
      </w:r>
    </w:p>
    <w:p w14:paraId="4B97DCB2">
      <w:pPr>
        <w:pStyle w:val="4"/>
      </w:pPr>
      <w:r>
        <w:t>1.3 相关链接 (References)</w:t>
      </w:r>
    </w:p>
    <w:p w14:paraId="331228A5">
      <w:r>
        <w:t>访问我们的官方网站获取更多资源：</w:t>
      </w:r>
      <w:r>
        <w:rPr>
          <w:rFonts w:ascii="Arial" w:hAnsi="Arial" w:eastAsia="Microsoft YaHei UI"/>
          <w:b w:val="0"/>
          <w:color w:val="156082"/>
          <w:sz w:val="22"/>
          <w:u w:val="single"/>
        </w:rPr>
        <w:t>https://www.bdae-consulting.com</w:t>
      </w:r>
    </w:p>
    <w:p w14:paraId="6EA5EB15">
      <w:r>
        <w:br w:type="page"/>
      </w:r>
    </w:p>
    <w:p w14:paraId="43470C2E">
      <w:pPr>
        <w:pStyle w:val="3"/>
      </w:pPr>
      <w:r>
        <w:t>附件：样式速查表</w:t>
      </w:r>
    </w:p>
    <w:p w14:paraId="57B0787A">
      <w:r>
        <w:t>本文档使用以下标准Word样式（pandoc兼容）：</w:t>
      </w:r>
    </w:p>
    <w:p w14:paraId="3F70320E">
      <w:pPr>
        <w:pStyle w:val="16"/>
      </w:pPr>
      <w:r>
        <w:t>Title - 文档主标题（居中，28pt，绿色）</w:t>
      </w:r>
    </w:p>
    <w:p w14:paraId="2656FB7D">
      <w:pPr>
        <w:pStyle w:val="16"/>
      </w:pPr>
      <w:r>
        <w:t>Heading 1-3 - 前三极标题（绿色 #196B24）</w:t>
      </w:r>
    </w:p>
    <w:p w14:paraId="497086A7">
      <w:pPr>
        <w:pStyle w:val="16"/>
      </w:pPr>
      <w:r>
        <w:t>Heading 4 - 第四级标题（黑色 #262626）</w:t>
      </w:r>
    </w:p>
    <w:p w14:paraId="037CA656">
      <w:pPr>
        <w:pStyle w:val="16"/>
      </w:pPr>
      <w:r>
        <w:t>Normal - 正文（11pt，首行缩进）</w:t>
      </w:r>
    </w:p>
    <w:p w14:paraId="0400F643">
      <w:pPr>
        <w:pStyle w:val="16"/>
      </w:pPr>
      <w:r>
        <w:t>Caption - 表格/图片标题</w:t>
      </w:r>
    </w:p>
    <w:p w14:paraId="7AC1BABF">
      <w:pPr>
        <w:pStyle w:val="16"/>
      </w:pPr>
      <w:r>
        <w:t>List Bullet - 列表样式</w:t>
      </w:r>
    </w:p>
    <w:p w14:paraId="0726C6DF">
      <w:pPr>
        <w:pStyle w:val="16"/>
      </w:pPr>
      <w:r>
        <w:t>Intense Quote - 引用样式</w:t>
      </w:r>
    </w:p>
    <w:p w14:paraId="1935C849">
      <w:pPr>
        <w:pStyle w:val="16"/>
      </w:pPr>
      <w:r>
        <w:t>Hyperlink - 超链接样式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Microsoft YaHei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C7F30">
    <w:pPr>
      <w:pStyle w:val="24"/>
    </w:pPr>
    <w:r>
      <w:rPr>
        <w:rFonts w:ascii="Arial" w:hAnsi="Arial"/>
        <w:color w:val="808080"/>
        <w:sz w:val="1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5484495</wp:posOffset>
          </wp:positionH>
          <wp:positionV relativeFrom="paragraph">
            <wp:posOffset>-210185</wp:posOffset>
          </wp:positionV>
          <wp:extent cx="1195705" cy="419100"/>
          <wp:effectExtent l="0" t="0" r="12700" b="23495"/>
          <wp:wrapNone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5400000">
                    <a:off x="0" y="0"/>
                    <a:ext cx="11957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7B2EF0">
    <w:pPr>
      <w:pStyle w:val="24"/>
      <w:tabs>
        <w:tab w:val="right" w:pos="9020"/>
        <w:tab w:val="clear" w:pos="9360"/>
      </w:tabs>
      <w:jc w:val="left"/>
    </w:pPr>
    <w:r>
      <w:rPr>
        <w:rFonts w:ascii="Arial" w:hAnsi="Arial"/>
        <w:color w:val="808080"/>
        <w:sz w:val="16"/>
      </w:rPr>
      <w:t>{filename} | PRIVILEGED AND CONFIDENTIAL</w:t>
    </w:r>
    <w:r>
      <w:rPr>
        <w:rFonts w:hint="eastAsia" w:ascii="Arial" w:hAnsi="Arial"/>
        <w:color w:val="808080"/>
        <w:sz w:val="16"/>
        <w:lang w:val="en-US" w:eastAsia="zh-CN"/>
      </w:rPr>
      <w:tab/>
      <w:t/>
    </w:r>
    <w:r>
      <w:rPr>
        <w:rFonts w:hint="eastAsia" w:ascii="Arial" w:hAnsi="Arial"/>
        <w:color w:val="808080"/>
        <w:sz w:val="16"/>
        <w:lang w:val="en-US" w:eastAsia="zh-CN"/>
      </w:rPr>
      <w:tab/>
    </w:r>
    <w:r>
      <w:rPr>
        <w:rFonts w:ascii="Arial" w:hAnsi="Arial"/>
        <w:color w:val="196B24"/>
        <w:sz w:val="16"/>
      </w:rPr>
      <w:t xml:space="preserve">PAGE </w:t>
    </w:r>
    <w:r>
      <w:rPr>
        <w:rFonts w:ascii="Arial" w:hAnsi="Arial"/>
        <w:color w:val="196B24"/>
        <w:sz w:val="16"/>
      </w:rPr>
      <w:fldChar w:fldCharType="begin"/>
    </w:r>
    <w:r>
      <w:rPr>
        <w:rFonts w:ascii="Arial" w:hAnsi="Arial"/>
        <w:color w:val="196B24"/>
        <w:sz w:val="16"/>
      </w:rPr>
      <w:instrText xml:space="preserve">PAGE</w:instrText>
    </w:r>
    <w:r>
      <w:rPr>
        <w:rFonts w:ascii="Arial" w:hAnsi="Arial"/>
        <w:color w:val="196B24"/>
        <w:sz w:val="16"/>
      </w:rPr>
      <w:fldChar w:fldCharType="separate"/>
    </w:r>
    <w:r>
      <w:rPr>
        <w:rFonts w:ascii="Arial" w:hAnsi="Arial"/>
        <w:color w:val="196B24"/>
        <w:sz w:val="16"/>
      </w:rPr>
      <w:fldChar w:fldCharType="end"/>
    </w:r>
    <w:r>
      <w:rPr>
        <w:rFonts w:ascii="Arial" w:hAnsi="Arial"/>
        <w:color w:val="196B24"/>
        <w:sz w:val="16"/>
      </w:rPr>
      <w:t xml:space="preserve"> OF </w:t>
    </w:r>
    <w:r>
      <w:rPr>
        <w:rFonts w:ascii="Arial" w:hAnsi="Arial"/>
        <w:color w:val="196B24"/>
        <w:sz w:val="16"/>
      </w:rPr>
      <w:fldChar w:fldCharType="begin"/>
    </w:r>
    <w:r>
      <w:rPr>
        <w:rFonts w:ascii="Arial" w:hAnsi="Arial"/>
        <w:color w:val="196B24"/>
        <w:sz w:val="16"/>
      </w:rPr>
      <w:instrText xml:space="preserve">NUMPAGES</w:instrText>
    </w:r>
    <w:r>
      <w:rPr>
        <w:rFonts w:ascii="Arial" w:hAnsi="Arial"/>
        <w:color w:val="196B24"/>
        <w:sz w:val="16"/>
      </w:rPr>
      <w:fldChar w:fldCharType="separate"/>
    </w:r>
    <w:r>
      <w:rPr>
        <w:rFonts w:ascii="Arial" w:hAnsi="Arial"/>
        <w:color w:val="196B2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29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240" w:line="360" w:lineRule="auto"/>
    </w:pPr>
    <w:rPr>
      <w:rFonts w:ascii="Arial" w:hAnsi="Arial" w:eastAsia="Microsoft YaHei UI" w:cstheme="minorBidi"/>
      <w:color w:val="26262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600" w:after="360"/>
      <w:jc w:val="left"/>
      <w:outlineLvl w:val="0"/>
    </w:pPr>
    <w:rPr>
      <w:rFonts w:asciiTheme="majorHAnsi" w:hAnsiTheme="majorHAnsi" w:eastAsiaTheme="majorEastAsia" w:cstheme="majorBidi"/>
      <w:b/>
      <w:bCs/>
      <w:color w:val="196B24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240"/>
      <w:jc w:val="left"/>
      <w:outlineLvl w:val="1"/>
    </w:pPr>
    <w:rPr>
      <w:rFonts w:asciiTheme="majorHAnsi" w:hAnsiTheme="majorHAnsi" w:eastAsiaTheme="majorEastAsia" w:cstheme="majorBidi"/>
      <w:b/>
      <w:bCs/>
      <w:color w:val="196B24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400" w:after="200"/>
      <w:jc w:val="left"/>
      <w:outlineLvl w:val="2"/>
    </w:pPr>
    <w:rPr>
      <w:rFonts w:asciiTheme="majorHAnsi" w:hAnsiTheme="majorHAnsi" w:eastAsiaTheme="majorEastAsia" w:cstheme="majorBidi"/>
      <w:b/>
      <w:bCs/>
      <w:color w:val="196B24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320" w:after="160"/>
      <w:jc w:val="left"/>
      <w:outlineLvl w:val="3"/>
    </w:pPr>
    <w:rPr>
      <w:rFonts w:asciiTheme="majorHAnsi" w:hAnsiTheme="majorHAnsi" w:eastAsiaTheme="majorEastAsia" w:cstheme="majorBidi"/>
      <w:b/>
      <w:bCs/>
      <w:iCs/>
      <w:color w:val="262626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240" w:after="120" w:line="240" w:lineRule="auto"/>
      <w:jc w:val="left"/>
    </w:pPr>
    <w:rPr>
      <w:rFonts w:ascii="Arial" w:hAnsi="Arial" w:eastAsia="Microsoft YaHei UI"/>
      <w:b/>
      <w:bCs/>
      <w:color w:val="196B24"/>
      <w:sz w:val="22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60" w:after="60"/>
      <w:contextualSpacing/>
    </w:pPr>
    <w:rPr>
      <w:rFonts w:ascii="Arial" w:hAnsi="Arial" w:eastAsia="Microsoft YaHei UI"/>
      <w:color w:val="262626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720" w:after="480" w:line="240" w:lineRule="auto"/>
      <w:contextualSpacing/>
      <w:jc w:val="left"/>
    </w:pPr>
    <w:rPr>
      <w:rFonts w:asciiTheme="majorHAnsi" w:hAnsiTheme="majorHAnsi" w:eastAsiaTheme="majorEastAsia" w:cstheme="majorBidi"/>
      <w:b/>
      <w:color w:val="196B24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120" w:after="120"/>
      <w:ind w:left="567" w:right="567"/>
    </w:pPr>
    <w:rPr>
      <w:rFonts w:ascii="Arial" w:hAnsi="Arial" w:eastAsia="Microsoft YaHei UI"/>
      <w:b/>
      <w:bCs/>
      <w:i/>
      <w:iCs/>
      <w:color w:val="595959"/>
      <w:sz w:val="22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Text"/>
    <w:uiPriority w:val="0"/>
    <w:pPr>
      <w:spacing w:before="60" w:after="60" w:line="276" w:lineRule="auto"/>
    </w:pPr>
    <w:rPr>
      <w:rFonts w:ascii="Arial" w:hAnsi="Arial" w:eastAsia="Microsoft YaHei UI" w:cstheme="minorBidi"/>
      <w:color w:val="262626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Bakey 张聪</cp:lastModifiedBy>
  <dcterms:modified xsi:type="dcterms:W3CDTF">2026-03-02T12:18:04Z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097258C977CCB9167C0FA569DC9247A4_42</vt:lpwstr>
  </property>
</Properties>
</file>