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F78" w:rsidRPr="00F43543" w:rsidRDefault="001C383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b/>
          <w:bCs/>
        </w:rPr>
      </w:pPr>
      <w:r w:rsidRPr="00F43543">
        <w:rPr>
          <w:rFonts w:ascii="Calibri" w:hAnsi="Calibri" w:cs="Calibri"/>
          <w:b/>
          <w:bCs/>
        </w:rPr>
        <w:t>INSTRUCTIVO PARA LA INSTALACI</w:t>
      </w:r>
      <w:r w:rsidR="0014475A">
        <w:rPr>
          <w:rFonts w:ascii="Calibri" w:hAnsi="Calibri" w:cs="Calibri"/>
          <w:b/>
          <w:bCs/>
        </w:rPr>
        <w:t>Ó</w:t>
      </w:r>
      <w:r w:rsidRPr="00F43543">
        <w:rPr>
          <w:rFonts w:ascii="Calibri" w:hAnsi="Calibri" w:cs="Calibri"/>
          <w:b/>
          <w:bCs/>
        </w:rPr>
        <w:t xml:space="preserve">N DE </w:t>
      </w:r>
    </w:p>
    <w:p w:rsidR="000C2F78" w:rsidRPr="00F43543" w:rsidRDefault="001C383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b/>
          <w:bCs/>
        </w:rPr>
      </w:pPr>
      <w:r w:rsidRPr="00F43543">
        <w:rPr>
          <w:rFonts w:ascii="Calibri" w:hAnsi="Calibri" w:cs="Calibri"/>
          <w:b/>
          <w:bCs/>
        </w:rPr>
        <w:t>COMPLEMENTOS - PULSE SECURE</w:t>
      </w:r>
    </w:p>
    <w:p w:rsidR="000C2F78" w:rsidRPr="00F43543" w:rsidRDefault="000C2F78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b/>
          <w:bCs/>
        </w:rPr>
      </w:pPr>
    </w:p>
    <w:p w:rsidR="000C2F78" w:rsidRPr="00F43543" w:rsidRDefault="001C383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  <w:r w:rsidRPr="00F43543">
        <w:rPr>
          <w:rFonts w:ascii="Calibri" w:hAnsi="Calibri" w:cs="Calibri"/>
        </w:rPr>
        <w:t xml:space="preserve">Debido a algunos ajustes que se </w:t>
      </w:r>
      <w:r w:rsidR="00F43543" w:rsidRPr="00F43543">
        <w:rPr>
          <w:rFonts w:ascii="Calibri" w:hAnsi="Calibri" w:cs="Calibri"/>
        </w:rPr>
        <w:t>están</w:t>
      </w:r>
      <w:r w:rsidRPr="00F43543">
        <w:rPr>
          <w:rFonts w:ascii="Calibri" w:hAnsi="Calibri" w:cs="Calibri"/>
        </w:rPr>
        <w:t xml:space="preserve"> realizando a nivel de seguridad, se ha modificado la </w:t>
      </w:r>
      <w:r w:rsidR="00F43543" w:rsidRPr="00F43543">
        <w:rPr>
          <w:rFonts w:ascii="Calibri" w:hAnsi="Calibri" w:cs="Calibri"/>
        </w:rPr>
        <w:t>versión</w:t>
      </w:r>
      <w:r w:rsidRPr="00F43543">
        <w:rPr>
          <w:rFonts w:ascii="Calibri" w:hAnsi="Calibri" w:cs="Calibri"/>
        </w:rPr>
        <w:t xml:space="preserve"> de IOS del dispositivo Pulse </w:t>
      </w:r>
      <w:proofErr w:type="spellStart"/>
      <w:r w:rsidRPr="00F43543">
        <w:rPr>
          <w:rFonts w:ascii="Calibri" w:hAnsi="Calibri" w:cs="Calibri"/>
        </w:rPr>
        <w:t>Secure</w:t>
      </w:r>
      <w:proofErr w:type="spellEnd"/>
      <w:r w:rsidRPr="00F43543">
        <w:rPr>
          <w:rFonts w:ascii="Calibri" w:hAnsi="Calibri" w:cs="Calibri"/>
        </w:rPr>
        <w:t xml:space="preserve">, por esa </w:t>
      </w:r>
      <w:r w:rsidR="00F43543" w:rsidRPr="00F43543">
        <w:rPr>
          <w:rFonts w:ascii="Calibri" w:hAnsi="Calibri" w:cs="Calibri"/>
        </w:rPr>
        <w:t>razón</w:t>
      </w:r>
      <w:r w:rsidR="00F43543">
        <w:rPr>
          <w:rFonts w:ascii="Calibri" w:hAnsi="Calibri" w:cs="Calibri"/>
        </w:rPr>
        <w:t>,</w:t>
      </w:r>
      <w:r w:rsidRPr="00F43543">
        <w:rPr>
          <w:rFonts w:ascii="Calibri" w:hAnsi="Calibri" w:cs="Calibri"/>
        </w:rPr>
        <w:t xml:space="preserve"> es necesario que los usuarios realicen una </w:t>
      </w:r>
      <w:r w:rsidR="00F43543" w:rsidRPr="00F43543">
        <w:rPr>
          <w:rFonts w:ascii="Calibri" w:hAnsi="Calibri" w:cs="Calibri"/>
        </w:rPr>
        <w:t>actualización</w:t>
      </w:r>
      <w:r w:rsidRPr="00F43543">
        <w:rPr>
          <w:rFonts w:ascii="Calibri" w:hAnsi="Calibri" w:cs="Calibri"/>
        </w:rPr>
        <w:t xml:space="preserve"> de los complementos instalados en su dispositivo. Para tal fin se recomienda realizar el siguiente procedimiento: </w:t>
      </w:r>
    </w:p>
    <w:p w:rsidR="000C2F78" w:rsidRPr="00F43543" w:rsidRDefault="000C2F7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</w:p>
    <w:p w:rsidR="000C2F78" w:rsidRDefault="001C3830" w:rsidP="00F4354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  <w:r w:rsidRPr="00F43543">
        <w:rPr>
          <w:rFonts w:ascii="Calibri" w:hAnsi="Calibri" w:cs="Calibri"/>
          <w:b/>
        </w:rPr>
        <w:t xml:space="preserve">Dirigirse a panel de control y ubicar todos los complementos que dicen Pulse </w:t>
      </w:r>
      <w:proofErr w:type="spellStart"/>
      <w:r w:rsidRPr="00F43543">
        <w:rPr>
          <w:rFonts w:ascii="Calibri" w:hAnsi="Calibri" w:cs="Calibri"/>
          <w:b/>
        </w:rPr>
        <w:t>Secure</w:t>
      </w:r>
      <w:proofErr w:type="spellEnd"/>
      <w:r w:rsidRPr="00F43543">
        <w:rPr>
          <w:rFonts w:ascii="Calibri" w:hAnsi="Calibri" w:cs="Calibri"/>
        </w:rPr>
        <w:t xml:space="preserve">. </w:t>
      </w:r>
    </w:p>
    <w:p w:rsidR="00F43543" w:rsidRDefault="00F43543" w:rsidP="00F4354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95925" cy="2575340"/>
            <wp:effectExtent l="19050" t="1905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954" cy="25776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3543" w:rsidRDefault="00F43543" w:rsidP="00F4354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</w:rPr>
      </w:pPr>
    </w:p>
    <w:p w:rsidR="00F43543" w:rsidRDefault="00F43543" w:rsidP="00F4354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905375" cy="1847850"/>
            <wp:effectExtent l="19050" t="1905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3543" w:rsidRPr="00F43543" w:rsidRDefault="00F43543" w:rsidP="00F4354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</w:rPr>
      </w:pPr>
    </w:p>
    <w:p w:rsidR="000C2F78" w:rsidRPr="00F43543" w:rsidRDefault="00F43543" w:rsidP="00F4354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  <w:r w:rsidRPr="00F43543">
        <w:rPr>
          <w:rFonts w:ascii="Calibri" w:hAnsi="Calibri" w:cs="Calibri"/>
          <w:b/>
        </w:rPr>
        <w:t>Desinstalar</w:t>
      </w:r>
      <w:r w:rsidR="001C3830" w:rsidRPr="00F43543">
        <w:rPr>
          <w:rFonts w:ascii="Calibri" w:hAnsi="Calibri" w:cs="Calibri"/>
          <w:b/>
        </w:rPr>
        <w:t xml:space="preserve"> todos los complementos y reiniciar el dispositivo:</w:t>
      </w:r>
      <w:r w:rsidR="001C3830" w:rsidRPr="00F43543">
        <w:rPr>
          <w:rFonts w:ascii="Calibri" w:hAnsi="Calibri" w:cs="Calibri"/>
        </w:rPr>
        <w:t xml:space="preserve"> Al ingresar al panel de control y revisar los programas instalados no debe haber ninguno que diga Pulse </w:t>
      </w:r>
      <w:proofErr w:type="spellStart"/>
      <w:r w:rsidR="001C3830" w:rsidRPr="00F43543">
        <w:rPr>
          <w:rFonts w:ascii="Calibri" w:hAnsi="Calibri" w:cs="Calibri"/>
        </w:rPr>
        <w:t>Secure</w:t>
      </w:r>
      <w:proofErr w:type="spellEnd"/>
      <w:r w:rsidR="001C3830" w:rsidRPr="00F43543">
        <w:rPr>
          <w:rFonts w:ascii="Calibri" w:hAnsi="Calibri" w:cs="Calibri"/>
        </w:rPr>
        <w:t xml:space="preserve">, proceder a reiniciar el dispositivo. </w:t>
      </w:r>
    </w:p>
    <w:p w:rsidR="000C2F78" w:rsidRDefault="001C3830" w:rsidP="00F435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372100" cy="2238375"/>
            <wp:effectExtent l="19050" t="1905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131" cy="22396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2F78" w:rsidRDefault="000C2F7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en"/>
        </w:rPr>
      </w:pPr>
    </w:p>
    <w:p w:rsidR="000C2F78" w:rsidRPr="00F43543" w:rsidRDefault="001C3830" w:rsidP="00F4354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</w:rPr>
      </w:pPr>
      <w:r w:rsidRPr="00F43543">
        <w:rPr>
          <w:rFonts w:ascii="Calibri" w:hAnsi="Calibri" w:cs="Calibri"/>
          <w:b/>
        </w:rPr>
        <w:t xml:space="preserve">Conectarse a la URL </w:t>
      </w:r>
      <w:hyperlink r:id="rId10" w:history="1">
        <w:r w:rsidRPr="00F43543">
          <w:rPr>
            <w:rFonts w:ascii="Calibri" w:hAnsi="Calibri" w:cs="Calibri"/>
            <w:b/>
          </w:rPr>
          <w:t>https://200.14.232.187/trabajoremoto</w:t>
        </w:r>
      </w:hyperlink>
      <w:r w:rsidR="00F67BAA">
        <w:rPr>
          <w:rFonts w:ascii="Calibri" w:hAnsi="Calibri" w:cs="Calibri"/>
          <w:b/>
        </w:rPr>
        <w:t xml:space="preserve"> o a la </w:t>
      </w:r>
      <w:proofErr w:type="spellStart"/>
      <w:r w:rsidR="00F67BAA">
        <w:rPr>
          <w:rFonts w:ascii="Calibri" w:hAnsi="Calibri" w:cs="Calibri"/>
          <w:b/>
        </w:rPr>
        <w:t>url</w:t>
      </w:r>
      <w:proofErr w:type="spellEnd"/>
      <w:r w:rsidR="00F67BAA">
        <w:rPr>
          <w:rFonts w:ascii="Calibri" w:hAnsi="Calibri" w:cs="Calibri"/>
          <w:b/>
        </w:rPr>
        <w:t xml:space="preserve"> que normalmente utilizan para el acceso </w:t>
      </w:r>
      <w:bookmarkStart w:id="0" w:name="_GoBack"/>
      <w:bookmarkEnd w:id="0"/>
    </w:p>
    <w:p w:rsidR="00F43543" w:rsidRDefault="00F43543" w:rsidP="00F435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5FBB488" wp14:editId="6D3D2693">
            <wp:extent cx="5612130" cy="1297940"/>
            <wp:effectExtent l="19050" t="1905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013" w:rsidRDefault="00EB7013" w:rsidP="00F435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</w:p>
    <w:p w:rsidR="00EB7013" w:rsidRPr="00F43543" w:rsidRDefault="00EB7013" w:rsidP="00EB701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Por favor, tener en cuenta que </w:t>
      </w:r>
      <w:r w:rsidRPr="00F43543">
        <w:rPr>
          <w:rFonts w:ascii="Calibri" w:hAnsi="Calibri" w:cs="Calibri"/>
        </w:rPr>
        <w:t xml:space="preserve">para cumplir con </w:t>
      </w:r>
      <w:r w:rsidR="00E91160" w:rsidRPr="00F43543">
        <w:rPr>
          <w:rFonts w:ascii="Calibri" w:hAnsi="Calibri" w:cs="Calibri"/>
        </w:rPr>
        <w:t>la prueba</w:t>
      </w:r>
      <w:r w:rsidRPr="00F43543">
        <w:rPr>
          <w:rFonts w:ascii="Calibri" w:hAnsi="Calibri" w:cs="Calibri"/>
        </w:rPr>
        <w:t xml:space="preserve"> de seguridad el dispositivo debe cumplir con los siguientes parámetros. </w:t>
      </w:r>
    </w:p>
    <w:p w:rsidR="00EB7013" w:rsidRPr="00EB7013" w:rsidRDefault="00EB7013" w:rsidP="00EB701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color w:val="FF0000"/>
        </w:rPr>
      </w:pPr>
      <w:r w:rsidRPr="00EB7013">
        <w:rPr>
          <w:rFonts w:ascii="Calibri" w:hAnsi="Calibri" w:cs="Calibri"/>
          <w:b/>
          <w:color w:val="FF0000"/>
        </w:rPr>
        <w:t xml:space="preserve">Tener instalado y actualizado un antivirus de los siguientes fabricantes. </w:t>
      </w:r>
    </w:p>
    <w:p w:rsidR="00EB7013" w:rsidRPr="00EB7013" w:rsidRDefault="00EB7013" w:rsidP="00EB701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en-US"/>
        </w:rPr>
      </w:pPr>
      <w:r w:rsidRPr="00EB7013">
        <w:rPr>
          <w:rFonts w:ascii="Calibri" w:hAnsi="Calibri" w:cs="Calibri"/>
          <w:lang w:val="en-US"/>
        </w:rPr>
        <w:t>AVG Antivirus (gratis)</w:t>
      </w:r>
    </w:p>
    <w:p w:rsidR="00EB7013" w:rsidRPr="00EB7013" w:rsidRDefault="00EB7013" w:rsidP="00EB701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en-US"/>
        </w:rPr>
      </w:pPr>
      <w:r w:rsidRPr="00EB7013">
        <w:rPr>
          <w:rFonts w:ascii="Calibri" w:hAnsi="Calibri" w:cs="Calibri"/>
          <w:lang w:val="en-US"/>
        </w:rPr>
        <w:t>ESET Endpoint Antivirus</w:t>
      </w:r>
    </w:p>
    <w:p w:rsidR="00EB7013" w:rsidRDefault="00EB7013" w:rsidP="00EB701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Kaspersky Anti-virus</w:t>
      </w:r>
    </w:p>
    <w:p w:rsidR="00EB7013" w:rsidRDefault="00EB7013" w:rsidP="00EB701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McAfee</w:t>
      </w:r>
    </w:p>
    <w:p w:rsidR="00EB7013" w:rsidRDefault="00EB7013" w:rsidP="00EB701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Norton Internet Security</w:t>
      </w:r>
    </w:p>
    <w:p w:rsidR="00EB7013" w:rsidRDefault="00EB7013" w:rsidP="00EB701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Panda Adaptative Defense 360</w:t>
      </w:r>
    </w:p>
    <w:p w:rsidR="00EB7013" w:rsidRDefault="00EB7013" w:rsidP="00EB701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Symantec Endpoint </w:t>
      </w:r>
      <w:proofErr w:type="spellStart"/>
      <w:r>
        <w:rPr>
          <w:rFonts w:ascii="Calibri" w:hAnsi="Calibri" w:cs="Calibri"/>
          <w:lang w:val="en-US"/>
        </w:rPr>
        <w:t>Proteccion</w:t>
      </w:r>
      <w:proofErr w:type="spellEnd"/>
    </w:p>
    <w:p w:rsidR="00EB7013" w:rsidRDefault="00EB7013" w:rsidP="00EB701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Trend Micro Apex One Security Agent</w:t>
      </w:r>
    </w:p>
    <w:p w:rsidR="00EB7013" w:rsidRPr="00EB7013" w:rsidRDefault="00EB7013" w:rsidP="00EB7013">
      <w:pPr>
        <w:widowControl w:val="0"/>
        <w:autoSpaceDE w:val="0"/>
        <w:autoSpaceDN w:val="0"/>
        <w:adjustRightInd w:val="0"/>
        <w:spacing w:after="0" w:line="276" w:lineRule="auto"/>
        <w:ind w:left="720"/>
        <w:jc w:val="both"/>
        <w:rPr>
          <w:rFonts w:ascii="Calibri" w:hAnsi="Calibri" w:cs="Calibri"/>
          <w:lang w:val="en-US"/>
        </w:rPr>
      </w:pPr>
    </w:p>
    <w:p w:rsidR="00EB7013" w:rsidRPr="00EB7013" w:rsidRDefault="00EB7013" w:rsidP="00EB701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color w:val="FF0000"/>
        </w:rPr>
      </w:pPr>
      <w:r w:rsidRPr="00EB7013">
        <w:rPr>
          <w:rFonts w:ascii="Calibri" w:hAnsi="Calibri" w:cs="Calibri"/>
          <w:b/>
          <w:color w:val="FF0000"/>
        </w:rPr>
        <w:t xml:space="preserve">Haber realizado el escaneo completo del dispositivo con este antivirus. </w:t>
      </w:r>
    </w:p>
    <w:p w:rsidR="00EB7013" w:rsidRPr="00F43543" w:rsidRDefault="00EB7013" w:rsidP="00F43543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</w:p>
    <w:p w:rsidR="000C2F78" w:rsidRPr="00C65603" w:rsidRDefault="001C3830" w:rsidP="00C65603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/>
        <w:jc w:val="both"/>
        <w:rPr>
          <w:rFonts w:ascii="Calibri" w:hAnsi="Calibri" w:cs="Calibri"/>
        </w:rPr>
      </w:pPr>
      <w:r w:rsidRPr="00F43543">
        <w:rPr>
          <w:rFonts w:ascii="Calibri" w:hAnsi="Calibri" w:cs="Calibri"/>
          <w:b/>
        </w:rPr>
        <w:t xml:space="preserve">Instalar todos los complementos que indica la herramienta y efectuar el proceso de </w:t>
      </w:r>
      <w:r w:rsidR="00F43543" w:rsidRPr="00F43543">
        <w:rPr>
          <w:rFonts w:ascii="Calibri" w:hAnsi="Calibri" w:cs="Calibri"/>
          <w:b/>
        </w:rPr>
        <w:t>autenticación</w:t>
      </w:r>
      <w:r w:rsidR="00EB7013">
        <w:rPr>
          <w:rFonts w:ascii="Calibri" w:hAnsi="Calibri" w:cs="Calibri"/>
          <w:b/>
        </w:rPr>
        <w:t xml:space="preserve">: </w:t>
      </w:r>
      <w:r w:rsidR="00EB7013" w:rsidRPr="00C65603">
        <w:rPr>
          <w:rFonts w:ascii="Calibri" w:hAnsi="Calibri" w:cs="Calibri"/>
        </w:rPr>
        <w:t xml:space="preserve">Una vez la herramienta inicia el proceso de análisis de seguridad del dispositivo va a solicitar instalar varios complementos para el adecuado funcionamiento del </w:t>
      </w:r>
      <w:r w:rsidR="00C65603" w:rsidRPr="00C65603">
        <w:rPr>
          <w:rFonts w:ascii="Calibri" w:hAnsi="Calibri" w:cs="Calibri"/>
        </w:rPr>
        <w:t xml:space="preserve">equipo. </w:t>
      </w:r>
      <w:r w:rsidR="00E71B09">
        <w:rPr>
          <w:rFonts w:ascii="Calibri" w:hAnsi="Calibri" w:cs="Calibri"/>
        </w:rPr>
        <w:t xml:space="preserve">Tenga en cuenta que cada explorador (Internet Explorer o Firefox) tiene un entorno gráfico diferente y hace la solicitud de permisos de forma diferente pero el resultado es el mismo. </w:t>
      </w:r>
    </w:p>
    <w:p w:rsidR="000C2F78" w:rsidRDefault="001C38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438525" cy="1517694"/>
            <wp:effectExtent l="19050" t="1905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5644" r="1287" b="4045"/>
                    <a:stretch/>
                  </pic:blipFill>
                  <pic:spPr bwMode="auto">
                    <a:xfrm>
                      <a:off x="0" y="0"/>
                      <a:ext cx="3462498" cy="152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F78" w:rsidRDefault="000C2F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</w:p>
    <w:p w:rsidR="000C2F78" w:rsidRDefault="001C38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343275" cy="2953199"/>
            <wp:effectExtent l="19050" t="1905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26" cy="29610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2F78" w:rsidRDefault="000C2F7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</w:p>
    <w:p w:rsidR="000C2F78" w:rsidRPr="00F43543" w:rsidRDefault="001C3830" w:rsidP="00C656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</w:rPr>
      </w:pPr>
      <w:r w:rsidRPr="00F43543">
        <w:rPr>
          <w:rFonts w:ascii="Calibri" w:hAnsi="Calibri" w:cs="Calibri"/>
          <w:b/>
        </w:rPr>
        <w:t>Al intenta</w:t>
      </w:r>
      <w:r w:rsidR="00E91160">
        <w:rPr>
          <w:rFonts w:ascii="Calibri" w:hAnsi="Calibri" w:cs="Calibri"/>
          <w:b/>
        </w:rPr>
        <w:t>r</w:t>
      </w:r>
      <w:r w:rsidRPr="00F43543">
        <w:rPr>
          <w:rFonts w:ascii="Calibri" w:hAnsi="Calibri" w:cs="Calibri"/>
          <w:b/>
        </w:rPr>
        <w:t xml:space="preserve"> acceder de forma remota al dispositivo solicitar</w:t>
      </w:r>
      <w:r w:rsidR="00C65603">
        <w:rPr>
          <w:rFonts w:ascii="Calibri" w:hAnsi="Calibri" w:cs="Calibri"/>
          <w:b/>
        </w:rPr>
        <w:t>á</w:t>
      </w:r>
      <w:r w:rsidRPr="00F43543">
        <w:rPr>
          <w:rFonts w:ascii="Calibri" w:hAnsi="Calibri" w:cs="Calibri"/>
          <w:b/>
        </w:rPr>
        <w:t xml:space="preserve"> la </w:t>
      </w:r>
      <w:r w:rsidR="00F43543" w:rsidRPr="00F43543">
        <w:rPr>
          <w:rFonts w:ascii="Calibri" w:hAnsi="Calibri" w:cs="Calibri"/>
          <w:b/>
        </w:rPr>
        <w:t>instalación</w:t>
      </w:r>
      <w:r w:rsidRPr="00F43543">
        <w:rPr>
          <w:rFonts w:ascii="Calibri" w:hAnsi="Calibri" w:cs="Calibri"/>
          <w:b/>
        </w:rPr>
        <w:t xml:space="preserve"> de </w:t>
      </w:r>
      <w:r w:rsidR="00F43543" w:rsidRPr="00F43543">
        <w:rPr>
          <w:rFonts w:ascii="Calibri" w:hAnsi="Calibri" w:cs="Calibri"/>
          <w:b/>
        </w:rPr>
        <w:t>más</w:t>
      </w:r>
      <w:r w:rsidRPr="00F43543">
        <w:rPr>
          <w:rFonts w:ascii="Calibri" w:hAnsi="Calibri" w:cs="Calibri"/>
          <w:b/>
        </w:rPr>
        <w:t xml:space="preserve"> com</w:t>
      </w:r>
      <w:r w:rsidR="00EB7013">
        <w:rPr>
          <w:rFonts w:ascii="Calibri" w:hAnsi="Calibri" w:cs="Calibri"/>
          <w:b/>
        </w:rPr>
        <w:t>plementos que se deben permitir en su totalidad</w:t>
      </w:r>
    </w:p>
    <w:p w:rsidR="000C2F78" w:rsidRPr="00F43543" w:rsidRDefault="000C2F7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10"/>
          <w:szCs w:val="10"/>
        </w:rPr>
      </w:pPr>
    </w:p>
    <w:p w:rsidR="000C2F78" w:rsidRDefault="00EB7013" w:rsidP="00F435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1E88E876" wp14:editId="37D53632">
            <wp:extent cx="5612130" cy="676275"/>
            <wp:effectExtent l="19050" t="1905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157"/>
                    <a:stretch/>
                  </pic:blipFill>
                  <pic:spPr bwMode="auto">
                    <a:xfrm>
                      <a:off x="0" y="0"/>
                      <a:ext cx="561213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F78" w:rsidRDefault="000C2F7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lang w:val="en"/>
        </w:rPr>
      </w:pPr>
    </w:p>
    <w:p w:rsidR="00E71B09" w:rsidRDefault="001C383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  <w:r w:rsidRPr="00F43543">
        <w:rPr>
          <w:rFonts w:ascii="Calibri" w:hAnsi="Calibri" w:cs="Calibri"/>
        </w:rPr>
        <w:t>Al terminar de realizar este procedimiento en el panel de control se debe observar instalados los siguientes complementos.</w:t>
      </w:r>
      <w:r w:rsidR="0020252A">
        <w:rPr>
          <w:rFonts w:ascii="Calibri" w:hAnsi="Calibri" w:cs="Calibri"/>
        </w:rPr>
        <w:t xml:space="preserve"> Por favor, tener en cuenta que de acuerdo con el explorador que utilice (Internet Explorer o Firefox) y las funciones que normalmente realiza cada usuario se van a instalar más o menos complementos</w:t>
      </w:r>
      <w:r w:rsidR="007322D1">
        <w:rPr>
          <w:rFonts w:ascii="Calibri" w:hAnsi="Calibri" w:cs="Calibri"/>
        </w:rPr>
        <w:t xml:space="preserve">. </w:t>
      </w:r>
    </w:p>
    <w:p w:rsidR="00272874" w:rsidRDefault="0027287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</w:p>
    <w:p w:rsidR="007B55A6" w:rsidRPr="00F43543" w:rsidRDefault="001C383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</w:rPr>
      </w:pPr>
      <w:r w:rsidRPr="00F43543">
        <w:rPr>
          <w:rFonts w:ascii="Calibri" w:hAnsi="Calibri" w:cs="Calibri"/>
        </w:rPr>
        <w:t xml:space="preserve"> </w:t>
      </w:r>
      <w:r w:rsidR="00C65603">
        <w:rPr>
          <w:rFonts w:ascii="Calibri" w:hAnsi="Calibri" w:cs="Calibri"/>
        </w:rPr>
        <w:tab/>
      </w:r>
    </w:p>
    <w:sectPr w:rsidR="007B55A6" w:rsidRPr="00F43543">
      <w:headerReference w:type="default" r:id="rId15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76F" w:rsidRDefault="000F576F" w:rsidP="00C65603">
      <w:pPr>
        <w:spacing w:after="0" w:line="240" w:lineRule="auto"/>
      </w:pPr>
      <w:r>
        <w:separator/>
      </w:r>
    </w:p>
  </w:endnote>
  <w:endnote w:type="continuationSeparator" w:id="0">
    <w:p w:rsidR="000F576F" w:rsidRDefault="000F576F" w:rsidP="00C6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76F" w:rsidRDefault="000F576F" w:rsidP="00C65603">
      <w:pPr>
        <w:spacing w:after="0" w:line="240" w:lineRule="auto"/>
      </w:pPr>
      <w:r>
        <w:separator/>
      </w:r>
    </w:p>
  </w:footnote>
  <w:footnote w:type="continuationSeparator" w:id="0">
    <w:p w:rsidR="000F576F" w:rsidRDefault="000F576F" w:rsidP="00C6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160" w:rsidRDefault="00E91160" w:rsidP="00235858">
    <w:pPr>
      <w:pStyle w:val="Encabezado"/>
      <w:jc w:val="right"/>
    </w:pPr>
    <w:r>
      <w:rPr>
        <w:noProof/>
      </w:rPr>
      <w:drawing>
        <wp:inline distT="0" distB="0" distL="0" distR="0" wp14:anchorId="2FDF135A" wp14:editId="75485F07">
          <wp:extent cx="1724025" cy="299401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6181" cy="3449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279B2"/>
    <w:multiLevelType w:val="hybridMultilevel"/>
    <w:tmpl w:val="866074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306A"/>
    <w:multiLevelType w:val="hybridMultilevel"/>
    <w:tmpl w:val="1B5611A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FD76DB"/>
    <w:multiLevelType w:val="hybridMultilevel"/>
    <w:tmpl w:val="871018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71F80"/>
    <w:multiLevelType w:val="hybridMultilevel"/>
    <w:tmpl w:val="35B4AE20"/>
    <w:lvl w:ilvl="0" w:tplc="756ACE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3NDezNLE0Nbc0NjBX0lEKTi0uzszPAykwrAUAASOf3CwAAAA="/>
  </w:docVars>
  <w:rsids>
    <w:rsidRoot w:val="00F43543"/>
    <w:rsid w:val="000C2F78"/>
    <w:rsid w:val="000F576F"/>
    <w:rsid w:val="0014475A"/>
    <w:rsid w:val="001B2D98"/>
    <w:rsid w:val="001C3830"/>
    <w:rsid w:val="0020252A"/>
    <w:rsid w:val="00235858"/>
    <w:rsid w:val="00272874"/>
    <w:rsid w:val="0064388F"/>
    <w:rsid w:val="007322D1"/>
    <w:rsid w:val="007B55A6"/>
    <w:rsid w:val="00843A79"/>
    <w:rsid w:val="009B1AA0"/>
    <w:rsid w:val="00B03B39"/>
    <w:rsid w:val="00C65603"/>
    <w:rsid w:val="00E71B09"/>
    <w:rsid w:val="00E91160"/>
    <w:rsid w:val="00EB7013"/>
    <w:rsid w:val="00F43543"/>
    <w:rsid w:val="00F6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7BA257"/>
  <w14:defaultImageDpi w14:val="96"/>
  <w15:docId w15:val="{481CA991-BC05-452E-81EF-44FA402C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56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603"/>
  </w:style>
  <w:style w:type="paragraph" w:styleId="Piedepgina">
    <w:name w:val="footer"/>
    <w:basedOn w:val="Normal"/>
    <w:link w:val="PiedepginaCar"/>
    <w:uiPriority w:val="99"/>
    <w:unhideWhenUsed/>
    <w:rsid w:val="00C656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603"/>
  </w:style>
  <w:style w:type="paragraph" w:styleId="Textodeglobo">
    <w:name w:val="Balloon Text"/>
    <w:basedOn w:val="Normal"/>
    <w:link w:val="TextodegloboCar"/>
    <w:uiPriority w:val="99"/>
    <w:semiHidden/>
    <w:unhideWhenUsed/>
    <w:rsid w:val="00F67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B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200.14.232.187/trabajoremot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Peralta</dc:creator>
  <cp:keywords/>
  <dc:description/>
  <cp:lastModifiedBy>Lady Andrea Peralta Acosta</cp:lastModifiedBy>
  <cp:revision>6</cp:revision>
  <dcterms:created xsi:type="dcterms:W3CDTF">2020-08-06T15:55:00Z</dcterms:created>
  <dcterms:modified xsi:type="dcterms:W3CDTF">2020-09-18T19:37:00Z</dcterms:modified>
</cp:coreProperties>
</file>