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2D3E7" w14:textId="1E3BEC62" w:rsidR="00EC51CC" w:rsidRDefault="00AD01C9" w:rsidP="00AD01C9">
      <w:pPr>
        <w:jc w:val="center"/>
        <w:rPr>
          <w:sz w:val="24"/>
          <w:szCs w:val="28"/>
        </w:rPr>
      </w:pPr>
      <w:r>
        <w:rPr>
          <w:rFonts w:hint="eastAsia"/>
          <w:sz w:val="24"/>
          <w:szCs w:val="28"/>
        </w:rPr>
        <w:t xml:space="preserve">시장의 불확실성 증대가 채권 수익률에 미치는 영향 </w:t>
      </w:r>
      <w:r>
        <w:rPr>
          <w:sz w:val="24"/>
          <w:szCs w:val="28"/>
        </w:rPr>
        <w:t xml:space="preserve">– </w:t>
      </w:r>
      <w:r>
        <w:rPr>
          <w:rFonts w:hint="eastAsia"/>
          <w:sz w:val="24"/>
          <w:szCs w:val="28"/>
        </w:rPr>
        <w:t>단기 채권을 중심으로</w:t>
      </w:r>
    </w:p>
    <w:p w14:paraId="7BE82106" w14:textId="2C7786C8" w:rsidR="00AD01C9" w:rsidRDefault="00AD01C9" w:rsidP="00AD01C9">
      <w:pPr>
        <w:jc w:val="center"/>
        <w:rPr>
          <w:sz w:val="24"/>
          <w:szCs w:val="28"/>
        </w:rPr>
      </w:pPr>
      <w:r>
        <w:rPr>
          <w:rFonts w:hint="eastAsia"/>
          <w:sz w:val="24"/>
          <w:szCs w:val="28"/>
        </w:rPr>
        <w:t>2</w:t>
      </w:r>
      <w:r>
        <w:rPr>
          <w:sz w:val="24"/>
          <w:szCs w:val="28"/>
        </w:rPr>
        <w:t xml:space="preserve">1600685 </w:t>
      </w:r>
      <w:r>
        <w:rPr>
          <w:rFonts w:hint="eastAsia"/>
          <w:sz w:val="24"/>
          <w:szCs w:val="28"/>
        </w:rPr>
        <w:t>조예성</w:t>
      </w:r>
    </w:p>
    <w:p w14:paraId="007A7F3A" w14:textId="766F7C01" w:rsidR="00AD01C9" w:rsidRDefault="00AD01C9" w:rsidP="00AD01C9">
      <w:pPr>
        <w:jc w:val="center"/>
      </w:pPr>
    </w:p>
    <w:p w14:paraId="2DF52B73" w14:textId="233ADBEE" w:rsidR="00AD01C9" w:rsidRPr="00AD01C9" w:rsidRDefault="00AD01C9" w:rsidP="00AD01C9">
      <w:pPr>
        <w:pStyle w:val="a3"/>
        <w:numPr>
          <w:ilvl w:val="0"/>
          <w:numId w:val="1"/>
        </w:numPr>
        <w:ind w:leftChars="0"/>
        <w:rPr>
          <w:sz w:val="22"/>
          <w:szCs w:val="24"/>
        </w:rPr>
      </w:pPr>
      <w:r w:rsidRPr="00AD01C9">
        <w:rPr>
          <w:rFonts w:hint="eastAsia"/>
          <w:sz w:val="22"/>
          <w:szCs w:val="24"/>
        </w:rPr>
        <w:t>I</w:t>
      </w:r>
      <w:r w:rsidRPr="00AD01C9">
        <w:rPr>
          <w:sz w:val="22"/>
          <w:szCs w:val="24"/>
        </w:rPr>
        <w:t>ntroduction</w:t>
      </w:r>
    </w:p>
    <w:p w14:paraId="2413F3E8" w14:textId="0EDCE4A2" w:rsidR="00AD01C9" w:rsidRPr="00AD01C9" w:rsidRDefault="00AD01C9" w:rsidP="00AD01C9">
      <w:pPr>
        <w:rPr>
          <w:sz w:val="22"/>
          <w:szCs w:val="24"/>
        </w:rPr>
      </w:pPr>
      <w:r w:rsidRPr="00AD01C9">
        <w:rPr>
          <w:rFonts w:hint="eastAsia"/>
          <w:sz w:val="22"/>
          <w:szCs w:val="24"/>
        </w:rPr>
        <w:t xml:space="preserve"> 2</w:t>
      </w:r>
      <w:r w:rsidRPr="00AD01C9">
        <w:rPr>
          <w:sz w:val="22"/>
          <w:szCs w:val="24"/>
        </w:rPr>
        <w:t>008</w:t>
      </w:r>
      <w:r w:rsidRPr="00AD01C9">
        <w:rPr>
          <w:rFonts w:hint="eastAsia"/>
          <w:sz w:val="22"/>
          <w:szCs w:val="24"/>
        </w:rPr>
        <w:t>년 서브 프라임 모기지 사태,</w:t>
      </w:r>
      <w:r w:rsidRPr="00AD01C9">
        <w:rPr>
          <w:sz w:val="22"/>
          <w:szCs w:val="24"/>
        </w:rPr>
        <w:t xml:space="preserve"> </w:t>
      </w:r>
      <w:r w:rsidRPr="00AD01C9">
        <w:rPr>
          <w:rFonts w:hint="eastAsia"/>
          <w:sz w:val="22"/>
          <w:szCs w:val="24"/>
        </w:rPr>
        <w:t>2</w:t>
      </w:r>
      <w:r w:rsidRPr="00AD01C9">
        <w:rPr>
          <w:sz w:val="22"/>
          <w:szCs w:val="24"/>
        </w:rPr>
        <w:t>013</w:t>
      </w:r>
      <w:r w:rsidRPr="00AD01C9">
        <w:rPr>
          <w:rFonts w:hint="eastAsia"/>
          <w:sz w:val="22"/>
          <w:szCs w:val="24"/>
        </w:rPr>
        <w:t>년 미국의 출구 전략,</w:t>
      </w:r>
      <w:r w:rsidRPr="00AD01C9">
        <w:rPr>
          <w:sz w:val="22"/>
          <w:szCs w:val="24"/>
        </w:rPr>
        <w:t xml:space="preserve"> 2015</w:t>
      </w:r>
      <w:r w:rsidRPr="00AD01C9">
        <w:rPr>
          <w:rFonts w:hint="eastAsia"/>
          <w:sz w:val="22"/>
          <w:szCs w:val="24"/>
        </w:rPr>
        <w:t>년 그리스 경제 위기 등 여러 위기 상황 시에 주식 시장 내의 주가의 예측 불가능한 변동은 많은 시장 참여자들에게 공포의 대상이 되었다.</w:t>
      </w:r>
      <w:r w:rsidRPr="00AD01C9">
        <w:rPr>
          <w:sz w:val="22"/>
          <w:szCs w:val="24"/>
        </w:rPr>
        <w:t xml:space="preserve"> </w:t>
      </w:r>
      <w:r w:rsidRPr="00AD01C9">
        <w:rPr>
          <w:rFonts w:hint="eastAsia"/>
          <w:sz w:val="22"/>
          <w:szCs w:val="24"/>
        </w:rPr>
        <w:t>이러한 심리는 시장 참여자로 하여금 주식,</w:t>
      </w:r>
      <w:r w:rsidRPr="00AD01C9">
        <w:rPr>
          <w:sz w:val="22"/>
          <w:szCs w:val="24"/>
        </w:rPr>
        <w:t xml:space="preserve"> </w:t>
      </w:r>
      <w:r w:rsidRPr="00AD01C9">
        <w:rPr>
          <w:rFonts w:hint="eastAsia"/>
          <w:sz w:val="22"/>
          <w:szCs w:val="24"/>
        </w:rPr>
        <w:t>파생상품 등 고위험 종목이 아닌 채권 등의 비교적 안전한 자산에 대한 선호를 증가시키는 결과를 낳았다.</w:t>
      </w:r>
      <w:r w:rsidRPr="00AD01C9">
        <w:rPr>
          <w:sz w:val="22"/>
          <w:szCs w:val="24"/>
        </w:rPr>
        <w:t xml:space="preserve"> </w:t>
      </w:r>
    </w:p>
    <w:p w14:paraId="4B3BC9FB" w14:textId="2304F701" w:rsidR="00AD01C9" w:rsidRDefault="00AD01C9" w:rsidP="00AD01C9">
      <w:pPr>
        <w:rPr>
          <w:sz w:val="22"/>
          <w:szCs w:val="24"/>
        </w:rPr>
      </w:pPr>
      <w:r w:rsidRPr="00AD01C9">
        <w:rPr>
          <w:rFonts w:hint="eastAsia"/>
          <w:sz w:val="22"/>
          <w:szCs w:val="24"/>
        </w:rPr>
        <w:t xml:space="preserve"> 안전자산 선호현상은 투자자가 고위험 투자로 인식되는 것을 판매하고 보다 안전한 자산에 투자를 할 때 발생하는 금융 시장 현상으로 이는 대개 시장에서 두려움의 신호로 간주한다.</w:t>
      </w:r>
      <w:r w:rsidRPr="00AD01C9">
        <w:rPr>
          <w:sz w:val="22"/>
          <w:szCs w:val="24"/>
        </w:rPr>
        <w:t xml:space="preserve"> </w:t>
      </w:r>
      <w:r w:rsidRPr="00AD01C9">
        <w:rPr>
          <w:rFonts w:hint="eastAsia"/>
          <w:sz w:val="22"/>
          <w:szCs w:val="24"/>
        </w:rPr>
        <w:t xml:space="preserve">이는 채권 시장에 직접적인 영향을 미치게 되는데 최근 코로나 </w:t>
      </w:r>
      <w:r w:rsidRPr="00AD01C9">
        <w:rPr>
          <w:sz w:val="22"/>
          <w:szCs w:val="24"/>
        </w:rPr>
        <w:t>19</w:t>
      </w:r>
      <w:r w:rsidRPr="00AD01C9">
        <w:rPr>
          <w:rFonts w:hint="eastAsia"/>
          <w:sz w:val="22"/>
          <w:szCs w:val="24"/>
        </w:rPr>
        <w:t>사태로 인해 한국 은행은 기준 금리를 제로에 가깝게 낮추고 있고</w:t>
      </w:r>
      <w:r w:rsidRPr="00AD01C9">
        <w:rPr>
          <w:sz w:val="22"/>
          <w:szCs w:val="24"/>
        </w:rPr>
        <w:t xml:space="preserve">, </w:t>
      </w:r>
      <w:r w:rsidRPr="00AD01C9">
        <w:rPr>
          <w:rFonts w:hint="eastAsia"/>
          <w:sz w:val="22"/>
          <w:szCs w:val="24"/>
        </w:rPr>
        <w:t>기존의</w:t>
      </w:r>
      <w:r w:rsidRPr="00AD01C9">
        <w:rPr>
          <w:sz w:val="22"/>
          <w:szCs w:val="24"/>
        </w:rPr>
        <w:t xml:space="preserve"> </w:t>
      </w:r>
      <w:r w:rsidRPr="00AD01C9">
        <w:rPr>
          <w:rFonts w:hint="eastAsia"/>
          <w:sz w:val="22"/>
          <w:szCs w:val="24"/>
        </w:rPr>
        <w:t>기준 금리</w:t>
      </w:r>
      <w:r w:rsidRPr="00AD01C9">
        <w:rPr>
          <w:sz w:val="22"/>
          <w:szCs w:val="24"/>
        </w:rPr>
        <w:t xml:space="preserve"> </w:t>
      </w:r>
      <w:r w:rsidRPr="00AD01C9">
        <w:rPr>
          <w:rFonts w:hint="eastAsia"/>
          <w:sz w:val="22"/>
          <w:szCs w:val="24"/>
        </w:rPr>
        <w:t xml:space="preserve">정책에 추가로 대규모 </w:t>
      </w:r>
      <w:r w:rsidRPr="00AD01C9">
        <w:rPr>
          <w:sz w:val="22"/>
          <w:szCs w:val="24"/>
        </w:rPr>
        <w:t>‘RP’</w:t>
      </w:r>
      <w:r w:rsidRPr="00AD01C9">
        <w:rPr>
          <w:rFonts w:hint="eastAsia"/>
          <w:sz w:val="22"/>
          <w:szCs w:val="24"/>
        </w:rPr>
        <w:t>를 매입하여 무제한으로 돈을 공급하는 한국형 양적 완화를 실시</w:t>
      </w:r>
      <w:r w:rsidR="00165B30">
        <w:rPr>
          <w:rFonts w:hint="eastAsia"/>
          <w:sz w:val="22"/>
          <w:szCs w:val="24"/>
        </w:rPr>
        <w:t>하고,</w:t>
      </w:r>
      <w:r w:rsidR="00165B30">
        <w:rPr>
          <w:sz w:val="22"/>
          <w:szCs w:val="24"/>
        </w:rPr>
        <w:t xml:space="preserve"> </w:t>
      </w:r>
      <w:r w:rsidR="00165B30">
        <w:rPr>
          <w:rFonts w:hint="eastAsia"/>
          <w:sz w:val="22"/>
          <w:szCs w:val="24"/>
        </w:rPr>
        <w:t xml:space="preserve">근래에는 건국 이래 최초로 </w:t>
      </w:r>
      <w:r w:rsidR="00165B30">
        <w:rPr>
          <w:sz w:val="22"/>
          <w:szCs w:val="24"/>
        </w:rPr>
        <w:t xml:space="preserve">SPV </w:t>
      </w:r>
      <w:r w:rsidR="00165B30">
        <w:rPr>
          <w:rFonts w:hint="eastAsia"/>
          <w:sz w:val="22"/>
          <w:szCs w:val="24"/>
        </w:rPr>
        <w:t>설립을 통해 회사채 직접 매입을</w:t>
      </w:r>
      <w:r w:rsidRPr="00AD01C9">
        <w:rPr>
          <w:rFonts w:hint="eastAsia"/>
          <w:sz w:val="22"/>
          <w:szCs w:val="24"/>
        </w:rPr>
        <w:t xml:space="preserve"> </w:t>
      </w:r>
      <w:r w:rsidR="00165B30">
        <w:rPr>
          <w:rFonts w:hint="eastAsia"/>
          <w:sz w:val="22"/>
          <w:szCs w:val="24"/>
        </w:rPr>
        <w:t xml:space="preserve">시도하고 있는 움직임에 </w:t>
      </w:r>
      <w:r w:rsidRPr="00AD01C9">
        <w:rPr>
          <w:rFonts w:hint="eastAsia"/>
          <w:sz w:val="22"/>
          <w:szCs w:val="24"/>
        </w:rPr>
        <w:t>채권에 대한 수요는 더욱 증가하게 되었다.</w:t>
      </w:r>
      <w:r w:rsidRPr="00AD01C9">
        <w:rPr>
          <w:sz w:val="22"/>
          <w:szCs w:val="24"/>
        </w:rPr>
        <w:t xml:space="preserve"> </w:t>
      </w:r>
      <w:r w:rsidRPr="00AD01C9">
        <w:rPr>
          <w:rFonts w:hint="eastAsia"/>
          <w:sz w:val="22"/>
          <w:szCs w:val="24"/>
        </w:rPr>
        <w:t xml:space="preserve">채권에 대한 수요가 증가하면 </w:t>
      </w:r>
      <w:r>
        <w:rPr>
          <w:rFonts w:hint="eastAsia"/>
          <w:sz w:val="22"/>
          <w:szCs w:val="24"/>
        </w:rPr>
        <w:t xml:space="preserve">채권에 대한 초과 투자 수요를 유발시켜 </w:t>
      </w:r>
      <w:r w:rsidRPr="00AD01C9">
        <w:rPr>
          <w:rFonts w:hint="eastAsia"/>
          <w:sz w:val="22"/>
          <w:szCs w:val="24"/>
        </w:rPr>
        <w:t>채권 가격은 상승하고 금리는 하락하는 양상이 나타나고 이는 종국에 채권의 수익률을 감소하는 결과를 낳는다.</w:t>
      </w:r>
      <w:r w:rsidRPr="00AD01C9">
        <w:rPr>
          <w:sz w:val="22"/>
          <w:szCs w:val="24"/>
        </w:rPr>
        <w:t xml:space="preserve"> </w:t>
      </w:r>
      <w:r>
        <w:rPr>
          <w:rFonts w:hint="eastAsia"/>
          <w:sz w:val="22"/>
          <w:szCs w:val="24"/>
        </w:rPr>
        <w:t xml:space="preserve">이러한 위기 상황이 안전 자산에 대한 </w:t>
      </w:r>
      <w:r w:rsidR="00B777AA">
        <w:rPr>
          <w:rFonts w:hint="eastAsia"/>
          <w:sz w:val="22"/>
          <w:szCs w:val="24"/>
        </w:rPr>
        <w:t>선호를 증대시키고 해당 자산의 수익률을</w:t>
      </w:r>
      <w:r w:rsidR="00B777AA">
        <w:rPr>
          <w:sz w:val="22"/>
          <w:szCs w:val="24"/>
        </w:rPr>
        <w:t xml:space="preserve"> </w:t>
      </w:r>
      <w:r w:rsidR="00B777AA">
        <w:rPr>
          <w:rFonts w:hint="eastAsia"/>
          <w:sz w:val="22"/>
          <w:szCs w:val="24"/>
        </w:rPr>
        <w:t>감소시키는 과정을</w:t>
      </w:r>
      <w:r w:rsidR="00B777AA">
        <w:rPr>
          <w:sz w:val="22"/>
          <w:szCs w:val="24"/>
        </w:rPr>
        <w:t xml:space="preserve"> </w:t>
      </w:r>
      <w:r w:rsidR="00B777AA">
        <w:rPr>
          <w:rFonts w:hint="eastAsia"/>
          <w:sz w:val="22"/>
          <w:szCs w:val="24"/>
        </w:rPr>
        <w:t>추적하고자 본 연구는 위기 상황에 대해 측정하기 위해</w:t>
      </w:r>
      <w:r w:rsidR="00B777AA">
        <w:rPr>
          <w:sz w:val="22"/>
          <w:szCs w:val="24"/>
        </w:rPr>
        <w:t xml:space="preserve">, </w:t>
      </w:r>
      <w:r w:rsidR="00B777AA">
        <w:rPr>
          <w:rFonts w:hint="eastAsia"/>
          <w:sz w:val="22"/>
          <w:szCs w:val="24"/>
        </w:rPr>
        <w:t>주가가 변동하는 정도를 그 척도로 사용하였고 주가 변동이 실제적으로 안전 자산의 수익률에 미치는 영향을 분석하고자 하였다.</w:t>
      </w:r>
      <w:r w:rsidR="00B777AA">
        <w:rPr>
          <w:sz w:val="22"/>
          <w:szCs w:val="24"/>
        </w:rPr>
        <w:t xml:space="preserve"> </w:t>
      </w:r>
      <w:r w:rsidR="00B777AA">
        <w:rPr>
          <w:rFonts w:hint="eastAsia"/>
          <w:sz w:val="22"/>
          <w:szCs w:val="24"/>
        </w:rPr>
        <w:t xml:space="preserve">안전 자산의 경우 투자 적격 등급으로 분류되는 </w:t>
      </w:r>
      <w:r w:rsidR="00B777AA">
        <w:rPr>
          <w:sz w:val="22"/>
          <w:szCs w:val="24"/>
        </w:rPr>
        <w:t>(BBB</w:t>
      </w:r>
      <w:r w:rsidR="00B777AA">
        <w:rPr>
          <w:rFonts w:hint="eastAsia"/>
          <w:sz w:val="22"/>
          <w:szCs w:val="24"/>
        </w:rPr>
        <w:t>등급 이상)</w:t>
      </w:r>
      <w:r w:rsidR="00B777AA">
        <w:rPr>
          <w:sz w:val="22"/>
          <w:szCs w:val="24"/>
        </w:rPr>
        <w:t xml:space="preserve"> </w:t>
      </w:r>
      <w:r w:rsidR="00B777AA">
        <w:rPr>
          <w:rFonts w:hint="eastAsia"/>
          <w:sz w:val="22"/>
          <w:szCs w:val="24"/>
        </w:rPr>
        <w:t xml:space="preserve">종목 중 </w:t>
      </w:r>
      <w:r w:rsidR="00B777AA">
        <w:rPr>
          <w:sz w:val="22"/>
          <w:szCs w:val="24"/>
        </w:rPr>
        <w:t xml:space="preserve">A- </w:t>
      </w:r>
      <w:r w:rsidR="00B777AA">
        <w:rPr>
          <w:rFonts w:hint="eastAsia"/>
          <w:sz w:val="22"/>
          <w:szCs w:val="24"/>
        </w:rPr>
        <w:t xml:space="preserve">등급 이상의 회사채 채권과 무위험 종목군인 단기 국고채 </w:t>
      </w:r>
      <w:r w:rsidR="00B777AA">
        <w:rPr>
          <w:sz w:val="22"/>
          <w:szCs w:val="24"/>
        </w:rPr>
        <w:t>3</w:t>
      </w:r>
      <w:r w:rsidR="00B777AA">
        <w:rPr>
          <w:rFonts w:hint="eastAsia"/>
          <w:sz w:val="22"/>
          <w:szCs w:val="24"/>
        </w:rPr>
        <w:t xml:space="preserve">년물과 </w:t>
      </w:r>
      <w:r w:rsidR="00B777AA">
        <w:rPr>
          <w:sz w:val="22"/>
          <w:szCs w:val="24"/>
        </w:rPr>
        <w:t>1</w:t>
      </w:r>
      <w:r w:rsidR="00B777AA">
        <w:rPr>
          <w:rFonts w:hint="eastAsia"/>
          <w:sz w:val="22"/>
          <w:szCs w:val="24"/>
        </w:rPr>
        <w:t>년물을 분석 종목으로 삼았다.</w:t>
      </w:r>
      <w:r w:rsidR="00B777AA">
        <w:rPr>
          <w:sz w:val="22"/>
          <w:szCs w:val="24"/>
        </w:rPr>
        <w:t xml:space="preserve"> </w:t>
      </w:r>
      <w:r w:rsidR="00B777AA">
        <w:rPr>
          <w:rFonts w:hint="eastAsia"/>
          <w:sz w:val="22"/>
          <w:szCs w:val="24"/>
        </w:rPr>
        <w:t xml:space="preserve">회사채의 경우 </w:t>
      </w:r>
      <w:r w:rsidR="00B777AA">
        <w:rPr>
          <w:sz w:val="22"/>
          <w:szCs w:val="24"/>
        </w:rPr>
        <w:t>3</w:t>
      </w:r>
      <w:r w:rsidR="00B777AA">
        <w:rPr>
          <w:rFonts w:hint="eastAsia"/>
          <w:sz w:val="22"/>
          <w:szCs w:val="24"/>
        </w:rPr>
        <w:t>년 단위의 금리를 통해 스프레드를 추출하였고</w:t>
      </w:r>
      <w:r w:rsidR="00B777AA">
        <w:rPr>
          <w:sz w:val="22"/>
          <w:szCs w:val="24"/>
        </w:rPr>
        <w:t xml:space="preserve"> </w:t>
      </w:r>
      <w:r w:rsidR="00B777AA">
        <w:rPr>
          <w:rFonts w:hint="eastAsia"/>
          <w:sz w:val="22"/>
          <w:szCs w:val="24"/>
        </w:rPr>
        <w:t>무보증 채권,</w:t>
      </w:r>
      <w:r w:rsidR="00B777AA">
        <w:rPr>
          <w:sz w:val="22"/>
          <w:szCs w:val="24"/>
        </w:rPr>
        <w:t xml:space="preserve"> </w:t>
      </w:r>
      <w:r w:rsidR="00B777AA">
        <w:rPr>
          <w:rFonts w:hint="eastAsia"/>
          <w:sz w:val="22"/>
          <w:szCs w:val="24"/>
        </w:rPr>
        <w:t>무담보 채권을 대상으로 분석을 수행하였다.</w:t>
      </w:r>
      <w:r w:rsidR="00B777AA">
        <w:rPr>
          <w:sz w:val="22"/>
          <w:szCs w:val="24"/>
        </w:rPr>
        <w:t xml:space="preserve"> </w:t>
      </w:r>
      <w:r w:rsidR="00877029">
        <w:rPr>
          <w:rFonts w:hint="eastAsia"/>
          <w:sz w:val="22"/>
          <w:szCs w:val="24"/>
        </w:rPr>
        <w:t xml:space="preserve">내재 변동성의 경우 </w:t>
      </w:r>
      <w:r w:rsidR="00877029">
        <w:rPr>
          <w:sz w:val="22"/>
          <w:szCs w:val="24"/>
        </w:rPr>
        <w:t>FnGuide</w:t>
      </w:r>
      <w:r w:rsidR="00877029">
        <w:rPr>
          <w:rFonts w:hint="eastAsia"/>
          <w:sz w:val="22"/>
          <w:szCs w:val="24"/>
        </w:rPr>
        <w:t xml:space="preserve">에서 제공하는 </w:t>
      </w:r>
      <w:r w:rsidR="00877029">
        <w:rPr>
          <w:sz w:val="22"/>
          <w:szCs w:val="24"/>
        </w:rPr>
        <w:t>KOSPI200</w:t>
      </w:r>
      <w:r w:rsidR="00877029">
        <w:rPr>
          <w:rFonts w:hint="eastAsia"/>
          <w:sz w:val="22"/>
          <w:szCs w:val="24"/>
        </w:rPr>
        <w:t>지수의</w:t>
      </w:r>
      <w:r w:rsidR="00877029">
        <w:rPr>
          <w:sz w:val="22"/>
          <w:szCs w:val="24"/>
        </w:rPr>
        <w:t xml:space="preserve"> </w:t>
      </w:r>
      <w:r w:rsidR="00877029">
        <w:rPr>
          <w:rFonts w:hint="eastAsia"/>
          <w:sz w:val="22"/>
          <w:szCs w:val="24"/>
        </w:rPr>
        <w:t xml:space="preserve">변동 폭을 기준으로 한국 거래소가 측정하는 </w:t>
      </w:r>
      <w:r w:rsidR="00877029">
        <w:rPr>
          <w:sz w:val="22"/>
          <w:szCs w:val="24"/>
        </w:rPr>
        <w:t>VKOSPI</w:t>
      </w:r>
      <w:r w:rsidR="00877029">
        <w:rPr>
          <w:rFonts w:hint="eastAsia"/>
          <w:sz w:val="22"/>
          <w:szCs w:val="24"/>
        </w:rPr>
        <w:t>지수를 활용하였다.</w:t>
      </w:r>
    </w:p>
    <w:p w14:paraId="687E3E68" w14:textId="19864488" w:rsidR="00877029" w:rsidRDefault="00877029" w:rsidP="00AD01C9">
      <w:pPr>
        <w:rPr>
          <w:sz w:val="22"/>
          <w:szCs w:val="24"/>
        </w:rPr>
      </w:pPr>
      <w:r>
        <w:rPr>
          <w:rFonts w:hint="eastAsia"/>
          <w:sz w:val="22"/>
          <w:szCs w:val="24"/>
        </w:rPr>
        <w:t xml:space="preserve"> 연구의 기간은 위기 상황으로 간주되었던 코로나 발생</w:t>
      </w:r>
      <w:r>
        <w:rPr>
          <w:sz w:val="22"/>
          <w:szCs w:val="24"/>
        </w:rPr>
        <w:t xml:space="preserve"> </w:t>
      </w:r>
      <w:r>
        <w:rPr>
          <w:rFonts w:hint="eastAsia"/>
          <w:sz w:val="22"/>
          <w:szCs w:val="24"/>
        </w:rPr>
        <w:t>시점</w:t>
      </w:r>
      <w:r w:rsidR="009F4D07">
        <w:rPr>
          <w:rFonts w:hint="eastAsia"/>
          <w:sz w:val="22"/>
          <w:szCs w:val="24"/>
        </w:rPr>
        <w:t xml:space="preserve"> </w:t>
      </w:r>
      <w:r w:rsidR="009F4D07">
        <w:rPr>
          <w:sz w:val="22"/>
          <w:szCs w:val="24"/>
        </w:rPr>
        <w:t>6</w:t>
      </w:r>
      <w:r w:rsidR="009F4D07">
        <w:rPr>
          <w:rFonts w:hint="eastAsia"/>
          <w:sz w:val="22"/>
          <w:szCs w:val="24"/>
        </w:rPr>
        <w:t>개월</w:t>
      </w:r>
      <w:r>
        <w:rPr>
          <w:rFonts w:hint="eastAsia"/>
          <w:sz w:val="22"/>
          <w:szCs w:val="24"/>
        </w:rPr>
        <w:t xml:space="preserve"> </w:t>
      </w:r>
      <w:r w:rsidR="009F4D07">
        <w:rPr>
          <w:rFonts w:hint="eastAsia"/>
          <w:sz w:val="22"/>
          <w:szCs w:val="24"/>
        </w:rPr>
        <w:t xml:space="preserve">전인 </w:t>
      </w:r>
      <w:r>
        <w:rPr>
          <w:sz w:val="22"/>
          <w:szCs w:val="24"/>
        </w:rPr>
        <w:t>2019</w:t>
      </w:r>
      <w:r>
        <w:rPr>
          <w:rFonts w:hint="eastAsia"/>
          <w:sz w:val="22"/>
          <w:szCs w:val="24"/>
        </w:rPr>
        <w:t xml:space="preserve">년도 </w:t>
      </w:r>
      <w:r w:rsidR="009F4D07">
        <w:rPr>
          <w:sz w:val="22"/>
          <w:szCs w:val="24"/>
        </w:rPr>
        <w:t>5</w:t>
      </w:r>
      <w:r>
        <w:rPr>
          <w:rFonts w:hint="eastAsia"/>
          <w:sz w:val="22"/>
          <w:szCs w:val="24"/>
        </w:rPr>
        <w:t xml:space="preserve">월 말부터 </w:t>
      </w:r>
      <w:r w:rsidR="009F4D07">
        <w:rPr>
          <w:rFonts w:hint="eastAsia"/>
          <w:sz w:val="22"/>
          <w:szCs w:val="24"/>
        </w:rPr>
        <w:t xml:space="preserve">코로나 발생 이후 </w:t>
      </w:r>
      <w:r w:rsidR="009F4D07">
        <w:rPr>
          <w:sz w:val="22"/>
          <w:szCs w:val="24"/>
        </w:rPr>
        <w:t>6</w:t>
      </w:r>
      <w:r w:rsidR="009F4D07">
        <w:rPr>
          <w:rFonts w:hint="eastAsia"/>
          <w:sz w:val="22"/>
          <w:szCs w:val="24"/>
        </w:rPr>
        <w:t xml:space="preserve">개월인 </w:t>
      </w:r>
      <w:r>
        <w:rPr>
          <w:rFonts w:hint="eastAsia"/>
          <w:sz w:val="22"/>
          <w:szCs w:val="24"/>
        </w:rPr>
        <w:t>2</w:t>
      </w:r>
      <w:r>
        <w:rPr>
          <w:sz w:val="22"/>
          <w:szCs w:val="24"/>
        </w:rPr>
        <w:t>020</w:t>
      </w:r>
      <w:r>
        <w:rPr>
          <w:rFonts w:hint="eastAsia"/>
          <w:sz w:val="22"/>
          <w:szCs w:val="24"/>
        </w:rPr>
        <w:t xml:space="preserve">년 </w:t>
      </w:r>
      <w:r>
        <w:rPr>
          <w:sz w:val="22"/>
          <w:szCs w:val="24"/>
        </w:rPr>
        <w:t>5</w:t>
      </w:r>
      <w:r>
        <w:rPr>
          <w:rFonts w:hint="eastAsia"/>
          <w:sz w:val="22"/>
          <w:szCs w:val="24"/>
        </w:rPr>
        <w:t xml:space="preserve">월 말까지의 기간인 총 </w:t>
      </w:r>
      <w:r w:rsidR="009F4D07">
        <w:rPr>
          <w:sz w:val="22"/>
          <w:szCs w:val="24"/>
        </w:rPr>
        <w:t>1</w:t>
      </w:r>
      <w:r w:rsidR="009F4D07">
        <w:rPr>
          <w:rFonts w:hint="eastAsia"/>
          <w:sz w:val="22"/>
          <w:szCs w:val="24"/>
        </w:rPr>
        <w:t>년</w:t>
      </w:r>
      <w:r>
        <w:rPr>
          <w:rFonts w:hint="eastAsia"/>
          <w:sz w:val="22"/>
          <w:szCs w:val="24"/>
        </w:rPr>
        <w:t>의 단기 상황 동안의 채권 수익률의 변동성을 추적하였다.</w:t>
      </w:r>
      <w:r>
        <w:rPr>
          <w:sz w:val="22"/>
          <w:szCs w:val="24"/>
        </w:rPr>
        <w:t xml:space="preserve"> </w:t>
      </w:r>
      <w:r>
        <w:rPr>
          <w:rFonts w:hint="eastAsia"/>
          <w:sz w:val="22"/>
          <w:szCs w:val="24"/>
        </w:rPr>
        <w:t>연구 결과 주식 시장의 내재된 변동성은 국고채의 채권 수익률에는 직접적인 연관을 보이지는 않았지만</w:t>
      </w:r>
      <w:r>
        <w:rPr>
          <w:sz w:val="22"/>
          <w:szCs w:val="24"/>
        </w:rPr>
        <w:t xml:space="preserve">, </w:t>
      </w:r>
      <w:r>
        <w:rPr>
          <w:rFonts w:hint="eastAsia"/>
          <w:sz w:val="22"/>
          <w:szCs w:val="24"/>
        </w:rPr>
        <w:t>투자적격등급에 해당되는 회사채</w:t>
      </w:r>
      <w:r>
        <w:rPr>
          <w:sz w:val="22"/>
          <w:szCs w:val="24"/>
        </w:rPr>
        <w:t xml:space="preserve"> </w:t>
      </w:r>
      <w:r>
        <w:rPr>
          <w:rFonts w:hint="eastAsia"/>
          <w:sz w:val="22"/>
          <w:szCs w:val="24"/>
        </w:rPr>
        <w:t>신용 스프레드에는 부의 상관관계를 보였다.</w:t>
      </w:r>
      <w:r>
        <w:rPr>
          <w:sz w:val="22"/>
          <w:szCs w:val="24"/>
        </w:rPr>
        <w:t xml:space="preserve"> </w:t>
      </w:r>
      <w:r w:rsidR="00F71A92">
        <w:rPr>
          <w:rFonts w:hint="eastAsia"/>
          <w:sz w:val="22"/>
          <w:szCs w:val="24"/>
        </w:rPr>
        <w:t>이는 위기 상황 때</w:t>
      </w:r>
      <w:r w:rsidR="00F71A92">
        <w:rPr>
          <w:sz w:val="22"/>
          <w:szCs w:val="24"/>
        </w:rPr>
        <w:t>, 6</w:t>
      </w:r>
      <w:r w:rsidR="00F71A92">
        <w:rPr>
          <w:rFonts w:hint="eastAsia"/>
          <w:sz w:val="22"/>
          <w:szCs w:val="24"/>
        </w:rPr>
        <w:t xml:space="preserve">개월의 단기 기간 </w:t>
      </w:r>
      <w:r w:rsidR="00F71A92">
        <w:rPr>
          <w:rFonts w:hint="eastAsia"/>
          <w:sz w:val="22"/>
          <w:szCs w:val="24"/>
        </w:rPr>
        <w:lastRenderedPageBreak/>
        <w:t>동안에도 투자 적격 등급의 안전 자산 채권에 대한 수요가 급격히 증가하게 되고 이는 수익률 감소로 이어질 수 있음을 시사하게 된다.</w:t>
      </w:r>
    </w:p>
    <w:p w14:paraId="6DFFCD8E" w14:textId="77777777" w:rsidR="008B1E2B" w:rsidRPr="00F71A92" w:rsidRDefault="008B1E2B" w:rsidP="00AD01C9">
      <w:pPr>
        <w:rPr>
          <w:rFonts w:hint="eastAsia"/>
          <w:sz w:val="22"/>
          <w:szCs w:val="24"/>
        </w:rPr>
      </w:pPr>
    </w:p>
    <w:p w14:paraId="627193BF" w14:textId="39E0C50D" w:rsidR="00B777AA" w:rsidRPr="00B777AA" w:rsidRDefault="00B777AA" w:rsidP="00B777AA">
      <w:pPr>
        <w:pStyle w:val="a3"/>
        <w:numPr>
          <w:ilvl w:val="0"/>
          <w:numId w:val="1"/>
        </w:numPr>
        <w:ind w:leftChars="0"/>
        <w:rPr>
          <w:rFonts w:hint="eastAsia"/>
          <w:sz w:val="22"/>
          <w:szCs w:val="24"/>
        </w:rPr>
      </w:pPr>
      <w:r>
        <w:rPr>
          <w:rFonts w:hint="eastAsia"/>
          <w:sz w:val="22"/>
          <w:szCs w:val="24"/>
        </w:rPr>
        <w:t>선행 연구</w:t>
      </w:r>
    </w:p>
    <w:p w14:paraId="7CEA516D" w14:textId="4A313094" w:rsidR="000651C7" w:rsidRDefault="00B777AA" w:rsidP="00AD01C9">
      <w:pPr>
        <w:rPr>
          <w:sz w:val="22"/>
          <w:szCs w:val="24"/>
        </w:rPr>
      </w:pPr>
      <w:r>
        <w:rPr>
          <w:rFonts w:hint="eastAsia"/>
          <w:sz w:val="22"/>
          <w:szCs w:val="24"/>
        </w:rPr>
        <w:t xml:space="preserve"> 기존 국내 연구에서 </w:t>
      </w:r>
      <w:r>
        <w:rPr>
          <w:sz w:val="22"/>
          <w:szCs w:val="24"/>
        </w:rPr>
        <w:t>Kim, Park(2009)</w:t>
      </w:r>
      <w:r>
        <w:rPr>
          <w:rFonts w:hint="eastAsia"/>
          <w:sz w:val="22"/>
          <w:szCs w:val="24"/>
        </w:rPr>
        <w:t xml:space="preserve">는 </w:t>
      </w:r>
      <w:r>
        <w:rPr>
          <w:sz w:val="22"/>
          <w:szCs w:val="24"/>
        </w:rPr>
        <w:t>2000</w:t>
      </w:r>
      <w:r>
        <w:rPr>
          <w:rFonts w:hint="eastAsia"/>
          <w:sz w:val="22"/>
          <w:szCs w:val="24"/>
        </w:rPr>
        <w:t xml:space="preserve">년부터 </w:t>
      </w:r>
      <w:r>
        <w:rPr>
          <w:sz w:val="22"/>
          <w:szCs w:val="24"/>
        </w:rPr>
        <w:t>2007</w:t>
      </w:r>
      <w:r>
        <w:rPr>
          <w:rFonts w:hint="eastAsia"/>
          <w:sz w:val="22"/>
          <w:szCs w:val="24"/>
        </w:rPr>
        <w:t>년까지 국내 신용 스프레드와 주식 시장 간 관계를 회사채 시장과 주식 시장 간의 관계와 비교 연구하였고 신용 스프레드의 변화와 주식 수익률 간에 부의 관계가 있어 신용 스프레드가 감소할수록 주식 수익률이 상승하는 동시에 주식 수익률의 상승은 신용 스프레드의 감소로 나타났다.</w:t>
      </w:r>
      <w:r>
        <w:rPr>
          <w:sz w:val="22"/>
          <w:szCs w:val="24"/>
        </w:rPr>
        <w:t xml:space="preserve"> Cremers, Driessen, Maenhout, Weinbaum(2008)</w:t>
      </w:r>
      <w:r>
        <w:rPr>
          <w:rFonts w:hint="eastAsia"/>
          <w:sz w:val="22"/>
          <w:szCs w:val="24"/>
        </w:rPr>
        <w:t>이 연구 또한 시장의 내재 변동성은 신용 스프레드와 상당한 연관이 있다고 주장하였다.</w:t>
      </w:r>
      <w:r>
        <w:rPr>
          <w:sz w:val="22"/>
          <w:szCs w:val="24"/>
        </w:rPr>
        <w:t xml:space="preserve"> Jubinsky, Lipton(2011)</w:t>
      </w:r>
      <w:r>
        <w:rPr>
          <w:rFonts w:hint="eastAsia"/>
          <w:sz w:val="22"/>
          <w:szCs w:val="24"/>
        </w:rPr>
        <w:t>은 채권의 수익률과 스프레드가 주식 시장 변동성으로부터 부의 관계를 보이며 안전 자산 선호 현상을 보인다는 것을 발견하였다.</w:t>
      </w:r>
      <w:r>
        <w:rPr>
          <w:sz w:val="22"/>
          <w:szCs w:val="24"/>
        </w:rPr>
        <w:t xml:space="preserve"> </w:t>
      </w:r>
      <w:r w:rsidR="000651C7">
        <w:rPr>
          <w:rFonts w:hint="eastAsia"/>
          <w:sz w:val="22"/>
          <w:szCs w:val="24"/>
        </w:rPr>
        <w:t>C</w:t>
      </w:r>
      <w:r w:rsidR="000651C7">
        <w:rPr>
          <w:sz w:val="22"/>
          <w:szCs w:val="24"/>
        </w:rPr>
        <w:t>ampbell, Taksler(2003)</w:t>
      </w:r>
      <w:r w:rsidR="000651C7">
        <w:rPr>
          <w:rFonts w:hint="eastAsia"/>
          <w:sz w:val="22"/>
          <w:szCs w:val="24"/>
        </w:rPr>
        <w:t>은 횡단면 회귀분석에서 변동성은 신용 등급으로써 채권 수익률 스프레드와 같은 강력한 효과를 가지고 있다고 설명한다.</w:t>
      </w:r>
      <w:r w:rsidR="000651C7">
        <w:rPr>
          <w:sz w:val="22"/>
          <w:szCs w:val="24"/>
        </w:rPr>
        <w:t xml:space="preserve"> </w:t>
      </w:r>
      <w:r>
        <w:rPr>
          <w:rFonts w:hint="eastAsia"/>
          <w:sz w:val="22"/>
          <w:szCs w:val="24"/>
        </w:rPr>
        <w:t>시장의 내재적 변동성에 대한 변화량을 측정 가능하면 이는 결국 채권 수익률과 신용 스프레드의 변화분을 측정하는 데 용이한 도구로 사용할 수 있게 된다.</w:t>
      </w:r>
    </w:p>
    <w:p w14:paraId="5C218192" w14:textId="0AF2FF7C" w:rsidR="00FA0111" w:rsidRDefault="00FA0111" w:rsidP="00AD01C9">
      <w:pPr>
        <w:rPr>
          <w:rFonts w:hint="eastAsia"/>
          <w:sz w:val="22"/>
          <w:szCs w:val="24"/>
        </w:rPr>
      </w:pPr>
      <w:r>
        <w:rPr>
          <w:rFonts w:hint="eastAsia"/>
          <w:sz w:val="22"/>
          <w:szCs w:val="24"/>
        </w:rPr>
        <w:t xml:space="preserve"> 본 연구는 국내의 주가 변동성 지수를 이용하여</w:t>
      </w:r>
      <w:r>
        <w:rPr>
          <w:sz w:val="22"/>
          <w:szCs w:val="24"/>
        </w:rPr>
        <w:t xml:space="preserve"> </w:t>
      </w:r>
      <w:r>
        <w:rPr>
          <w:rFonts w:hint="eastAsia"/>
          <w:sz w:val="22"/>
          <w:szCs w:val="24"/>
        </w:rPr>
        <w:t>사람들이 위기</w:t>
      </w:r>
      <w:r>
        <w:rPr>
          <w:sz w:val="22"/>
          <w:szCs w:val="24"/>
        </w:rPr>
        <w:t xml:space="preserve"> </w:t>
      </w:r>
      <w:r>
        <w:rPr>
          <w:rFonts w:hint="eastAsia"/>
          <w:sz w:val="22"/>
          <w:szCs w:val="24"/>
        </w:rPr>
        <w:t>상황에 갖는 심리적 요인을 반영하고 곧 이는 주가 변동성에 대한 채권 수익률의 변화가 곧 안전 자산에 대한 선호 현상이 수익률에 미치는 영향을 시사하게 된다</w:t>
      </w:r>
      <w:r>
        <w:rPr>
          <w:sz w:val="22"/>
          <w:szCs w:val="24"/>
        </w:rPr>
        <w:t>.</w:t>
      </w:r>
      <w:r w:rsidR="002E7F88">
        <w:rPr>
          <w:sz w:val="22"/>
          <w:szCs w:val="24"/>
        </w:rPr>
        <w:t xml:space="preserve"> </w:t>
      </w:r>
      <w:r w:rsidR="002E7F88">
        <w:rPr>
          <w:rFonts w:hint="eastAsia"/>
          <w:sz w:val="22"/>
          <w:szCs w:val="24"/>
        </w:rPr>
        <w:t>코로나와 같은</w:t>
      </w:r>
      <w:r w:rsidR="002E7F88">
        <w:rPr>
          <w:sz w:val="22"/>
          <w:szCs w:val="24"/>
        </w:rPr>
        <w:t xml:space="preserve"> </w:t>
      </w:r>
      <w:r w:rsidR="002E7F88">
        <w:rPr>
          <w:rFonts w:hint="eastAsia"/>
          <w:sz w:val="22"/>
          <w:szCs w:val="24"/>
        </w:rPr>
        <w:t>경제 위기 속에서 이러한 연구 결과를 바탕으로 본 연구의 차별성은 국내 채권 투자자들의 투자 행동이 경제적으로 해석이</w:t>
      </w:r>
      <w:r w:rsidR="002E7F88">
        <w:rPr>
          <w:sz w:val="22"/>
          <w:szCs w:val="24"/>
        </w:rPr>
        <w:t xml:space="preserve"> </w:t>
      </w:r>
      <w:r w:rsidR="002E7F88">
        <w:rPr>
          <w:rFonts w:hint="eastAsia"/>
          <w:sz w:val="22"/>
          <w:szCs w:val="24"/>
        </w:rPr>
        <w:t>가능하다는 점에 있다.</w:t>
      </w:r>
    </w:p>
    <w:p w14:paraId="0F928490" w14:textId="77777777" w:rsidR="008B1E2B" w:rsidRDefault="008B1E2B" w:rsidP="00AD01C9">
      <w:pPr>
        <w:rPr>
          <w:rFonts w:hint="eastAsia"/>
          <w:sz w:val="22"/>
          <w:szCs w:val="24"/>
        </w:rPr>
      </w:pPr>
    </w:p>
    <w:p w14:paraId="27766550" w14:textId="7EF7B580" w:rsidR="00B777AA" w:rsidRDefault="009F4D07" w:rsidP="00B777AA">
      <w:pPr>
        <w:pStyle w:val="a3"/>
        <w:numPr>
          <w:ilvl w:val="0"/>
          <w:numId w:val="1"/>
        </w:numPr>
        <w:ind w:leftChars="0"/>
        <w:rPr>
          <w:sz w:val="22"/>
          <w:szCs w:val="24"/>
        </w:rPr>
      </w:pPr>
      <w:r>
        <w:rPr>
          <w:rFonts w:hint="eastAsia"/>
          <w:sz w:val="22"/>
          <w:szCs w:val="24"/>
        </w:rPr>
        <w:t>분석 방법</w:t>
      </w:r>
    </w:p>
    <w:p w14:paraId="422C9C63" w14:textId="77777777" w:rsidR="00EB1D8D" w:rsidRDefault="009F4D07" w:rsidP="009F4D07">
      <w:pPr>
        <w:rPr>
          <w:sz w:val="22"/>
          <w:szCs w:val="24"/>
        </w:rPr>
      </w:pPr>
      <w:r>
        <w:rPr>
          <w:rFonts w:hint="eastAsia"/>
          <w:sz w:val="22"/>
          <w:szCs w:val="24"/>
        </w:rPr>
        <w:t xml:space="preserve"> </w:t>
      </w:r>
      <w:r w:rsidR="00DF7F59">
        <w:rPr>
          <w:rFonts w:hint="eastAsia"/>
          <w:sz w:val="22"/>
          <w:szCs w:val="24"/>
        </w:rPr>
        <w:t>본 연구에서는 단기 국고채(</w:t>
      </w:r>
      <w:r w:rsidR="00DF7F59">
        <w:rPr>
          <w:sz w:val="22"/>
          <w:szCs w:val="24"/>
        </w:rPr>
        <w:t>1</w:t>
      </w:r>
      <w:r w:rsidR="00DF7F59">
        <w:rPr>
          <w:rFonts w:hint="eastAsia"/>
          <w:sz w:val="22"/>
          <w:szCs w:val="24"/>
        </w:rPr>
        <w:t>년물,</w:t>
      </w:r>
      <w:r w:rsidR="00DF7F59">
        <w:rPr>
          <w:sz w:val="22"/>
          <w:szCs w:val="24"/>
        </w:rPr>
        <w:t xml:space="preserve"> 3</w:t>
      </w:r>
      <w:r w:rsidR="00DF7F59">
        <w:rPr>
          <w:rFonts w:hint="eastAsia"/>
          <w:sz w:val="22"/>
          <w:szCs w:val="24"/>
        </w:rPr>
        <w:t>년물)의 수익률과 투자 적격 등급(</w:t>
      </w:r>
      <w:r w:rsidR="00DF7F59">
        <w:rPr>
          <w:sz w:val="22"/>
          <w:szCs w:val="24"/>
        </w:rPr>
        <w:t>AAA, AA+, AA0, AA-, A+, A0, A-)</w:t>
      </w:r>
      <w:r w:rsidR="00DF7F59">
        <w:rPr>
          <w:rFonts w:hint="eastAsia"/>
          <w:sz w:val="22"/>
          <w:szCs w:val="24"/>
        </w:rPr>
        <w:t>의 회사채 신용 스프레드,</w:t>
      </w:r>
      <w:r w:rsidR="00DF7F59">
        <w:rPr>
          <w:sz w:val="22"/>
          <w:szCs w:val="24"/>
        </w:rPr>
        <w:t xml:space="preserve"> </w:t>
      </w:r>
      <w:r w:rsidR="00DF7F59">
        <w:rPr>
          <w:rFonts w:hint="eastAsia"/>
          <w:sz w:val="22"/>
          <w:szCs w:val="24"/>
        </w:rPr>
        <w:t>내재 변동성 지수의 변수를 사용하였다.</w:t>
      </w:r>
      <w:r w:rsidR="00DF7F59">
        <w:rPr>
          <w:sz w:val="22"/>
          <w:szCs w:val="24"/>
        </w:rPr>
        <w:t xml:space="preserve"> </w:t>
      </w:r>
      <w:r w:rsidR="00DF7F59">
        <w:rPr>
          <w:rFonts w:hint="eastAsia"/>
          <w:sz w:val="22"/>
          <w:szCs w:val="24"/>
        </w:rPr>
        <w:t>위기 전 후 상황의 변화분을 추적하기 위해 코로나 발생 시기 이전 6개월(</w:t>
      </w:r>
      <w:r w:rsidR="00DF7F59">
        <w:rPr>
          <w:sz w:val="22"/>
          <w:szCs w:val="24"/>
        </w:rPr>
        <w:t>19.05~19.12)</w:t>
      </w:r>
      <w:r w:rsidR="00DF7F59">
        <w:rPr>
          <w:rFonts w:hint="eastAsia"/>
          <w:sz w:val="22"/>
          <w:szCs w:val="24"/>
        </w:rPr>
        <w:t>에 코로나 발생 시기 이후(</w:t>
      </w:r>
      <w:r w:rsidR="00DF7F59">
        <w:rPr>
          <w:sz w:val="22"/>
          <w:szCs w:val="24"/>
        </w:rPr>
        <w:t>19.12~20.05)</w:t>
      </w:r>
      <w:r w:rsidR="00DF7F59">
        <w:rPr>
          <w:rFonts w:hint="eastAsia"/>
          <w:sz w:val="22"/>
          <w:szCs w:val="24"/>
        </w:rPr>
        <w:t xml:space="preserve">의 데이터를 수집하였고 데이터는 한국 거래소와 </w:t>
      </w:r>
      <w:r w:rsidR="00DF7F59">
        <w:rPr>
          <w:sz w:val="22"/>
          <w:szCs w:val="24"/>
        </w:rPr>
        <w:t xml:space="preserve">FnGuide, 한국 </w:t>
      </w:r>
      <w:r w:rsidR="00DF7F59">
        <w:rPr>
          <w:rFonts w:hint="eastAsia"/>
          <w:sz w:val="22"/>
          <w:szCs w:val="24"/>
        </w:rPr>
        <w:t>자산 평가</w:t>
      </w:r>
      <w:r w:rsidR="00DF7F59">
        <w:rPr>
          <w:sz w:val="22"/>
          <w:szCs w:val="24"/>
        </w:rPr>
        <w:t>(KAP)</w:t>
      </w:r>
      <w:r w:rsidR="00DF7F59">
        <w:rPr>
          <w:rFonts w:hint="eastAsia"/>
          <w:sz w:val="22"/>
          <w:szCs w:val="24"/>
        </w:rPr>
        <w:t>의 데이터를 참조하였다.</w:t>
      </w:r>
      <w:r w:rsidR="00DF7F59">
        <w:rPr>
          <w:sz w:val="22"/>
          <w:szCs w:val="24"/>
        </w:rPr>
        <w:t xml:space="preserve"> </w:t>
      </w:r>
      <w:r w:rsidR="00BE6B5E">
        <w:rPr>
          <w:rFonts w:hint="eastAsia"/>
          <w:sz w:val="22"/>
          <w:szCs w:val="24"/>
        </w:rPr>
        <w:t xml:space="preserve">회사채 신용 스프레드는 회사채 등급별 </w:t>
      </w:r>
      <w:r w:rsidR="00BE6B5E">
        <w:rPr>
          <w:sz w:val="22"/>
          <w:szCs w:val="24"/>
        </w:rPr>
        <w:t>3</w:t>
      </w:r>
      <w:r w:rsidR="00BE6B5E">
        <w:rPr>
          <w:rFonts w:hint="eastAsia"/>
          <w:sz w:val="22"/>
          <w:szCs w:val="24"/>
        </w:rPr>
        <w:t xml:space="preserve">년 금리에 국고채 </w:t>
      </w:r>
      <w:r w:rsidR="00BE6B5E">
        <w:rPr>
          <w:sz w:val="22"/>
          <w:szCs w:val="24"/>
        </w:rPr>
        <w:t>3</w:t>
      </w:r>
      <w:r w:rsidR="00BE6B5E">
        <w:rPr>
          <w:rFonts w:hint="eastAsia"/>
          <w:sz w:val="22"/>
          <w:szCs w:val="24"/>
        </w:rPr>
        <w:t>년 금리를 차감함으로 계산하였고 모두 무담보,</w:t>
      </w:r>
      <w:r w:rsidR="00BE6B5E">
        <w:rPr>
          <w:sz w:val="22"/>
          <w:szCs w:val="24"/>
        </w:rPr>
        <w:t xml:space="preserve"> </w:t>
      </w:r>
      <w:r w:rsidR="00BE6B5E">
        <w:rPr>
          <w:rFonts w:hint="eastAsia"/>
          <w:sz w:val="22"/>
          <w:szCs w:val="24"/>
        </w:rPr>
        <w:t>무보증 채권을 분석 대상으로 삼았다.</w:t>
      </w:r>
      <w:r w:rsidR="00BE6B5E">
        <w:rPr>
          <w:sz w:val="22"/>
          <w:szCs w:val="24"/>
        </w:rPr>
        <w:t xml:space="preserve"> </w:t>
      </w:r>
    </w:p>
    <w:p w14:paraId="2D5F22AB" w14:textId="4B4F7447" w:rsidR="00DF7F59" w:rsidRDefault="00DF7F59" w:rsidP="00EB1D8D">
      <w:pPr>
        <w:ind w:firstLineChars="100" w:firstLine="220"/>
        <w:rPr>
          <w:sz w:val="22"/>
          <w:szCs w:val="24"/>
        </w:rPr>
      </w:pPr>
      <w:r>
        <w:rPr>
          <w:rFonts w:hint="eastAsia"/>
          <w:sz w:val="22"/>
          <w:szCs w:val="24"/>
        </w:rPr>
        <w:t xml:space="preserve">내재 변동성은 한국 거래소에서 제공하는 </w:t>
      </w:r>
      <w:r>
        <w:rPr>
          <w:sz w:val="22"/>
          <w:szCs w:val="24"/>
        </w:rPr>
        <w:t>VKOSPI</w:t>
      </w:r>
      <w:r>
        <w:rPr>
          <w:rFonts w:hint="eastAsia"/>
          <w:sz w:val="22"/>
          <w:szCs w:val="24"/>
        </w:rPr>
        <w:t>를 사용한다.</w:t>
      </w:r>
      <w:r>
        <w:rPr>
          <w:sz w:val="22"/>
          <w:szCs w:val="24"/>
        </w:rPr>
        <w:t xml:space="preserve"> VKOSPI</w:t>
      </w:r>
      <w:r>
        <w:rPr>
          <w:rFonts w:hint="eastAsia"/>
          <w:sz w:val="22"/>
          <w:szCs w:val="24"/>
        </w:rPr>
        <w:t xml:space="preserve">는 공정분산스왑 </w:t>
      </w:r>
      <w:r>
        <w:rPr>
          <w:rFonts w:hint="eastAsia"/>
          <w:sz w:val="22"/>
          <w:szCs w:val="24"/>
        </w:rPr>
        <w:lastRenderedPageBreak/>
        <w:t xml:space="preserve">방식을 이용하여 </w:t>
      </w:r>
      <w:r>
        <w:rPr>
          <w:sz w:val="22"/>
          <w:szCs w:val="24"/>
        </w:rPr>
        <w:t xml:space="preserve">KOSPI200 </w:t>
      </w:r>
      <w:r>
        <w:rPr>
          <w:rFonts w:hint="eastAsia"/>
          <w:sz w:val="22"/>
          <w:szCs w:val="24"/>
        </w:rPr>
        <w:t>옵션 최근월,</w:t>
      </w:r>
      <w:r>
        <w:rPr>
          <w:sz w:val="22"/>
          <w:szCs w:val="24"/>
        </w:rPr>
        <w:t xml:space="preserve"> </w:t>
      </w:r>
      <w:r>
        <w:rPr>
          <w:rFonts w:hint="eastAsia"/>
          <w:sz w:val="22"/>
          <w:szCs w:val="24"/>
        </w:rPr>
        <w:t>차근월물에서 계산한 각각의 변동성을 잔존 만기 기준으로 내삽(</w:t>
      </w:r>
      <w:r>
        <w:rPr>
          <w:sz w:val="22"/>
          <w:szCs w:val="24"/>
        </w:rPr>
        <w:t>interpolation)</w:t>
      </w:r>
      <w:r>
        <w:rPr>
          <w:rFonts w:hint="eastAsia"/>
          <w:sz w:val="22"/>
          <w:szCs w:val="24"/>
        </w:rPr>
        <w:t>하여 산출한 변동성을 의미한다.</w:t>
      </w:r>
      <w:r>
        <w:rPr>
          <w:sz w:val="22"/>
          <w:szCs w:val="24"/>
        </w:rPr>
        <w:t xml:space="preserve"> </w:t>
      </w:r>
    </w:p>
    <w:p w14:paraId="62EB2500" w14:textId="430B3D28" w:rsidR="00DF7F59" w:rsidRDefault="00DF7F59" w:rsidP="009F4D07">
      <w:pPr>
        <w:rPr>
          <w:sz w:val="22"/>
          <w:szCs w:val="24"/>
        </w:rPr>
      </w:pPr>
      <w:r>
        <w:rPr>
          <w:rFonts w:hint="eastAsia"/>
          <w:sz w:val="22"/>
          <w:szCs w:val="24"/>
        </w:rPr>
        <w:t xml:space="preserve"> 본 연구에서는 주식 시장의 변동성과 채권 수익률 및 신용 스프레드 간의 관계를 분석하기 위해 </w:t>
      </w:r>
      <w:r>
        <w:rPr>
          <w:sz w:val="22"/>
          <w:szCs w:val="24"/>
        </w:rPr>
        <w:t>Bollerslev</w:t>
      </w:r>
      <w:r>
        <w:rPr>
          <w:rFonts w:hint="eastAsia"/>
          <w:sz w:val="22"/>
          <w:szCs w:val="24"/>
        </w:rPr>
        <w:t xml:space="preserve">의 </w:t>
      </w:r>
      <w:r>
        <w:rPr>
          <w:sz w:val="22"/>
          <w:szCs w:val="24"/>
        </w:rPr>
        <w:t>GARCH(generalized autoregressive conditional heteroskedasticity)</w:t>
      </w:r>
      <w:r>
        <w:rPr>
          <w:rFonts w:hint="eastAsia"/>
          <w:sz w:val="22"/>
          <w:szCs w:val="24"/>
        </w:rPr>
        <w:t xml:space="preserve">모형을 중심으로 </w:t>
      </w:r>
      <w:r w:rsidR="00BE6B5E">
        <w:rPr>
          <w:rFonts w:hint="eastAsia"/>
          <w:sz w:val="22"/>
          <w:szCs w:val="24"/>
        </w:rPr>
        <w:t>분석을 수행하였다.</w:t>
      </w:r>
    </w:p>
    <w:p w14:paraId="17C08239" w14:textId="17E9087C" w:rsidR="00DF18D3" w:rsidRPr="00DF18D3" w:rsidRDefault="00D22018" w:rsidP="00DF18D3">
      <w:pPr>
        <w:rPr>
          <w:sz w:val="32"/>
          <w:szCs w:val="36"/>
        </w:rPr>
      </w:pPr>
      <m:oMathPara>
        <m:oMath>
          <m:r>
            <w:rPr>
              <w:rFonts w:ascii="Cambria Math" w:eastAsia="Cambria Math" w:hAnsi="Cambria Math"/>
              <w:sz w:val="32"/>
              <w:szCs w:val="36"/>
            </w:rPr>
            <m:t>∆</m:t>
          </m:r>
          <m:sSub>
            <m:sSubPr>
              <m:ctrlPr>
                <w:rPr>
                  <w:rFonts w:ascii="Cambria Math" w:eastAsia="맑은 고딕" w:hAnsi="맑은 고딕" w:cs="맑은 고딕"/>
                  <w:i/>
                  <w:sz w:val="32"/>
                  <w:szCs w:val="36"/>
                </w:rPr>
              </m:ctrlPr>
            </m:sSubPr>
            <m:e>
              <m:r>
                <w:rPr>
                  <w:rFonts w:ascii="Cambria Math" w:eastAsia="맑은 고딕" w:hAnsi="맑은 고딕" w:cs="맑은 고딕"/>
                  <w:sz w:val="32"/>
                  <w:szCs w:val="36"/>
                </w:rPr>
                <m:t>y</m:t>
              </m:r>
            </m:e>
            <m:sub>
              <m:r>
                <w:rPr>
                  <w:rFonts w:ascii="Cambria Math" w:eastAsia="맑은 고딕" w:hAnsi="맑은 고딕" w:cs="맑은 고딕"/>
                  <w:sz w:val="32"/>
                  <w:szCs w:val="36"/>
                </w:rPr>
                <m:t>t</m:t>
              </m:r>
            </m:sub>
          </m:sSub>
          <m:r>
            <w:rPr>
              <w:rFonts w:ascii="Cambria Math" w:eastAsia="Cambria Math" w:hAnsi="Cambria Math"/>
              <w:sz w:val="32"/>
              <w:szCs w:val="36"/>
            </w:rPr>
            <m:t>=</m:t>
          </m:r>
          <m:sSub>
            <m:sSubPr>
              <m:ctrlPr>
                <w:rPr>
                  <w:rFonts w:ascii="Cambria Math" w:eastAsia="Cambria Math" w:hAnsi="Cambria Math"/>
                  <w:i/>
                  <w:sz w:val="32"/>
                  <w:szCs w:val="36"/>
                </w:rPr>
              </m:ctrlPr>
            </m:sSubPr>
            <m:e>
              <m:r>
                <w:rPr>
                  <w:rFonts w:ascii="Cambria Math" w:eastAsia="Cambria Math" w:hAnsi="Cambria Math"/>
                  <w:sz w:val="32"/>
                  <w:szCs w:val="36"/>
                </w:rPr>
                <m:t>β</m:t>
              </m:r>
            </m:e>
            <m:sub>
              <m:r>
                <w:rPr>
                  <w:rFonts w:ascii="Cambria Math" w:eastAsia="Cambria Math" w:hAnsi="Cambria Math"/>
                  <w:sz w:val="32"/>
                  <w:szCs w:val="36"/>
                </w:rPr>
                <m:t>0</m:t>
              </m:r>
            </m:sub>
          </m:sSub>
          <m:r>
            <w:rPr>
              <w:rFonts w:ascii="Cambria Math" w:eastAsia="Cambria Math" w:hAnsi="Cambria Math"/>
              <w:sz w:val="32"/>
              <w:szCs w:val="36"/>
            </w:rPr>
            <m:t>+</m:t>
          </m:r>
          <m:sSub>
            <m:sSubPr>
              <m:ctrlPr>
                <w:rPr>
                  <w:rFonts w:ascii="Cambria Math" w:eastAsia="Cambria Math" w:hAnsi="Cambria Math"/>
                  <w:i/>
                  <w:sz w:val="32"/>
                  <w:szCs w:val="36"/>
                </w:rPr>
              </m:ctrlPr>
            </m:sSubPr>
            <m:e>
              <m:r>
                <w:rPr>
                  <w:rFonts w:ascii="Cambria Math" w:eastAsia="Cambria Math" w:hAnsi="Cambria Math"/>
                  <w:sz w:val="32"/>
                  <w:szCs w:val="36"/>
                </w:rPr>
                <m:t>β</m:t>
              </m:r>
            </m:e>
            <m:sub>
              <m:r>
                <w:rPr>
                  <w:rFonts w:ascii="Cambria Math" w:eastAsia="Cambria Math" w:hAnsi="Cambria Math"/>
                  <w:sz w:val="32"/>
                  <w:szCs w:val="36"/>
                </w:rPr>
                <m:t>1</m:t>
              </m:r>
            </m:sub>
          </m:sSub>
          <m:r>
            <w:rPr>
              <w:rFonts w:ascii="Cambria Math" w:eastAsia="Cambria Math" w:hAnsi="Cambria Math"/>
              <w:sz w:val="32"/>
              <w:szCs w:val="36"/>
            </w:rPr>
            <m:t>∙∆</m:t>
          </m:r>
          <m:sSub>
            <m:sSubPr>
              <m:ctrlPr>
                <w:rPr>
                  <w:rFonts w:ascii="Cambria Math" w:eastAsia="Cambria Math" w:hAnsi="Cambria Math"/>
                  <w:i/>
                  <w:sz w:val="32"/>
                  <w:szCs w:val="36"/>
                </w:rPr>
              </m:ctrlPr>
            </m:sSubPr>
            <m:e>
              <m:r>
                <w:rPr>
                  <w:rFonts w:ascii="Cambria Math" w:eastAsia="Cambria Math" w:hAnsi="Cambria Math"/>
                  <w:sz w:val="32"/>
                  <w:szCs w:val="36"/>
                </w:rPr>
                <m:t>y</m:t>
              </m:r>
            </m:e>
            <m:sub>
              <m:r>
                <w:rPr>
                  <w:rFonts w:ascii="Cambria Math" w:eastAsia="Cambria Math" w:hAnsi="Cambria Math"/>
                  <w:sz w:val="32"/>
                  <w:szCs w:val="36"/>
                </w:rPr>
                <m:t>t-1</m:t>
              </m:r>
            </m:sub>
          </m:sSub>
          <m:r>
            <w:rPr>
              <w:rFonts w:ascii="Cambria Math" w:eastAsia="Cambria Math" w:hAnsi="Cambria Math"/>
              <w:sz w:val="32"/>
              <w:szCs w:val="36"/>
            </w:rPr>
            <m:t>+</m:t>
          </m:r>
          <m:sSub>
            <m:sSubPr>
              <m:ctrlPr>
                <w:rPr>
                  <w:rFonts w:ascii="Cambria Math" w:eastAsia="Cambria Math" w:hAnsi="Cambria Math"/>
                  <w:i/>
                  <w:sz w:val="32"/>
                  <w:szCs w:val="36"/>
                </w:rPr>
              </m:ctrlPr>
            </m:sSubPr>
            <m:e>
              <m:r>
                <w:rPr>
                  <w:rFonts w:ascii="Cambria Math" w:eastAsia="Cambria Math" w:hAnsi="Cambria Math"/>
                  <w:sz w:val="32"/>
                  <w:szCs w:val="36"/>
                </w:rPr>
                <m:t>β</m:t>
              </m:r>
            </m:e>
            <m:sub>
              <m:r>
                <w:rPr>
                  <w:rFonts w:ascii="Cambria Math" w:eastAsia="Cambria Math" w:hAnsi="Cambria Math"/>
                  <w:sz w:val="32"/>
                  <w:szCs w:val="36"/>
                </w:rPr>
                <m:t>2</m:t>
              </m:r>
            </m:sub>
          </m:sSub>
          <m:r>
            <w:rPr>
              <w:rFonts w:ascii="Cambria Math" w:eastAsia="Cambria Math" w:hAnsi="Cambria Math"/>
              <w:sz w:val="32"/>
              <w:szCs w:val="36"/>
            </w:rPr>
            <m:t>∙</m:t>
          </m:r>
          <m:r>
            <w:rPr>
              <w:rFonts w:ascii="Cambria Math" w:eastAsia="Cambria Math" w:hAnsi="Cambria Math"/>
              <w:sz w:val="32"/>
              <w:szCs w:val="36"/>
            </w:rPr>
            <m:t>∆</m:t>
          </m:r>
          <m:sSub>
            <m:sSubPr>
              <m:ctrlPr>
                <w:rPr>
                  <w:rFonts w:ascii="Cambria Math" w:eastAsia="맑은 고딕" w:hAnsi="Cambria Math" w:cs="맑은 고딕"/>
                  <w:i/>
                  <w:sz w:val="32"/>
                  <w:szCs w:val="36"/>
                </w:rPr>
              </m:ctrlPr>
            </m:sSubPr>
            <m:e>
              <m:r>
                <w:rPr>
                  <w:rFonts w:ascii="Cambria Math" w:eastAsia="맑은 고딕" w:hAnsi="Cambria Math" w:cs="맑은 고딕"/>
                  <w:sz w:val="32"/>
                  <w:szCs w:val="36"/>
                </w:rPr>
                <m:t>V</m:t>
              </m:r>
            </m:e>
            <m:sub>
              <m:r>
                <w:rPr>
                  <w:rFonts w:ascii="Cambria Math" w:eastAsia="맑은 고딕" w:hAnsi="Cambria Math" w:cs="맑은 고딕"/>
                  <w:sz w:val="32"/>
                  <w:szCs w:val="36"/>
                </w:rPr>
                <m:t>t</m:t>
              </m:r>
            </m:sub>
          </m:sSub>
          <m:r>
            <w:rPr>
              <w:rFonts w:ascii="Cambria Math" w:eastAsia="Cambria Math" w:hAnsi="Cambria Math"/>
              <w:sz w:val="32"/>
              <w:szCs w:val="36"/>
            </w:rPr>
            <m:t>+</m:t>
          </m:r>
          <m:sSub>
            <m:sSubPr>
              <m:ctrlPr>
                <w:rPr>
                  <w:rFonts w:ascii="Cambria Math" w:eastAsia="Cambria Math" w:hAnsi="Cambria Math"/>
                  <w:i/>
                  <w:sz w:val="32"/>
                  <w:szCs w:val="36"/>
                </w:rPr>
              </m:ctrlPr>
            </m:sSubPr>
            <m:e>
              <m:r>
                <w:rPr>
                  <w:rFonts w:ascii="Cambria Math" w:eastAsia="Cambria Math" w:hAnsi="Cambria Math"/>
                  <w:sz w:val="32"/>
                  <w:szCs w:val="36"/>
                </w:rPr>
                <m:t>ε</m:t>
              </m:r>
            </m:e>
            <m:sub>
              <m:r>
                <w:rPr>
                  <w:rFonts w:ascii="Cambria Math" w:eastAsia="Cambria Math" w:hAnsi="Cambria Math"/>
                  <w:sz w:val="32"/>
                  <w:szCs w:val="36"/>
                </w:rPr>
                <m:t>t</m:t>
              </m:r>
            </m:sub>
          </m:sSub>
          <m:r>
            <w:rPr>
              <w:rFonts w:ascii="Cambria Math" w:eastAsia="Cambria Math" w:hAnsi="Cambria Math"/>
              <w:sz w:val="32"/>
              <w:szCs w:val="36"/>
            </w:rPr>
            <m:t xml:space="preserve"> | </m:t>
          </m:r>
          <m:sSub>
            <m:sSubPr>
              <m:ctrlPr>
                <w:rPr>
                  <w:rFonts w:ascii="Cambria Math" w:eastAsia="Cambria Math" w:hAnsi="Cambria Math"/>
                  <w:sz w:val="32"/>
                  <w:szCs w:val="36"/>
                </w:rPr>
              </m:ctrlPr>
            </m:sSubPr>
            <m:e>
              <m:r>
                <m:rPr>
                  <m:sty m:val="p"/>
                </m:rPr>
                <w:rPr>
                  <w:rFonts w:ascii="Cambria Math" w:eastAsia="Cambria Math" w:hAnsi="Cambria Math"/>
                  <w:sz w:val="32"/>
                  <w:szCs w:val="36"/>
                </w:rPr>
                <m:t>Ω</m:t>
              </m:r>
            </m:e>
            <m:sub>
              <m:r>
                <w:rPr>
                  <w:rFonts w:ascii="Cambria Math" w:eastAsia="Cambria Math" w:hAnsi="Cambria Math"/>
                  <w:sz w:val="32"/>
                  <w:szCs w:val="36"/>
                </w:rPr>
                <m:t>t</m:t>
              </m:r>
            </m:sub>
          </m:sSub>
          <m:r>
            <w:rPr>
              <w:rFonts w:ascii="Cambria Math" w:eastAsia="Cambria Math" w:hAnsi="Cambria Math"/>
              <w:sz w:val="32"/>
              <w:szCs w:val="36"/>
            </w:rPr>
            <m:t>~Student(O,</m:t>
          </m:r>
          <m:sSup>
            <m:sSupPr>
              <m:ctrlPr>
                <w:rPr>
                  <w:rFonts w:ascii="Cambria Math" w:eastAsia="Cambria Math" w:hAnsi="Cambria Math"/>
                  <w:i/>
                  <w:sz w:val="32"/>
                  <w:szCs w:val="36"/>
                </w:rPr>
              </m:ctrlPr>
            </m:sSupPr>
            <m:e>
              <m:r>
                <w:rPr>
                  <w:rFonts w:ascii="Cambria Math" w:eastAsia="Cambria Math" w:hAnsi="Cambria Math"/>
                  <w:sz w:val="32"/>
                  <w:szCs w:val="36"/>
                </w:rPr>
                <m:t>σ</m:t>
              </m:r>
            </m:e>
            <m:sup>
              <m:r>
                <w:rPr>
                  <w:rFonts w:ascii="Cambria Math" w:eastAsia="Cambria Math" w:hAnsi="Cambria Math"/>
                  <w:sz w:val="32"/>
                  <w:szCs w:val="36"/>
                </w:rPr>
                <m:t>2</m:t>
              </m:r>
            </m:sup>
          </m:sSup>
          <m:r>
            <w:rPr>
              <w:rFonts w:ascii="Cambria Math" w:eastAsia="Cambria Math" w:hAnsi="Cambria Math"/>
              <w:sz w:val="32"/>
              <w:szCs w:val="36"/>
            </w:rPr>
            <m:t>)</m:t>
          </m:r>
        </m:oMath>
      </m:oMathPara>
    </w:p>
    <w:p w14:paraId="3179B370" w14:textId="50D1B2AD" w:rsidR="00DF18D3" w:rsidRPr="00DF18D3" w:rsidRDefault="00DF18D3" w:rsidP="00DF18D3">
      <w:pPr>
        <w:rPr>
          <w:sz w:val="32"/>
          <w:szCs w:val="36"/>
        </w:rPr>
      </w:pPr>
      <m:oMathPara>
        <m:oMath>
          <m:sSup>
            <m:sSupPr>
              <m:ctrlPr>
                <w:rPr>
                  <w:rFonts w:ascii="Cambria Math" w:eastAsia="Cambria Math" w:hAnsi="Cambria Math"/>
                  <w:i/>
                  <w:sz w:val="32"/>
                  <w:szCs w:val="32"/>
                </w:rPr>
              </m:ctrlPr>
            </m:sSupPr>
            <m:e>
              <m:r>
                <w:rPr>
                  <w:rFonts w:ascii="Cambria Math" w:eastAsia="Cambria Math" w:hAnsi="Cambria Math"/>
                  <w:sz w:val="32"/>
                  <w:szCs w:val="32"/>
                </w:rPr>
                <m:t>σ</m:t>
              </m:r>
            </m:e>
            <m:sup>
              <m:r>
                <w:rPr>
                  <w:rFonts w:ascii="Cambria Math" w:eastAsia="Cambria Math" w:hAnsi="Cambria Math"/>
                  <w:sz w:val="32"/>
                  <w:szCs w:val="32"/>
                </w:rPr>
                <m:t>2</m:t>
              </m:r>
            </m:sup>
          </m:sSup>
          <m:r>
            <w:rPr>
              <w:rFonts w:ascii="Cambria Math" w:eastAsia="Cambria Math" w:hAnsi="Cambria Math"/>
              <w:sz w:val="32"/>
              <w:szCs w:val="32"/>
            </w:rPr>
            <m:t>=</m:t>
          </m:r>
          <m:sSub>
            <m:sSubPr>
              <m:ctrlPr>
                <w:rPr>
                  <w:rFonts w:ascii="Cambria Math" w:eastAsia="Cambria Math" w:hAnsi="Cambria Math"/>
                  <w:i/>
                  <w:sz w:val="32"/>
                  <w:szCs w:val="32"/>
                </w:rPr>
              </m:ctrlPr>
            </m:sSubPr>
            <m:e>
              <m:r>
                <w:rPr>
                  <w:rFonts w:ascii="Cambria Math" w:eastAsia="Cambria Math" w:hAnsi="Cambria Math"/>
                  <w:sz w:val="32"/>
                  <w:szCs w:val="32"/>
                </w:rPr>
                <m:t>γ</m:t>
              </m:r>
            </m:e>
            <m:sub>
              <m:r>
                <w:rPr>
                  <w:rFonts w:ascii="Cambria Math" w:eastAsia="Cambria Math" w:hAnsi="Cambria Math"/>
                  <w:sz w:val="32"/>
                  <w:szCs w:val="32"/>
                </w:rPr>
                <m:t>0</m:t>
              </m:r>
            </m:sub>
          </m:sSub>
          <m:r>
            <w:rPr>
              <w:rFonts w:ascii="Cambria Math" w:eastAsia="Cambria Math" w:hAnsi="Cambria Math"/>
              <w:sz w:val="32"/>
              <w:szCs w:val="32"/>
            </w:rPr>
            <m:t>+</m:t>
          </m:r>
          <m:sSub>
            <m:sSubPr>
              <m:ctrlPr>
                <w:rPr>
                  <w:rFonts w:ascii="Cambria Math" w:eastAsia="Cambria Math" w:hAnsi="Cambria Math"/>
                  <w:i/>
                  <w:sz w:val="32"/>
                  <w:szCs w:val="32"/>
                </w:rPr>
              </m:ctrlPr>
            </m:sSubPr>
            <m:e>
              <m:r>
                <w:rPr>
                  <w:rFonts w:ascii="Cambria Math" w:eastAsia="Cambria Math" w:hAnsi="Cambria Math"/>
                  <w:sz w:val="32"/>
                  <w:szCs w:val="32"/>
                </w:rPr>
                <m:t>γ</m:t>
              </m:r>
            </m:e>
            <m:sub>
              <m:r>
                <w:rPr>
                  <w:rFonts w:ascii="Cambria Math" w:eastAsia="Cambria Math" w:hAnsi="Cambria Math"/>
                  <w:sz w:val="32"/>
                  <w:szCs w:val="32"/>
                </w:rPr>
                <m:t>1</m:t>
              </m:r>
            </m:sub>
          </m:sSub>
          <m:r>
            <w:rPr>
              <w:rFonts w:ascii="Cambria Math" w:eastAsia="Cambria Math" w:hAnsi="Cambria Math"/>
              <w:sz w:val="32"/>
              <w:szCs w:val="32"/>
            </w:rPr>
            <m:t>∙</m:t>
          </m:r>
          <m:sSubSup>
            <m:sSubSupPr>
              <m:ctrlPr>
                <w:rPr>
                  <w:rFonts w:ascii="Cambria Math" w:eastAsia="Cambria Math" w:hAnsi="Cambria Math"/>
                  <w:i/>
                  <w:sz w:val="32"/>
                  <w:szCs w:val="32"/>
                </w:rPr>
              </m:ctrlPr>
            </m:sSubSupPr>
            <m:e>
              <m:r>
                <w:rPr>
                  <w:rFonts w:ascii="Cambria Math" w:eastAsia="Cambria Math" w:hAnsi="Cambria Math"/>
                  <w:sz w:val="32"/>
                  <w:szCs w:val="32"/>
                </w:rPr>
                <m:t>σ</m:t>
              </m:r>
            </m:e>
            <m:sub>
              <m:r>
                <w:rPr>
                  <w:rFonts w:ascii="Cambria Math" w:eastAsia="Cambria Math" w:hAnsi="Cambria Math"/>
                  <w:sz w:val="32"/>
                  <w:szCs w:val="32"/>
                </w:rPr>
                <m:t>t-1</m:t>
              </m:r>
            </m:sub>
            <m:sup>
              <m:r>
                <w:rPr>
                  <w:rFonts w:ascii="Cambria Math" w:eastAsia="Cambria Math" w:hAnsi="Cambria Math"/>
                  <w:sz w:val="32"/>
                  <w:szCs w:val="32"/>
                </w:rPr>
                <m:t>2</m:t>
              </m:r>
            </m:sup>
          </m:sSub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γ</m:t>
              </m:r>
            </m:e>
            <m:sub>
              <m:r>
                <w:rPr>
                  <w:rFonts w:ascii="Cambria Math" w:hAnsi="Cambria Math"/>
                  <w:sz w:val="32"/>
                  <w:szCs w:val="32"/>
                </w:rPr>
                <m:t>2</m:t>
              </m:r>
            </m:sub>
          </m:sSub>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ε</m:t>
              </m:r>
            </m:e>
            <m:sub>
              <m:r>
                <w:rPr>
                  <w:rFonts w:ascii="Cambria Math" w:hAnsi="Cambria Math"/>
                  <w:sz w:val="32"/>
                  <w:szCs w:val="32"/>
                </w:rPr>
                <m:t>t-1</m:t>
              </m:r>
            </m:sub>
            <m:sup>
              <m:r>
                <w:rPr>
                  <w:rFonts w:ascii="Cambria Math" w:hAnsi="Cambria Math"/>
                  <w:sz w:val="32"/>
                  <w:szCs w:val="32"/>
                </w:rPr>
                <m:t>2</m:t>
              </m:r>
            </m:sup>
          </m:sSubSup>
        </m:oMath>
      </m:oMathPara>
    </w:p>
    <w:p w14:paraId="2C880BB5" w14:textId="7492189F" w:rsidR="00DF18D3" w:rsidRDefault="00DF18D3" w:rsidP="00DF18D3">
      <w:pPr>
        <w:ind w:firstLineChars="50" w:firstLine="110"/>
        <w:rPr>
          <w:sz w:val="22"/>
          <w:szCs w:val="24"/>
        </w:rPr>
      </w:pPr>
      <w:r>
        <w:rPr>
          <w:rFonts w:hint="eastAsia"/>
          <w:sz w:val="22"/>
          <w:szCs w:val="24"/>
        </w:rPr>
        <w:t xml:space="preserve">위 수식에서 </w:t>
      </w:r>
      <m:oMath>
        <m:r>
          <w:rPr>
            <w:rFonts w:ascii="Cambria Math" w:eastAsia="Cambria Math" w:hAnsi="Cambria Math"/>
            <w:sz w:val="22"/>
            <w:szCs w:val="24"/>
          </w:rPr>
          <m:t>∆</m:t>
        </m:r>
        <m:sSub>
          <m:sSubPr>
            <m:ctrlPr>
              <w:rPr>
                <w:rFonts w:ascii="Cambria Math" w:eastAsia="맑은 고딕" w:hAnsi="맑은 고딕" w:cs="맑은 고딕"/>
                <w:i/>
                <w:sz w:val="22"/>
                <w:szCs w:val="24"/>
              </w:rPr>
            </m:ctrlPr>
          </m:sSubPr>
          <m:e>
            <m:r>
              <w:rPr>
                <w:rFonts w:ascii="Cambria Math" w:eastAsia="맑은 고딕" w:hAnsi="맑은 고딕" w:cs="맑은 고딕"/>
                <w:sz w:val="22"/>
                <w:szCs w:val="24"/>
              </w:rPr>
              <m:t>y</m:t>
            </m:r>
          </m:e>
          <m:sub>
            <m:r>
              <w:rPr>
                <w:rFonts w:ascii="Cambria Math" w:eastAsia="맑은 고딕" w:hAnsi="맑은 고딕" w:cs="맑은 고딕"/>
                <w:sz w:val="22"/>
                <w:szCs w:val="24"/>
              </w:rPr>
              <m:t>t</m:t>
            </m:r>
          </m:sub>
        </m:sSub>
      </m:oMath>
      <w:r w:rsidR="00D22018">
        <w:rPr>
          <w:rFonts w:hint="eastAsia"/>
          <w:sz w:val="22"/>
          <w:szCs w:val="24"/>
        </w:rPr>
        <w:t>는 채권 수익률의 일별 변화분을 나타낸다.</w:t>
      </w:r>
      <w:r w:rsidR="00D22018">
        <w:rPr>
          <w:sz w:val="22"/>
          <w:szCs w:val="24"/>
        </w:rPr>
        <w:t xml:space="preserve"> </w:t>
      </w:r>
      <m:oMath>
        <m:sSub>
          <m:sSubPr>
            <m:ctrlPr>
              <w:rPr>
                <w:rFonts w:ascii="Cambria Math" w:eastAsia="Cambria Math" w:hAnsi="Cambria Math"/>
                <w:i/>
                <w:sz w:val="22"/>
                <w:szCs w:val="24"/>
              </w:rPr>
            </m:ctrlPr>
          </m:sSubPr>
          <m:e>
            <m:r>
              <w:rPr>
                <w:rFonts w:ascii="Cambria Math" w:eastAsia="Cambria Math" w:hAnsi="Cambria Math"/>
                <w:sz w:val="22"/>
                <w:szCs w:val="24"/>
              </w:rPr>
              <m:t>β</m:t>
            </m:r>
          </m:e>
          <m:sub>
            <m:r>
              <w:rPr>
                <w:rFonts w:ascii="Cambria Math" w:eastAsia="Cambria Math" w:hAnsi="Cambria Math"/>
                <w:sz w:val="22"/>
                <w:szCs w:val="24"/>
              </w:rPr>
              <m:t>0</m:t>
            </m:r>
          </m:sub>
        </m:sSub>
      </m:oMath>
      <w:r w:rsidR="00D22018">
        <w:rPr>
          <w:rFonts w:hint="eastAsia"/>
          <w:sz w:val="22"/>
          <w:szCs w:val="24"/>
        </w:rPr>
        <w:t xml:space="preserve">는 상수 </w:t>
      </w:r>
      <m:oMath>
        <m:sSub>
          <m:sSubPr>
            <m:ctrlPr>
              <w:rPr>
                <w:rFonts w:ascii="Cambria Math" w:eastAsia="Cambria Math" w:hAnsi="Cambria Math"/>
                <w:i/>
                <w:sz w:val="22"/>
                <w:szCs w:val="24"/>
              </w:rPr>
            </m:ctrlPr>
          </m:sSubPr>
          <m:e>
            <m:r>
              <w:rPr>
                <w:rFonts w:ascii="Cambria Math" w:eastAsia="Cambria Math" w:hAnsi="Cambria Math"/>
                <w:sz w:val="22"/>
                <w:szCs w:val="24"/>
              </w:rPr>
              <m:t>β</m:t>
            </m:r>
          </m:e>
          <m:sub>
            <m:r>
              <w:rPr>
                <w:rFonts w:ascii="Cambria Math" w:eastAsia="Cambria Math" w:hAnsi="Cambria Math"/>
                <w:sz w:val="22"/>
                <w:szCs w:val="24"/>
              </w:rPr>
              <m:t>1</m:t>
            </m:r>
          </m:sub>
        </m:sSub>
      </m:oMath>
      <w:r w:rsidR="00D22018">
        <w:rPr>
          <w:rFonts w:hint="eastAsia"/>
          <w:sz w:val="22"/>
          <w:szCs w:val="24"/>
        </w:rPr>
        <w:t xml:space="preserve">는 </w:t>
      </w:r>
      <m:oMath>
        <m:r>
          <w:rPr>
            <w:rFonts w:ascii="Cambria Math" w:eastAsia="Cambria Math" w:hAnsi="Cambria Math"/>
            <w:sz w:val="22"/>
            <w:szCs w:val="24"/>
          </w:rPr>
          <m:t>∆</m:t>
        </m:r>
        <m:sSub>
          <m:sSubPr>
            <m:ctrlPr>
              <w:rPr>
                <w:rFonts w:ascii="Cambria Math" w:eastAsia="맑은 고딕" w:hAnsi="맑은 고딕" w:cs="맑은 고딕"/>
                <w:i/>
                <w:sz w:val="22"/>
                <w:szCs w:val="24"/>
              </w:rPr>
            </m:ctrlPr>
          </m:sSubPr>
          <m:e>
            <m:r>
              <w:rPr>
                <w:rFonts w:ascii="Cambria Math" w:eastAsia="맑은 고딕" w:hAnsi="맑은 고딕" w:cs="맑은 고딕"/>
                <w:sz w:val="22"/>
                <w:szCs w:val="24"/>
              </w:rPr>
              <m:t>y</m:t>
            </m:r>
          </m:e>
          <m:sub>
            <m:r>
              <w:rPr>
                <w:rFonts w:ascii="Cambria Math" w:eastAsia="맑은 고딕" w:hAnsi="맑은 고딕" w:cs="맑은 고딕"/>
                <w:sz w:val="22"/>
                <w:szCs w:val="24"/>
              </w:rPr>
              <m:t>t</m:t>
            </m:r>
            <m:r>
              <w:rPr>
                <w:rFonts w:ascii="Cambria Math" w:eastAsia="맑은 고딕" w:hAnsi="맑은 고딕" w:cs="맑은 고딕"/>
                <w:sz w:val="22"/>
                <w:szCs w:val="24"/>
              </w:rPr>
              <m:t>-</m:t>
            </m:r>
            <m:r>
              <w:rPr>
                <w:rFonts w:ascii="Cambria Math" w:eastAsia="맑은 고딕" w:hAnsi="맑은 고딕" w:cs="맑은 고딕"/>
                <w:sz w:val="22"/>
                <w:szCs w:val="24"/>
              </w:rPr>
              <m:t>1</m:t>
            </m:r>
          </m:sub>
        </m:sSub>
      </m:oMath>
      <w:r w:rsidR="00D22018">
        <w:rPr>
          <w:rFonts w:hint="eastAsia"/>
          <w:sz w:val="22"/>
          <w:szCs w:val="24"/>
        </w:rPr>
        <w:t>의 계수값,</w:t>
      </w:r>
      <w:r w:rsidR="00D22018">
        <w:rPr>
          <w:sz w:val="22"/>
          <w:szCs w:val="24"/>
        </w:rPr>
        <w:t xml:space="preserve"> </w:t>
      </w:r>
      <m:oMath>
        <m:sSub>
          <m:sSubPr>
            <m:ctrlPr>
              <w:rPr>
                <w:rFonts w:ascii="Cambria Math" w:eastAsia="Cambria Math" w:hAnsi="Cambria Math"/>
                <w:sz w:val="22"/>
                <w:szCs w:val="24"/>
              </w:rPr>
            </m:ctrlPr>
          </m:sSubPr>
          <m:e>
            <m:r>
              <m:rPr>
                <m:sty m:val="p"/>
              </m:rPr>
              <w:rPr>
                <w:rFonts w:ascii="Cambria Math" w:eastAsia="Cambria Math" w:hAnsi="Cambria Math"/>
                <w:sz w:val="22"/>
                <w:szCs w:val="24"/>
              </w:rPr>
              <m:t>Ω</m:t>
            </m:r>
          </m:e>
          <m:sub>
            <m:r>
              <w:rPr>
                <w:rFonts w:ascii="Cambria Math" w:eastAsia="Cambria Math" w:hAnsi="Cambria Math"/>
                <w:sz w:val="22"/>
                <w:szCs w:val="24"/>
              </w:rPr>
              <m:t>t</m:t>
            </m:r>
          </m:sub>
        </m:sSub>
      </m:oMath>
      <w:r w:rsidR="00D22018">
        <w:rPr>
          <w:rFonts w:hint="eastAsia"/>
          <w:sz w:val="22"/>
          <w:szCs w:val="24"/>
        </w:rPr>
        <w:t>는 S</w:t>
      </w:r>
      <w:r w:rsidR="00D22018">
        <w:rPr>
          <w:sz w:val="22"/>
          <w:szCs w:val="24"/>
        </w:rPr>
        <w:t xml:space="preserve">tudent~t </w:t>
      </w:r>
      <w:r w:rsidR="00D22018">
        <w:rPr>
          <w:rFonts w:hint="eastAsia"/>
          <w:sz w:val="22"/>
          <w:szCs w:val="24"/>
        </w:rPr>
        <w:t>분포로 설정하였다.</w:t>
      </w:r>
    </w:p>
    <w:p w14:paraId="23C783CD" w14:textId="2951E986" w:rsidR="00994DF3" w:rsidRDefault="00994DF3" w:rsidP="00994DF3">
      <w:pPr>
        <w:rPr>
          <w:rFonts w:hint="eastAsia"/>
          <w:sz w:val="22"/>
          <w:szCs w:val="24"/>
        </w:rPr>
      </w:pPr>
      <w:r>
        <w:rPr>
          <w:rFonts w:hint="eastAsia"/>
          <w:sz w:val="22"/>
          <w:szCs w:val="24"/>
        </w:rPr>
        <w:t xml:space="preserve"> 변화분은 금일 수익률에서 전일 수익률을 차감하는 </w:t>
      </w:r>
      <m:oMath>
        <m:sSub>
          <m:sSubPr>
            <m:ctrlPr>
              <w:rPr>
                <w:rFonts w:ascii="Cambria Math" w:eastAsia="맑은 고딕" w:hAnsi="맑은 고딕" w:cs="맑은 고딕"/>
                <w:i/>
                <w:sz w:val="22"/>
                <w:szCs w:val="24"/>
              </w:rPr>
            </m:ctrlPr>
          </m:sSubPr>
          <m:e>
            <m:r>
              <w:rPr>
                <w:rFonts w:ascii="Cambria Math" w:eastAsia="맑은 고딕" w:hAnsi="맑은 고딕" w:cs="맑은 고딕"/>
                <w:sz w:val="22"/>
                <w:szCs w:val="24"/>
              </w:rPr>
              <m:t>y</m:t>
            </m:r>
          </m:e>
          <m:sub>
            <m:r>
              <w:rPr>
                <w:rFonts w:ascii="Cambria Math" w:eastAsia="맑은 고딕" w:hAnsi="맑은 고딕" w:cs="맑은 고딕"/>
                <w:sz w:val="22"/>
                <w:szCs w:val="24"/>
              </w:rPr>
              <m:t>t</m:t>
            </m:r>
          </m:sub>
        </m:sSub>
      </m:oMath>
      <w:r>
        <w:rPr>
          <w:rFonts w:hint="eastAsia"/>
          <w:sz w:val="22"/>
          <w:szCs w:val="24"/>
        </w:rPr>
        <w:t xml:space="preserve"> </w:t>
      </w:r>
      <w:r>
        <w:rPr>
          <w:sz w:val="22"/>
          <w:szCs w:val="24"/>
        </w:rPr>
        <w:t xml:space="preserve">- </w:t>
      </w:r>
      <m:oMath>
        <m:sSub>
          <m:sSubPr>
            <m:ctrlPr>
              <w:rPr>
                <w:rFonts w:ascii="Cambria Math" w:eastAsia="맑은 고딕" w:hAnsi="맑은 고딕" w:cs="맑은 고딕"/>
                <w:i/>
                <w:sz w:val="22"/>
                <w:szCs w:val="24"/>
              </w:rPr>
            </m:ctrlPr>
          </m:sSubPr>
          <m:e>
            <m:r>
              <w:rPr>
                <w:rFonts w:ascii="Cambria Math" w:eastAsia="맑은 고딕" w:hAnsi="맑은 고딕" w:cs="맑은 고딕"/>
                <w:sz w:val="22"/>
                <w:szCs w:val="24"/>
              </w:rPr>
              <m:t>y</m:t>
            </m:r>
          </m:e>
          <m:sub>
            <m:r>
              <w:rPr>
                <w:rFonts w:ascii="Cambria Math" w:eastAsia="맑은 고딕" w:hAnsi="맑은 고딕" w:cs="맑은 고딕"/>
                <w:sz w:val="22"/>
                <w:szCs w:val="24"/>
              </w:rPr>
              <m:t>t</m:t>
            </m:r>
            <m:r>
              <w:rPr>
                <w:rFonts w:ascii="Cambria Math" w:eastAsia="맑은 고딕" w:hAnsi="맑은 고딕" w:cs="맑은 고딕"/>
                <w:sz w:val="22"/>
                <w:szCs w:val="24"/>
              </w:rPr>
              <m:t>-</m:t>
            </m:r>
            <m:r>
              <w:rPr>
                <w:rFonts w:ascii="Cambria Math" w:eastAsia="맑은 고딕" w:hAnsi="맑은 고딕" w:cs="맑은 고딕"/>
                <w:sz w:val="22"/>
                <w:szCs w:val="24"/>
              </w:rPr>
              <m:t>1</m:t>
            </m:r>
          </m:sub>
        </m:sSub>
      </m:oMath>
      <w:r>
        <w:rPr>
          <w:rFonts w:hint="eastAsia"/>
          <w:sz w:val="22"/>
          <w:szCs w:val="24"/>
        </w:rPr>
        <w:t xml:space="preserve"> 식으로 계산을 하였고</w:t>
      </w:r>
      <w:r w:rsidR="00E33096">
        <w:rPr>
          <w:rFonts w:hint="eastAsia"/>
          <w:sz w:val="22"/>
          <w:szCs w:val="24"/>
        </w:rPr>
        <w:t xml:space="preserve"> 스프레드의 경우 회사채권 수익률에서 국고채 </w:t>
      </w:r>
      <w:r w:rsidR="00E33096">
        <w:rPr>
          <w:sz w:val="22"/>
          <w:szCs w:val="24"/>
        </w:rPr>
        <w:t>3</w:t>
      </w:r>
      <w:r w:rsidR="00E33096">
        <w:rPr>
          <w:rFonts w:hint="eastAsia"/>
          <w:sz w:val="22"/>
          <w:szCs w:val="24"/>
        </w:rPr>
        <w:t>년물의 수익률을 차감한 값의 변화분을 이용하여 종속 변수로 설정하였다.</w:t>
      </w:r>
      <w:r w:rsidR="00E33096">
        <w:rPr>
          <w:sz w:val="22"/>
          <w:szCs w:val="24"/>
        </w:rPr>
        <w:t xml:space="preserve"> </w:t>
      </w:r>
      <m:oMath>
        <m:r>
          <w:rPr>
            <w:rFonts w:ascii="Cambria Math" w:eastAsia="Cambria Math" w:hAnsi="Cambria Math"/>
            <w:sz w:val="22"/>
            <w:szCs w:val="24"/>
          </w:rPr>
          <m:t>∆</m:t>
        </m:r>
        <m:sSub>
          <m:sSubPr>
            <m:ctrlPr>
              <w:rPr>
                <w:rFonts w:ascii="Cambria Math" w:eastAsia="맑은 고딕" w:hAnsi="Cambria Math" w:cs="맑은 고딕"/>
                <w:i/>
                <w:sz w:val="22"/>
                <w:szCs w:val="24"/>
              </w:rPr>
            </m:ctrlPr>
          </m:sSubPr>
          <m:e>
            <m:r>
              <w:rPr>
                <w:rFonts w:ascii="Cambria Math" w:eastAsia="맑은 고딕" w:hAnsi="Cambria Math" w:cs="맑은 고딕"/>
                <w:sz w:val="22"/>
                <w:szCs w:val="24"/>
              </w:rPr>
              <m:t>V</m:t>
            </m:r>
          </m:e>
          <m:sub>
            <m:r>
              <w:rPr>
                <w:rFonts w:ascii="Cambria Math" w:eastAsia="맑은 고딕" w:hAnsi="Cambria Math" w:cs="맑은 고딕"/>
                <w:sz w:val="22"/>
                <w:szCs w:val="24"/>
              </w:rPr>
              <m:t>t</m:t>
            </m:r>
          </m:sub>
        </m:sSub>
      </m:oMath>
      <w:r w:rsidR="00E33096">
        <w:rPr>
          <w:rFonts w:hint="eastAsia"/>
          <w:sz w:val="22"/>
          <w:szCs w:val="24"/>
        </w:rPr>
        <w:t xml:space="preserve">의 경우 변동성 </w:t>
      </w:r>
      <w:r w:rsidR="00E33096">
        <w:rPr>
          <w:sz w:val="22"/>
          <w:szCs w:val="24"/>
        </w:rPr>
        <w:t>VKOSPI</w:t>
      </w:r>
      <w:r w:rsidR="00E33096">
        <w:rPr>
          <w:rFonts w:hint="eastAsia"/>
          <w:sz w:val="22"/>
          <w:szCs w:val="24"/>
        </w:rPr>
        <w:t>지수의 변화량을 의미하며 마찬가지로 금일 변동성에서 전일 변동성을 차감한 값으로 계산하였다.</w:t>
      </w:r>
      <w:r w:rsidR="00E33096">
        <w:rPr>
          <w:sz w:val="22"/>
          <w:szCs w:val="24"/>
        </w:rPr>
        <w:t xml:space="preserve"> </w:t>
      </w:r>
    </w:p>
    <w:p w14:paraId="599DFF83" w14:textId="77777777" w:rsidR="008B1E2B" w:rsidRDefault="008B1E2B" w:rsidP="00B734A2">
      <w:pPr>
        <w:rPr>
          <w:rFonts w:hint="eastAsia"/>
          <w:sz w:val="22"/>
          <w:szCs w:val="24"/>
        </w:rPr>
      </w:pPr>
    </w:p>
    <w:p w14:paraId="1F4DFC87" w14:textId="77D48EE4" w:rsidR="008B1E2B" w:rsidRDefault="008B1E2B" w:rsidP="008B1E2B">
      <w:pPr>
        <w:pStyle w:val="a3"/>
        <w:numPr>
          <w:ilvl w:val="0"/>
          <w:numId w:val="1"/>
        </w:numPr>
        <w:ind w:leftChars="0"/>
        <w:rPr>
          <w:sz w:val="22"/>
          <w:szCs w:val="24"/>
        </w:rPr>
      </w:pPr>
      <w:r>
        <w:rPr>
          <w:rFonts w:hint="eastAsia"/>
          <w:sz w:val="22"/>
          <w:szCs w:val="24"/>
        </w:rPr>
        <w:t>연구 결과</w:t>
      </w:r>
    </w:p>
    <w:p w14:paraId="307AB6C4" w14:textId="657B6A22" w:rsidR="008B1E2B" w:rsidRDefault="008B1E2B" w:rsidP="008B1E2B">
      <w:pPr>
        <w:rPr>
          <w:sz w:val="22"/>
          <w:szCs w:val="24"/>
        </w:rPr>
      </w:pPr>
      <w:r>
        <w:rPr>
          <w:rFonts w:hint="eastAsia"/>
          <w:sz w:val="22"/>
          <w:szCs w:val="24"/>
        </w:rPr>
        <w:t xml:space="preserve"> 설명 변수로 V</w:t>
      </w:r>
      <w:r>
        <w:rPr>
          <w:sz w:val="22"/>
          <w:szCs w:val="24"/>
        </w:rPr>
        <w:t>KOSPI</w:t>
      </w:r>
      <w:r>
        <w:rPr>
          <w:rFonts w:hint="eastAsia"/>
          <w:sz w:val="22"/>
          <w:szCs w:val="24"/>
        </w:rPr>
        <w:t>지수의 변화분,</w:t>
      </w:r>
      <w:r>
        <w:rPr>
          <w:sz w:val="22"/>
          <w:szCs w:val="24"/>
        </w:rPr>
        <w:t xml:space="preserve"> </w:t>
      </w:r>
      <w:r>
        <w:rPr>
          <w:rFonts w:hint="eastAsia"/>
          <w:sz w:val="22"/>
          <w:szCs w:val="24"/>
        </w:rPr>
        <w:t xml:space="preserve">종속 변수로 국고채 </w:t>
      </w:r>
      <w:r>
        <w:rPr>
          <w:sz w:val="22"/>
          <w:szCs w:val="24"/>
        </w:rPr>
        <w:t>3</w:t>
      </w:r>
      <w:r>
        <w:rPr>
          <w:rFonts w:hint="eastAsia"/>
          <w:sz w:val="22"/>
          <w:szCs w:val="24"/>
        </w:rPr>
        <w:t>년물,</w:t>
      </w:r>
      <w:r>
        <w:rPr>
          <w:sz w:val="22"/>
          <w:szCs w:val="24"/>
        </w:rPr>
        <w:t xml:space="preserve"> 1</w:t>
      </w:r>
      <w:r>
        <w:rPr>
          <w:rFonts w:hint="eastAsia"/>
          <w:sz w:val="22"/>
          <w:szCs w:val="24"/>
        </w:rPr>
        <w:t>년물의 수익률 변화분과 회사채</w:t>
      </w:r>
      <w:r>
        <w:rPr>
          <w:sz w:val="22"/>
          <w:szCs w:val="24"/>
        </w:rPr>
        <w:t>(3</w:t>
      </w:r>
      <w:r>
        <w:rPr>
          <w:rFonts w:hint="eastAsia"/>
          <w:sz w:val="22"/>
          <w:szCs w:val="24"/>
        </w:rPr>
        <w:t>년)</w:t>
      </w:r>
      <w:r>
        <w:rPr>
          <w:sz w:val="22"/>
          <w:szCs w:val="24"/>
        </w:rPr>
        <w:t xml:space="preserve"> </w:t>
      </w:r>
      <w:r>
        <w:rPr>
          <w:rFonts w:hint="eastAsia"/>
          <w:sz w:val="22"/>
          <w:szCs w:val="24"/>
        </w:rPr>
        <w:t xml:space="preserve">신용 스프레드의 변화분을 두어 총 </w:t>
      </w:r>
      <w:r>
        <w:rPr>
          <w:sz w:val="22"/>
          <w:szCs w:val="24"/>
        </w:rPr>
        <w:t>9</w:t>
      </w:r>
      <w:r>
        <w:rPr>
          <w:rFonts w:hint="eastAsia"/>
          <w:sz w:val="22"/>
          <w:szCs w:val="24"/>
        </w:rPr>
        <w:t>개의 모형을 분석하였다.</w:t>
      </w:r>
      <w:r>
        <w:rPr>
          <w:sz w:val="22"/>
          <w:szCs w:val="24"/>
        </w:rPr>
        <w:t xml:space="preserve"> </w:t>
      </w:r>
    </w:p>
    <w:p w14:paraId="4AA3874C" w14:textId="7E14AD96" w:rsidR="008B1E2B" w:rsidRDefault="008B1E2B" w:rsidP="008B1E2B">
      <w:pPr>
        <w:pStyle w:val="a3"/>
        <w:numPr>
          <w:ilvl w:val="0"/>
          <w:numId w:val="2"/>
        </w:numPr>
        <w:ind w:leftChars="0"/>
        <w:rPr>
          <w:sz w:val="22"/>
          <w:szCs w:val="24"/>
        </w:rPr>
      </w:pPr>
      <w:r>
        <w:rPr>
          <w:rFonts w:hint="eastAsia"/>
          <w:sz w:val="22"/>
          <w:szCs w:val="24"/>
        </w:rPr>
        <w:t xml:space="preserve">국고채 </w:t>
      </w:r>
      <w:r>
        <w:rPr>
          <w:sz w:val="22"/>
          <w:szCs w:val="24"/>
        </w:rPr>
        <w:t>3</w:t>
      </w:r>
      <w:r>
        <w:rPr>
          <w:rFonts w:hint="eastAsia"/>
          <w:sz w:val="22"/>
          <w:szCs w:val="24"/>
        </w:rPr>
        <w:t>년물</w:t>
      </w:r>
    </w:p>
    <w:p w14:paraId="7A5457E3" w14:textId="13F94DC2" w:rsidR="008B1E2B" w:rsidRDefault="008B1E2B" w:rsidP="00C619DD">
      <w:pPr>
        <w:ind w:firstLineChars="200" w:firstLine="440"/>
        <w:rPr>
          <w:sz w:val="22"/>
          <w:szCs w:val="24"/>
        </w:rPr>
      </w:pPr>
      <w:r>
        <w:rPr>
          <w:rFonts w:hint="eastAsia"/>
          <w:noProof/>
          <w:sz w:val="22"/>
          <w:szCs w:val="24"/>
        </w:rPr>
        <w:drawing>
          <wp:inline distT="0" distB="0" distL="0" distR="0" wp14:anchorId="3129F083" wp14:editId="7273AC6F">
            <wp:extent cx="5372100" cy="19431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국고채3년.png"/>
                    <pic:cNvPicPr/>
                  </pic:nvPicPr>
                  <pic:blipFill>
                    <a:blip r:embed="rId5">
                      <a:extLst>
                        <a:ext uri="{28A0092B-C50C-407E-A947-70E740481C1C}">
                          <a14:useLocalDpi xmlns:a14="http://schemas.microsoft.com/office/drawing/2010/main" val="0"/>
                        </a:ext>
                      </a:extLst>
                    </a:blip>
                    <a:stretch>
                      <a:fillRect/>
                    </a:stretch>
                  </pic:blipFill>
                  <pic:spPr>
                    <a:xfrm>
                      <a:off x="0" y="0"/>
                      <a:ext cx="5372850" cy="1943371"/>
                    </a:xfrm>
                    <a:prstGeom prst="rect">
                      <a:avLst/>
                    </a:prstGeom>
                  </pic:spPr>
                </pic:pic>
              </a:graphicData>
            </a:graphic>
          </wp:inline>
        </w:drawing>
      </w:r>
    </w:p>
    <w:p w14:paraId="5E28CCF6" w14:textId="22B3FCF9" w:rsidR="00C619DD" w:rsidRDefault="00C619DD" w:rsidP="00C619DD">
      <w:pPr>
        <w:pStyle w:val="a3"/>
        <w:numPr>
          <w:ilvl w:val="0"/>
          <w:numId w:val="2"/>
        </w:numPr>
        <w:ind w:leftChars="0"/>
        <w:rPr>
          <w:sz w:val="22"/>
          <w:szCs w:val="24"/>
        </w:rPr>
      </w:pPr>
      <w:r>
        <w:rPr>
          <w:rFonts w:hint="eastAsia"/>
          <w:sz w:val="22"/>
          <w:szCs w:val="24"/>
        </w:rPr>
        <w:t xml:space="preserve">국고채 </w:t>
      </w:r>
      <w:r>
        <w:rPr>
          <w:sz w:val="22"/>
          <w:szCs w:val="24"/>
        </w:rPr>
        <w:t>1</w:t>
      </w:r>
      <w:r>
        <w:rPr>
          <w:rFonts w:hint="eastAsia"/>
          <w:sz w:val="22"/>
          <w:szCs w:val="24"/>
        </w:rPr>
        <w:t>년물</w:t>
      </w:r>
    </w:p>
    <w:p w14:paraId="6DFCA8CE" w14:textId="141317AE" w:rsidR="00C619DD" w:rsidRPr="00C619DD" w:rsidRDefault="00C619DD" w:rsidP="00C619DD">
      <w:pPr>
        <w:ind w:firstLineChars="200" w:firstLine="440"/>
        <w:rPr>
          <w:rFonts w:hint="eastAsia"/>
          <w:sz w:val="22"/>
          <w:szCs w:val="24"/>
        </w:rPr>
      </w:pPr>
      <w:r>
        <w:rPr>
          <w:sz w:val="22"/>
          <w:szCs w:val="24"/>
        </w:rPr>
        <w:lastRenderedPageBreak/>
        <w:t xml:space="preserve"> </w:t>
      </w:r>
      <w:r>
        <w:rPr>
          <w:rFonts w:hint="eastAsia"/>
          <w:noProof/>
          <w:sz w:val="22"/>
          <w:szCs w:val="24"/>
        </w:rPr>
        <w:drawing>
          <wp:inline distT="0" distB="0" distL="0" distR="0" wp14:anchorId="0A0A5617" wp14:editId="113F449B">
            <wp:extent cx="5143500" cy="17335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국고채1년.png"/>
                    <pic:cNvPicPr/>
                  </pic:nvPicPr>
                  <pic:blipFill>
                    <a:blip r:embed="rId6">
                      <a:extLst>
                        <a:ext uri="{28A0092B-C50C-407E-A947-70E740481C1C}">
                          <a14:useLocalDpi xmlns:a14="http://schemas.microsoft.com/office/drawing/2010/main" val="0"/>
                        </a:ext>
                      </a:extLst>
                    </a:blip>
                    <a:stretch>
                      <a:fillRect/>
                    </a:stretch>
                  </pic:blipFill>
                  <pic:spPr>
                    <a:xfrm>
                      <a:off x="0" y="0"/>
                      <a:ext cx="5144224" cy="1733794"/>
                    </a:xfrm>
                    <a:prstGeom prst="rect">
                      <a:avLst/>
                    </a:prstGeom>
                  </pic:spPr>
                </pic:pic>
              </a:graphicData>
            </a:graphic>
          </wp:inline>
        </w:drawing>
      </w:r>
    </w:p>
    <w:p w14:paraId="541404F9" w14:textId="77777777" w:rsidR="00841582" w:rsidRDefault="00841582" w:rsidP="008B1E2B">
      <w:pPr>
        <w:rPr>
          <w:sz w:val="22"/>
          <w:szCs w:val="24"/>
        </w:rPr>
      </w:pPr>
    </w:p>
    <w:p w14:paraId="38FE6FD4" w14:textId="77777777" w:rsidR="00841582" w:rsidRDefault="008B1E2B" w:rsidP="008B1E2B">
      <w:pPr>
        <w:rPr>
          <w:sz w:val="22"/>
          <w:szCs w:val="24"/>
        </w:rPr>
      </w:pPr>
      <w:r>
        <w:rPr>
          <w:rFonts w:hint="eastAsia"/>
          <w:sz w:val="22"/>
          <w:szCs w:val="24"/>
        </w:rPr>
        <w:t xml:space="preserve"> 위 변수의 </w:t>
      </w:r>
      <w:r>
        <w:rPr>
          <w:sz w:val="22"/>
          <w:szCs w:val="24"/>
        </w:rPr>
        <w:t>delta_Av</w:t>
      </w:r>
      <w:r>
        <w:rPr>
          <w:rFonts w:hint="eastAsia"/>
          <w:sz w:val="22"/>
          <w:szCs w:val="24"/>
        </w:rPr>
        <w:t xml:space="preserve">는 </w:t>
      </w:r>
      <w:r w:rsidR="00C619DD">
        <w:rPr>
          <w:rFonts w:hint="eastAsia"/>
          <w:sz w:val="22"/>
          <w:szCs w:val="24"/>
        </w:rPr>
        <w:t xml:space="preserve">변동성 지수의 변화분을 의미하고 </w:t>
      </w:r>
      <w:r w:rsidR="00C619DD">
        <w:rPr>
          <w:sz w:val="22"/>
          <w:szCs w:val="24"/>
        </w:rPr>
        <w:t>delta_trea3.t.1</w:t>
      </w:r>
      <w:r w:rsidR="00C619DD">
        <w:rPr>
          <w:rFonts w:hint="eastAsia"/>
          <w:sz w:val="22"/>
          <w:szCs w:val="24"/>
        </w:rPr>
        <w:t xml:space="preserve"> 변수는 국고채(</w:t>
      </w:r>
      <w:r w:rsidR="00C619DD">
        <w:rPr>
          <w:sz w:val="22"/>
          <w:szCs w:val="24"/>
        </w:rPr>
        <w:t>3</w:t>
      </w:r>
      <w:r w:rsidR="00C619DD">
        <w:rPr>
          <w:rFonts w:hint="eastAsia"/>
          <w:sz w:val="22"/>
          <w:szCs w:val="24"/>
        </w:rPr>
        <w:t>년물)의 수익률의 변화분을 의미한다.</w:t>
      </w:r>
      <w:r w:rsidR="00C619DD">
        <w:rPr>
          <w:sz w:val="22"/>
          <w:szCs w:val="24"/>
        </w:rPr>
        <w:t xml:space="preserve"> </w:t>
      </w:r>
      <w:r w:rsidR="00C619DD">
        <w:rPr>
          <w:rFonts w:hint="eastAsia"/>
          <w:sz w:val="22"/>
          <w:szCs w:val="24"/>
        </w:rPr>
        <w:t xml:space="preserve">마찬가지로 </w:t>
      </w:r>
      <w:r w:rsidR="00C619DD">
        <w:rPr>
          <w:sz w:val="22"/>
          <w:szCs w:val="24"/>
        </w:rPr>
        <w:t xml:space="preserve">delta_trea1.t.1 </w:t>
      </w:r>
      <w:r w:rsidR="00C619DD">
        <w:rPr>
          <w:rFonts w:hint="eastAsia"/>
          <w:sz w:val="22"/>
          <w:szCs w:val="24"/>
        </w:rPr>
        <w:t>변수는 국고채</w:t>
      </w:r>
      <w:r w:rsidR="00C619DD">
        <w:rPr>
          <w:sz w:val="22"/>
          <w:szCs w:val="24"/>
        </w:rPr>
        <w:t>(1</w:t>
      </w:r>
      <w:r w:rsidR="00C619DD">
        <w:rPr>
          <w:rFonts w:hint="eastAsia"/>
          <w:sz w:val="22"/>
          <w:szCs w:val="24"/>
        </w:rPr>
        <w:t>년물)의 수익률의 변화분을 의미한다.</w:t>
      </w:r>
      <w:r w:rsidR="00C619DD">
        <w:rPr>
          <w:sz w:val="22"/>
          <w:szCs w:val="24"/>
        </w:rPr>
        <w:t xml:space="preserve"> </w:t>
      </w:r>
      <w:r w:rsidR="00C619DD">
        <w:rPr>
          <w:rFonts w:hint="eastAsia"/>
          <w:sz w:val="22"/>
          <w:szCs w:val="24"/>
        </w:rPr>
        <w:t>이 모형</w:t>
      </w:r>
      <w:r w:rsidR="00165B30">
        <w:rPr>
          <w:rFonts w:hint="eastAsia"/>
          <w:sz w:val="22"/>
          <w:szCs w:val="24"/>
        </w:rPr>
        <w:t>들</w:t>
      </w:r>
      <w:r w:rsidR="00C619DD">
        <w:rPr>
          <w:rFonts w:hint="eastAsia"/>
          <w:sz w:val="22"/>
          <w:szCs w:val="24"/>
        </w:rPr>
        <w:t>의 경우 우선</w:t>
      </w:r>
      <w:r w:rsidR="00C619DD">
        <w:rPr>
          <w:sz w:val="22"/>
          <w:szCs w:val="24"/>
        </w:rPr>
        <w:t xml:space="preserve">, </w:t>
      </w:r>
      <w:r w:rsidR="00C619DD">
        <w:rPr>
          <w:rFonts w:hint="eastAsia"/>
          <w:sz w:val="22"/>
          <w:szCs w:val="24"/>
        </w:rPr>
        <w:t xml:space="preserve">변동성 지수의 </w:t>
      </w:r>
      <w:r w:rsidR="00C619DD">
        <w:rPr>
          <w:sz w:val="22"/>
          <w:szCs w:val="24"/>
        </w:rPr>
        <w:t>p-value</w:t>
      </w:r>
      <w:r w:rsidR="00C619DD">
        <w:rPr>
          <w:rFonts w:hint="eastAsia"/>
          <w:sz w:val="22"/>
          <w:szCs w:val="24"/>
        </w:rPr>
        <w:t xml:space="preserve">가 </w:t>
      </w:r>
      <w:r w:rsidR="00165B30">
        <w:rPr>
          <w:sz w:val="22"/>
          <w:szCs w:val="24"/>
        </w:rPr>
        <w:t xml:space="preserve">0.7 </w:t>
      </w:r>
      <w:r w:rsidR="00165B30">
        <w:rPr>
          <w:rFonts w:hint="eastAsia"/>
          <w:sz w:val="22"/>
          <w:szCs w:val="24"/>
        </w:rPr>
        <w:t xml:space="preserve">이상으로 </w:t>
      </w:r>
      <w:r w:rsidR="00C619DD">
        <w:rPr>
          <w:rFonts w:hint="eastAsia"/>
          <w:sz w:val="22"/>
          <w:szCs w:val="24"/>
        </w:rPr>
        <w:t xml:space="preserve">매우 높게 나와 실제적으로 변동성이 </w:t>
      </w:r>
      <w:r w:rsidR="00165B30">
        <w:rPr>
          <w:rFonts w:hint="eastAsia"/>
          <w:sz w:val="22"/>
          <w:szCs w:val="24"/>
        </w:rPr>
        <w:t xml:space="preserve">단기 </w:t>
      </w:r>
      <w:r w:rsidR="00C619DD">
        <w:rPr>
          <w:rFonts w:hint="eastAsia"/>
          <w:sz w:val="22"/>
          <w:szCs w:val="24"/>
        </w:rPr>
        <w:t>국고채의 수익률에 대해 큰 영향을 미치지 않았음을 의미한다.</w:t>
      </w:r>
      <w:r w:rsidR="00C619DD">
        <w:rPr>
          <w:sz w:val="22"/>
          <w:szCs w:val="24"/>
        </w:rPr>
        <w:t xml:space="preserve"> </w:t>
      </w:r>
    </w:p>
    <w:p w14:paraId="2350CD97" w14:textId="311C8CBB" w:rsidR="008B1E2B" w:rsidRDefault="00841582" w:rsidP="00841582">
      <w:pPr>
        <w:ind w:firstLineChars="100" w:firstLine="220"/>
        <w:rPr>
          <w:sz w:val="22"/>
          <w:szCs w:val="24"/>
        </w:rPr>
      </w:pPr>
      <w:r>
        <w:rPr>
          <w:rFonts w:hint="eastAsia"/>
          <w:sz w:val="22"/>
          <w:szCs w:val="24"/>
        </w:rPr>
        <w:t xml:space="preserve">이러한 결과는 </w:t>
      </w:r>
      <w:r w:rsidR="00C619DD">
        <w:rPr>
          <w:rFonts w:hint="eastAsia"/>
          <w:sz w:val="22"/>
          <w:szCs w:val="24"/>
        </w:rPr>
        <w:t xml:space="preserve">코로나 시국으로 인한 경제 위기 상황에서 실제적으로 채권 시장 참여자가 국고채 매입에 </w:t>
      </w:r>
      <w:r w:rsidR="00165B30">
        <w:rPr>
          <w:rFonts w:hint="eastAsia"/>
          <w:sz w:val="22"/>
          <w:szCs w:val="24"/>
        </w:rPr>
        <w:t xml:space="preserve">박차를 가하고 있지 않음을 </w:t>
      </w:r>
      <w:r>
        <w:rPr>
          <w:rFonts w:hint="eastAsia"/>
          <w:sz w:val="22"/>
          <w:szCs w:val="24"/>
        </w:rPr>
        <w:t>시사한다</w:t>
      </w:r>
      <w:r w:rsidR="00165B30">
        <w:rPr>
          <w:rFonts w:hint="eastAsia"/>
          <w:sz w:val="22"/>
          <w:szCs w:val="24"/>
        </w:rPr>
        <w:t>.</w:t>
      </w:r>
      <w:r w:rsidR="00165B30">
        <w:rPr>
          <w:sz w:val="22"/>
          <w:szCs w:val="24"/>
        </w:rPr>
        <w:t xml:space="preserve"> </w:t>
      </w:r>
      <w:r w:rsidR="00165B30">
        <w:rPr>
          <w:rFonts w:hint="eastAsia"/>
          <w:sz w:val="22"/>
          <w:szCs w:val="24"/>
        </w:rPr>
        <w:t xml:space="preserve">이는 한국형 양적완화의 한 영향으로도 볼 수 있는데 한국은행이 대규모 </w:t>
      </w:r>
      <w:r w:rsidR="00165B30">
        <w:rPr>
          <w:sz w:val="22"/>
          <w:szCs w:val="24"/>
        </w:rPr>
        <w:t>RP</w:t>
      </w:r>
      <w:r w:rsidR="00165B30">
        <w:rPr>
          <w:rFonts w:hint="eastAsia"/>
          <w:sz w:val="22"/>
          <w:szCs w:val="24"/>
        </w:rPr>
        <w:t>매입을 통해 시중에 돈을 풀고 국고채를 매입하여</w:t>
      </w:r>
      <w:r w:rsidR="00165B30">
        <w:rPr>
          <w:sz w:val="22"/>
          <w:szCs w:val="24"/>
        </w:rPr>
        <w:t xml:space="preserve"> </w:t>
      </w:r>
      <w:r w:rsidR="00165B30">
        <w:rPr>
          <w:rFonts w:hint="eastAsia"/>
          <w:sz w:val="22"/>
          <w:szCs w:val="24"/>
        </w:rPr>
        <w:t>금리가 인하한 영향으로</w:t>
      </w:r>
      <w:r w:rsidR="00165B30">
        <w:rPr>
          <w:sz w:val="22"/>
          <w:szCs w:val="24"/>
        </w:rPr>
        <w:t xml:space="preserve"> </w:t>
      </w:r>
      <w:r w:rsidR="00165B30">
        <w:rPr>
          <w:rFonts w:hint="eastAsia"/>
          <w:sz w:val="22"/>
          <w:szCs w:val="24"/>
        </w:rPr>
        <w:t>채권 시장 참여자들은 금리가 떨어진 국고채 상품에 대해 수요가 줄어든 부분에 있어 위기 상황에서도 실제적으로 국고채</w:t>
      </w:r>
      <w:r w:rsidR="000E1BC4">
        <w:rPr>
          <w:rFonts w:hint="eastAsia"/>
          <w:sz w:val="22"/>
          <w:szCs w:val="24"/>
        </w:rPr>
        <w:t xml:space="preserve"> 매입에 대한 수요는 증가하지 않음을 알 수 있다.</w:t>
      </w:r>
      <w:r w:rsidR="000E1BC4">
        <w:rPr>
          <w:sz w:val="22"/>
          <w:szCs w:val="24"/>
        </w:rPr>
        <w:t xml:space="preserve"> </w:t>
      </w:r>
    </w:p>
    <w:p w14:paraId="17312198" w14:textId="77777777" w:rsidR="00841582" w:rsidRDefault="00841582" w:rsidP="008B1E2B">
      <w:pPr>
        <w:rPr>
          <w:rFonts w:hint="eastAsia"/>
          <w:sz w:val="22"/>
          <w:szCs w:val="24"/>
        </w:rPr>
      </w:pPr>
    </w:p>
    <w:p w14:paraId="08951F52" w14:textId="4865FA00" w:rsidR="00DA374F" w:rsidRDefault="00841582" w:rsidP="00DA374F">
      <w:pPr>
        <w:pStyle w:val="a3"/>
        <w:numPr>
          <w:ilvl w:val="0"/>
          <w:numId w:val="2"/>
        </w:numPr>
        <w:ind w:leftChars="0"/>
        <w:rPr>
          <w:sz w:val="22"/>
          <w:szCs w:val="24"/>
        </w:rPr>
      </w:pPr>
      <w:r w:rsidRPr="00DA374F">
        <w:rPr>
          <w:rFonts w:hint="eastAsia"/>
          <w:sz w:val="22"/>
          <w:szCs w:val="24"/>
        </w:rPr>
        <w:t>회사채</w:t>
      </w:r>
      <w:r w:rsidRPr="00DA374F">
        <w:rPr>
          <w:sz w:val="22"/>
          <w:szCs w:val="24"/>
        </w:rPr>
        <w:t>(3</w:t>
      </w:r>
      <w:r w:rsidRPr="00DA374F">
        <w:rPr>
          <w:rFonts w:hint="eastAsia"/>
          <w:sz w:val="22"/>
          <w:szCs w:val="24"/>
        </w:rPr>
        <w:t>년)</w:t>
      </w:r>
      <w:r w:rsidRPr="00DA374F">
        <w:rPr>
          <w:sz w:val="22"/>
          <w:szCs w:val="24"/>
        </w:rPr>
        <w:t xml:space="preserve"> </w:t>
      </w:r>
      <w:r w:rsidRPr="00DA374F">
        <w:rPr>
          <w:rFonts w:hint="eastAsia"/>
          <w:sz w:val="22"/>
          <w:szCs w:val="24"/>
        </w:rPr>
        <w:t>신용 스프레드</w:t>
      </w:r>
    </w:p>
    <w:p w14:paraId="0B34ABEB" w14:textId="2FA20CEB" w:rsidR="0040021D" w:rsidRPr="0040021D" w:rsidRDefault="0040021D" w:rsidP="0040021D">
      <w:pPr>
        <w:pStyle w:val="a3"/>
        <w:numPr>
          <w:ilvl w:val="0"/>
          <w:numId w:val="4"/>
        </w:numPr>
        <w:ind w:leftChars="0"/>
        <w:rPr>
          <w:rFonts w:hint="eastAsia"/>
          <w:sz w:val="22"/>
          <w:szCs w:val="24"/>
        </w:rPr>
      </w:pPr>
      <w:r>
        <w:rPr>
          <w:rFonts w:hint="eastAsia"/>
          <w:sz w:val="22"/>
          <w:szCs w:val="24"/>
        </w:rPr>
        <w:t>A</w:t>
      </w:r>
      <w:r>
        <w:rPr>
          <w:sz w:val="22"/>
          <w:szCs w:val="24"/>
        </w:rPr>
        <w:t xml:space="preserve">AA </w:t>
      </w:r>
      <w:r>
        <w:rPr>
          <w:rFonts w:hint="eastAsia"/>
          <w:sz w:val="22"/>
          <w:szCs w:val="24"/>
        </w:rPr>
        <w:t>등급</w:t>
      </w:r>
    </w:p>
    <w:p w14:paraId="16D91EA3" w14:textId="4FE113F4" w:rsidR="00841582" w:rsidRDefault="00DA374F" w:rsidP="00DA374F">
      <w:pPr>
        <w:ind w:firstLineChars="200" w:firstLine="440"/>
        <w:rPr>
          <w:sz w:val="22"/>
          <w:szCs w:val="24"/>
        </w:rPr>
      </w:pPr>
      <w:r>
        <w:rPr>
          <w:rFonts w:hint="eastAsia"/>
          <w:noProof/>
          <w:sz w:val="22"/>
          <w:szCs w:val="24"/>
        </w:rPr>
        <w:drawing>
          <wp:inline distT="0" distB="0" distL="0" distR="0" wp14:anchorId="37A4E801" wp14:editId="18715BF2">
            <wp:extent cx="5106113" cy="1895740"/>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Aresult.png"/>
                    <pic:cNvPicPr/>
                  </pic:nvPicPr>
                  <pic:blipFill>
                    <a:blip r:embed="rId7">
                      <a:extLst>
                        <a:ext uri="{28A0092B-C50C-407E-A947-70E740481C1C}">
                          <a14:useLocalDpi xmlns:a14="http://schemas.microsoft.com/office/drawing/2010/main" val="0"/>
                        </a:ext>
                      </a:extLst>
                    </a:blip>
                    <a:stretch>
                      <a:fillRect/>
                    </a:stretch>
                  </pic:blipFill>
                  <pic:spPr>
                    <a:xfrm>
                      <a:off x="0" y="0"/>
                      <a:ext cx="5106113" cy="1895740"/>
                    </a:xfrm>
                    <a:prstGeom prst="rect">
                      <a:avLst/>
                    </a:prstGeom>
                  </pic:spPr>
                </pic:pic>
              </a:graphicData>
            </a:graphic>
          </wp:inline>
        </w:drawing>
      </w:r>
    </w:p>
    <w:p w14:paraId="08C74498" w14:textId="1FB9F5F2" w:rsidR="00DA374F" w:rsidRDefault="00DA374F" w:rsidP="00DA374F">
      <w:pPr>
        <w:rPr>
          <w:sz w:val="22"/>
          <w:szCs w:val="24"/>
        </w:rPr>
      </w:pPr>
    </w:p>
    <w:p w14:paraId="3C1D06B4" w14:textId="77777777" w:rsidR="0040021D" w:rsidRDefault="0040021D" w:rsidP="00DA374F">
      <w:pPr>
        <w:rPr>
          <w:rFonts w:hint="eastAsia"/>
          <w:sz w:val="22"/>
          <w:szCs w:val="24"/>
        </w:rPr>
      </w:pPr>
    </w:p>
    <w:p w14:paraId="16A4F648" w14:textId="3E60829A" w:rsidR="0040021D" w:rsidRDefault="0040021D" w:rsidP="0040021D">
      <w:pPr>
        <w:pStyle w:val="a3"/>
        <w:numPr>
          <w:ilvl w:val="0"/>
          <w:numId w:val="4"/>
        </w:numPr>
        <w:ind w:leftChars="0"/>
        <w:rPr>
          <w:sz w:val="22"/>
          <w:szCs w:val="24"/>
        </w:rPr>
      </w:pPr>
      <w:r>
        <w:rPr>
          <w:rFonts w:hint="eastAsia"/>
          <w:sz w:val="22"/>
          <w:szCs w:val="24"/>
        </w:rPr>
        <w:t>A</w:t>
      </w:r>
      <w:r>
        <w:rPr>
          <w:sz w:val="22"/>
          <w:szCs w:val="24"/>
        </w:rPr>
        <w:t xml:space="preserve">A+ </w:t>
      </w:r>
      <w:r>
        <w:rPr>
          <w:rFonts w:hint="eastAsia"/>
          <w:sz w:val="22"/>
          <w:szCs w:val="24"/>
        </w:rPr>
        <w:t>등급</w:t>
      </w:r>
    </w:p>
    <w:p w14:paraId="177F1F9F" w14:textId="4096ED4D" w:rsidR="0040021D" w:rsidRDefault="0040021D" w:rsidP="0040021D">
      <w:pPr>
        <w:ind w:left="400"/>
        <w:rPr>
          <w:sz w:val="22"/>
          <w:szCs w:val="24"/>
        </w:rPr>
      </w:pPr>
      <w:r>
        <w:rPr>
          <w:rFonts w:hint="eastAsia"/>
          <w:noProof/>
          <w:sz w:val="22"/>
          <w:szCs w:val="24"/>
        </w:rPr>
        <w:drawing>
          <wp:inline distT="0" distB="0" distL="0" distR="0" wp14:anchorId="4116206E" wp14:editId="19EB7E92">
            <wp:extent cx="4963218" cy="1857634"/>
            <wp:effectExtent l="0" t="0" r="889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png"/>
                    <pic:cNvPicPr/>
                  </pic:nvPicPr>
                  <pic:blipFill>
                    <a:blip r:embed="rId8">
                      <a:extLst>
                        <a:ext uri="{28A0092B-C50C-407E-A947-70E740481C1C}">
                          <a14:useLocalDpi xmlns:a14="http://schemas.microsoft.com/office/drawing/2010/main" val="0"/>
                        </a:ext>
                      </a:extLst>
                    </a:blip>
                    <a:stretch>
                      <a:fillRect/>
                    </a:stretch>
                  </pic:blipFill>
                  <pic:spPr>
                    <a:xfrm>
                      <a:off x="0" y="0"/>
                      <a:ext cx="4963218" cy="1857634"/>
                    </a:xfrm>
                    <a:prstGeom prst="rect">
                      <a:avLst/>
                    </a:prstGeom>
                  </pic:spPr>
                </pic:pic>
              </a:graphicData>
            </a:graphic>
          </wp:inline>
        </w:drawing>
      </w:r>
    </w:p>
    <w:p w14:paraId="791A6881" w14:textId="77777777" w:rsidR="0040021D" w:rsidRDefault="0040021D" w:rsidP="0040021D">
      <w:pPr>
        <w:ind w:left="400"/>
        <w:rPr>
          <w:rFonts w:hint="eastAsia"/>
          <w:sz w:val="22"/>
          <w:szCs w:val="24"/>
        </w:rPr>
      </w:pPr>
    </w:p>
    <w:p w14:paraId="549F1D11" w14:textId="5024B55B" w:rsidR="0040021D" w:rsidRDefault="0040021D" w:rsidP="0040021D">
      <w:pPr>
        <w:pStyle w:val="a3"/>
        <w:numPr>
          <w:ilvl w:val="0"/>
          <w:numId w:val="4"/>
        </w:numPr>
        <w:ind w:leftChars="0"/>
        <w:rPr>
          <w:sz w:val="22"/>
          <w:szCs w:val="24"/>
        </w:rPr>
      </w:pPr>
      <w:r>
        <w:rPr>
          <w:rFonts w:hint="eastAsia"/>
          <w:sz w:val="22"/>
          <w:szCs w:val="24"/>
        </w:rPr>
        <w:t>A</w:t>
      </w:r>
      <w:r>
        <w:rPr>
          <w:sz w:val="22"/>
          <w:szCs w:val="24"/>
        </w:rPr>
        <w:t xml:space="preserve">A0 </w:t>
      </w:r>
      <w:r>
        <w:rPr>
          <w:rFonts w:hint="eastAsia"/>
          <w:sz w:val="22"/>
          <w:szCs w:val="24"/>
        </w:rPr>
        <w:t>등급</w:t>
      </w:r>
    </w:p>
    <w:p w14:paraId="2B4E5188" w14:textId="132E518E" w:rsidR="0040021D" w:rsidRDefault="0040021D" w:rsidP="0040021D">
      <w:pPr>
        <w:ind w:left="400"/>
        <w:rPr>
          <w:sz w:val="22"/>
          <w:szCs w:val="24"/>
        </w:rPr>
      </w:pPr>
      <w:r>
        <w:rPr>
          <w:rFonts w:hint="eastAsia"/>
          <w:noProof/>
          <w:sz w:val="22"/>
          <w:szCs w:val="24"/>
        </w:rPr>
        <w:drawing>
          <wp:inline distT="0" distB="0" distL="0" distR="0" wp14:anchorId="39C83E4F" wp14:editId="101621E4">
            <wp:extent cx="5048955" cy="1943371"/>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png"/>
                    <pic:cNvPicPr/>
                  </pic:nvPicPr>
                  <pic:blipFill>
                    <a:blip r:embed="rId9">
                      <a:extLst>
                        <a:ext uri="{28A0092B-C50C-407E-A947-70E740481C1C}">
                          <a14:useLocalDpi xmlns:a14="http://schemas.microsoft.com/office/drawing/2010/main" val="0"/>
                        </a:ext>
                      </a:extLst>
                    </a:blip>
                    <a:stretch>
                      <a:fillRect/>
                    </a:stretch>
                  </pic:blipFill>
                  <pic:spPr>
                    <a:xfrm>
                      <a:off x="0" y="0"/>
                      <a:ext cx="5048955" cy="1943371"/>
                    </a:xfrm>
                    <a:prstGeom prst="rect">
                      <a:avLst/>
                    </a:prstGeom>
                  </pic:spPr>
                </pic:pic>
              </a:graphicData>
            </a:graphic>
          </wp:inline>
        </w:drawing>
      </w:r>
    </w:p>
    <w:p w14:paraId="72FB7DDD" w14:textId="77777777" w:rsidR="0040021D" w:rsidRDefault="0040021D" w:rsidP="0040021D">
      <w:pPr>
        <w:ind w:left="400"/>
        <w:rPr>
          <w:rFonts w:hint="eastAsia"/>
          <w:sz w:val="22"/>
          <w:szCs w:val="24"/>
        </w:rPr>
      </w:pPr>
    </w:p>
    <w:p w14:paraId="0693B3BA" w14:textId="2AE40B0F" w:rsidR="0040021D" w:rsidRDefault="0040021D" w:rsidP="0040021D">
      <w:pPr>
        <w:pStyle w:val="a3"/>
        <w:numPr>
          <w:ilvl w:val="0"/>
          <w:numId w:val="4"/>
        </w:numPr>
        <w:ind w:leftChars="0"/>
        <w:rPr>
          <w:sz w:val="22"/>
          <w:szCs w:val="24"/>
        </w:rPr>
      </w:pPr>
      <w:r>
        <w:rPr>
          <w:rFonts w:hint="eastAsia"/>
          <w:sz w:val="22"/>
          <w:szCs w:val="24"/>
        </w:rPr>
        <w:t>A</w:t>
      </w:r>
      <w:r>
        <w:rPr>
          <w:sz w:val="22"/>
          <w:szCs w:val="24"/>
        </w:rPr>
        <w:t xml:space="preserve">A- </w:t>
      </w:r>
      <w:r>
        <w:rPr>
          <w:rFonts w:hint="eastAsia"/>
          <w:sz w:val="22"/>
          <w:szCs w:val="24"/>
        </w:rPr>
        <w:t>등급</w:t>
      </w:r>
    </w:p>
    <w:p w14:paraId="0988F8E6" w14:textId="79E9FB0D" w:rsidR="0040021D" w:rsidRDefault="0040021D" w:rsidP="0040021D">
      <w:pPr>
        <w:ind w:left="400"/>
        <w:rPr>
          <w:sz w:val="22"/>
          <w:szCs w:val="24"/>
        </w:rPr>
      </w:pPr>
      <w:r>
        <w:rPr>
          <w:rFonts w:hint="eastAsia"/>
          <w:noProof/>
          <w:sz w:val="22"/>
          <w:szCs w:val="24"/>
        </w:rPr>
        <w:drawing>
          <wp:inline distT="0" distB="0" distL="0" distR="0" wp14:anchorId="216F5DAD" wp14:editId="10D1D19E">
            <wp:extent cx="5496692" cy="2019582"/>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m.png"/>
                    <pic:cNvPicPr/>
                  </pic:nvPicPr>
                  <pic:blipFill>
                    <a:blip r:embed="rId10">
                      <a:extLst>
                        <a:ext uri="{28A0092B-C50C-407E-A947-70E740481C1C}">
                          <a14:useLocalDpi xmlns:a14="http://schemas.microsoft.com/office/drawing/2010/main" val="0"/>
                        </a:ext>
                      </a:extLst>
                    </a:blip>
                    <a:stretch>
                      <a:fillRect/>
                    </a:stretch>
                  </pic:blipFill>
                  <pic:spPr>
                    <a:xfrm>
                      <a:off x="0" y="0"/>
                      <a:ext cx="5496692" cy="2019582"/>
                    </a:xfrm>
                    <a:prstGeom prst="rect">
                      <a:avLst/>
                    </a:prstGeom>
                  </pic:spPr>
                </pic:pic>
              </a:graphicData>
            </a:graphic>
          </wp:inline>
        </w:drawing>
      </w:r>
    </w:p>
    <w:p w14:paraId="20511C3C" w14:textId="1EE3BC59" w:rsidR="0040021D" w:rsidRDefault="0040021D" w:rsidP="0040021D">
      <w:pPr>
        <w:ind w:left="400"/>
        <w:rPr>
          <w:sz w:val="22"/>
          <w:szCs w:val="24"/>
        </w:rPr>
      </w:pPr>
    </w:p>
    <w:p w14:paraId="21BD63E5" w14:textId="68EE99C7" w:rsidR="0040021D" w:rsidRDefault="0040021D" w:rsidP="0040021D">
      <w:pPr>
        <w:pStyle w:val="a3"/>
        <w:numPr>
          <w:ilvl w:val="0"/>
          <w:numId w:val="4"/>
        </w:numPr>
        <w:ind w:leftChars="0"/>
        <w:rPr>
          <w:sz w:val="22"/>
          <w:szCs w:val="24"/>
        </w:rPr>
      </w:pPr>
      <w:r>
        <w:rPr>
          <w:rFonts w:hint="eastAsia"/>
          <w:sz w:val="22"/>
          <w:szCs w:val="24"/>
        </w:rPr>
        <w:lastRenderedPageBreak/>
        <w:t>A</w:t>
      </w:r>
      <w:r>
        <w:rPr>
          <w:sz w:val="22"/>
          <w:szCs w:val="24"/>
        </w:rPr>
        <w:t xml:space="preserve">+ </w:t>
      </w:r>
      <w:r>
        <w:rPr>
          <w:rFonts w:hint="eastAsia"/>
          <w:sz w:val="22"/>
          <w:szCs w:val="24"/>
        </w:rPr>
        <w:t>등급</w:t>
      </w:r>
    </w:p>
    <w:p w14:paraId="40EEAEF0" w14:textId="0FA360A1" w:rsidR="0040021D" w:rsidRDefault="0040021D" w:rsidP="0040021D">
      <w:pPr>
        <w:ind w:left="400"/>
        <w:rPr>
          <w:rFonts w:hint="eastAsia"/>
          <w:sz w:val="22"/>
          <w:szCs w:val="24"/>
        </w:rPr>
      </w:pPr>
      <w:r>
        <w:rPr>
          <w:rFonts w:hint="eastAsia"/>
          <w:noProof/>
          <w:sz w:val="22"/>
          <w:szCs w:val="24"/>
        </w:rPr>
        <w:drawing>
          <wp:inline distT="0" distB="0" distL="0" distR="0" wp14:anchorId="56DF5D83" wp14:editId="458B64B5">
            <wp:extent cx="4991797" cy="1857634"/>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g"/>
                    <pic:cNvPicPr/>
                  </pic:nvPicPr>
                  <pic:blipFill>
                    <a:blip r:embed="rId11">
                      <a:extLst>
                        <a:ext uri="{28A0092B-C50C-407E-A947-70E740481C1C}">
                          <a14:useLocalDpi xmlns:a14="http://schemas.microsoft.com/office/drawing/2010/main" val="0"/>
                        </a:ext>
                      </a:extLst>
                    </a:blip>
                    <a:stretch>
                      <a:fillRect/>
                    </a:stretch>
                  </pic:blipFill>
                  <pic:spPr>
                    <a:xfrm>
                      <a:off x="0" y="0"/>
                      <a:ext cx="4991797" cy="1857634"/>
                    </a:xfrm>
                    <a:prstGeom prst="rect">
                      <a:avLst/>
                    </a:prstGeom>
                  </pic:spPr>
                </pic:pic>
              </a:graphicData>
            </a:graphic>
          </wp:inline>
        </w:drawing>
      </w:r>
    </w:p>
    <w:p w14:paraId="6AD18379" w14:textId="739AC171" w:rsidR="0040021D" w:rsidRDefault="0040021D" w:rsidP="0040021D">
      <w:pPr>
        <w:pStyle w:val="a3"/>
        <w:numPr>
          <w:ilvl w:val="0"/>
          <w:numId w:val="4"/>
        </w:numPr>
        <w:ind w:leftChars="0"/>
        <w:rPr>
          <w:sz w:val="22"/>
          <w:szCs w:val="24"/>
        </w:rPr>
      </w:pPr>
      <w:r>
        <w:rPr>
          <w:rFonts w:hint="eastAsia"/>
          <w:sz w:val="22"/>
          <w:szCs w:val="24"/>
        </w:rPr>
        <w:t>A</w:t>
      </w:r>
      <w:r>
        <w:rPr>
          <w:sz w:val="22"/>
          <w:szCs w:val="24"/>
        </w:rPr>
        <w:t xml:space="preserve">0 </w:t>
      </w:r>
      <w:r>
        <w:rPr>
          <w:rFonts w:hint="eastAsia"/>
          <w:sz w:val="22"/>
          <w:szCs w:val="24"/>
        </w:rPr>
        <w:t>등급</w:t>
      </w:r>
    </w:p>
    <w:p w14:paraId="5EA39BC8" w14:textId="4035E8C2" w:rsidR="0040021D" w:rsidRDefault="0040021D" w:rsidP="0040021D">
      <w:pPr>
        <w:ind w:left="400"/>
        <w:rPr>
          <w:sz w:val="22"/>
          <w:szCs w:val="24"/>
        </w:rPr>
      </w:pPr>
      <w:r>
        <w:rPr>
          <w:rFonts w:hint="eastAsia"/>
          <w:noProof/>
          <w:sz w:val="22"/>
          <w:szCs w:val="24"/>
        </w:rPr>
        <w:drawing>
          <wp:inline distT="0" distB="0" distL="0" distR="0" wp14:anchorId="6F528CB3" wp14:editId="050C340F">
            <wp:extent cx="4867954" cy="1895740"/>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ng"/>
                    <pic:cNvPicPr/>
                  </pic:nvPicPr>
                  <pic:blipFill>
                    <a:blip r:embed="rId12">
                      <a:extLst>
                        <a:ext uri="{28A0092B-C50C-407E-A947-70E740481C1C}">
                          <a14:useLocalDpi xmlns:a14="http://schemas.microsoft.com/office/drawing/2010/main" val="0"/>
                        </a:ext>
                      </a:extLst>
                    </a:blip>
                    <a:stretch>
                      <a:fillRect/>
                    </a:stretch>
                  </pic:blipFill>
                  <pic:spPr>
                    <a:xfrm>
                      <a:off x="0" y="0"/>
                      <a:ext cx="4867954" cy="1895740"/>
                    </a:xfrm>
                    <a:prstGeom prst="rect">
                      <a:avLst/>
                    </a:prstGeom>
                  </pic:spPr>
                </pic:pic>
              </a:graphicData>
            </a:graphic>
          </wp:inline>
        </w:drawing>
      </w:r>
    </w:p>
    <w:p w14:paraId="6F2F34FD" w14:textId="5156176E" w:rsidR="0040021D" w:rsidRDefault="0040021D" w:rsidP="0040021D">
      <w:pPr>
        <w:pStyle w:val="a3"/>
        <w:numPr>
          <w:ilvl w:val="0"/>
          <w:numId w:val="4"/>
        </w:numPr>
        <w:ind w:leftChars="0"/>
        <w:rPr>
          <w:sz w:val="22"/>
          <w:szCs w:val="24"/>
        </w:rPr>
      </w:pPr>
      <w:r>
        <w:rPr>
          <w:rFonts w:hint="eastAsia"/>
          <w:sz w:val="22"/>
          <w:szCs w:val="24"/>
        </w:rPr>
        <w:t>A</w:t>
      </w:r>
      <w:r>
        <w:rPr>
          <w:sz w:val="22"/>
          <w:szCs w:val="24"/>
        </w:rPr>
        <w:t xml:space="preserve">- </w:t>
      </w:r>
      <w:r>
        <w:rPr>
          <w:rFonts w:hint="eastAsia"/>
          <w:sz w:val="22"/>
          <w:szCs w:val="24"/>
        </w:rPr>
        <w:t>등급</w:t>
      </w:r>
    </w:p>
    <w:p w14:paraId="6ECDB2F8" w14:textId="0AEF878A" w:rsidR="0040021D" w:rsidRDefault="0040021D" w:rsidP="0040021D">
      <w:pPr>
        <w:ind w:left="400"/>
        <w:rPr>
          <w:sz w:val="22"/>
          <w:szCs w:val="24"/>
        </w:rPr>
      </w:pPr>
      <w:r>
        <w:rPr>
          <w:rFonts w:hint="eastAsia"/>
          <w:noProof/>
          <w:sz w:val="22"/>
          <w:szCs w:val="24"/>
        </w:rPr>
        <w:drawing>
          <wp:inline distT="0" distB="0" distL="0" distR="0" wp14:anchorId="32769583" wp14:editId="14F4B5CF">
            <wp:extent cx="4982270" cy="1762371"/>
            <wp:effectExtent l="0" t="0" r="889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ng"/>
                    <pic:cNvPicPr/>
                  </pic:nvPicPr>
                  <pic:blipFill>
                    <a:blip r:embed="rId13">
                      <a:extLst>
                        <a:ext uri="{28A0092B-C50C-407E-A947-70E740481C1C}">
                          <a14:useLocalDpi xmlns:a14="http://schemas.microsoft.com/office/drawing/2010/main" val="0"/>
                        </a:ext>
                      </a:extLst>
                    </a:blip>
                    <a:stretch>
                      <a:fillRect/>
                    </a:stretch>
                  </pic:blipFill>
                  <pic:spPr>
                    <a:xfrm>
                      <a:off x="0" y="0"/>
                      <a:ext cx="4982270" cy="1762371"/>
                    </a:xfrm>
                    <a:prstGeom prst="rect">
                      <a:avLst/>
                    </a:prstGeom>
                  </pic:spPr>
                </pic:pic>
              </a:graphicData>
            </a:graphic>
          </wp:inline>
        </w:drawing>
      </w:r>
    </w:p>
    <w:p w14:paraId="222F7B99" w14:textId="239D8A61" w:rsidR="0040021D" w:rsidRDefault="0040021D" w:rsidP="0040021D">
      <w:pPr>
        <w:ind w:left="400"/>
        <w:rPr>
          <w:sz w:val="22"/>
          <w:szCs w:val="24"/>
        </w:rPr>
      </w:pPr>
    </w:p>
    <w:p w14:paraId="5759A33E" w14:textId="3794B3FC" w:rsidR="001B4973" w:rsidRDefault="00F726DD" w:rsidP="00F726DD">
      <w:pPr>
        <w:rPr>
          <w:rFonts w:hint="eastAsia"/>
          <w:sz w:val="22"/>
          <w:szCs w:val="24"/>
        </w:rPr>
      </w:pPr>
      <w:r>
        <w:rPr>
          <w:rFonts w:hint="eastAsia"/>
          <w:sz w:val="22"/>
          <w:szCs w:val="24"/>
        </w:rPr>
        <w:t xml:space="preserve"> 반면 회사채의 신용 스프레드에 주가 변동성이 미치는 영향을 보면 모든 베타 계수가 음의 영향을 가짐을 확인할 수 있다.</w:t>
      </w:r>
      <w:r>
        <w:rPr>
          <w:sz w:val="22"/>
          <w:szCs w:val="24"/>
        </w:rPr>
        <w:t xml:space="preserve"> </w:t>
      </w:r>
      <w:r>
        <w:rPr>
          <w:rFonts w:hint="eastAsia"/>
          <w:sz w:val="22"/>
          <w:szCs w:val="24"/>
        </w:rPr>
        <w:t>이는 사전에 안전 자산 선호 현상으로 채권에 대한 수요가 증가하면서 발생한 가격 상승과 금리 인하로 인한 수익률 감소 현상을 보여</w:t>
      </w:r>
      <w:r w:rsidR="001B4973">
        <w:rPr>
          <w:rFonts w:hint="eastAsia"/>
          <w:sz w:val="22"/>
          <w:szCs w:val="24"/>
        </w:rPr>
        <w:t>준다</w:t>
      </w:r>
      <w:r>
        <w:rPr>
          <w:rFonts w:hint="eastAsia"/>
          <w:sz w:val="22"/>
          <w:szCs w:val="24"/>
        </w:rPr>
        <w:t>.</w:t>
      </w:r>
      <w:r>
        <w:rPr>
          <w:sz w:val="22"/>
          <w:szCs w:val="24"/>
        </w:rPr>
        <w:t xml:space="preserve"> </w:t>
      </w:r>
      <w:r>
        <w:rPr>
          <w:rFonts w:hint="eastAsia"/>
          <w:sz w:val="22"/>
          <w:szCs w:val="24"/>
        </w:rPr>
        <w:t xml:space="preserve">등급에 따라 영향의 정도는 상이하지만 </w:t>
      </w:r>
      <w:r>
        <w:rPr>
          <w:sz w:val="22"/>
          <w:szCs w:val="24"/>
        </w:rPr>
        <w:t>A-</w:t>
      </w:r>
      <w:r>
        <w:rPr>
          <w:rFonts w:hint="eastAsia"/>
          <w:sz w:val="22"/>
          <w:szCs w:val="24"/>
        </w:rPr>
        <w:t>이상의 모든 투자 적격 등급은 주가 변동성과 부의 관계를 가짐을 확인할 수 있다.</w:t>
      </w:r>
    </w:p>
    <w:p w14:paraId="274DCC29" w14:textId="1755F30B" w:rsidR="00F726DD" w:rsidRPr="00541E52" w:rsidRDefault="00F726DD" w:rsidP="001B4973">
      <w:pPr>
        <w:ind w:firstLineChars="100" w:firstLine="220"/>
        <w:rPr>
          <w:rFonts w:hint="eastAsia"/>
          <w:sz w:val="22"/>
          <w:szCs w:val="24"/>
        </w:rPr>
      </w:pPr>
      <w:r>
        <w:rPr>
          <w:rFonts w:hint="eastAsia"/>
          <w:sz w:val="22"/>
          <w:szCs w:val="24"/>
        </w:rPr>
        <w:lastRenderedPageBreak/>
        <w:t>다만,</w:t>
      </w:r>
      <w:r>
        <w:rPr>
          <w:sz w:val="22"/>
          <w:szCs w:val="24"/>
        </w:rPr>
        <w:t xml:space="preserve"> </w:t>
      </w:r>
      <w:r>
        <w:rPr>
          <w:rFonts w:hint="eastAsia"/>
          <w:sz w:val="22"/>
          <w:szCs w:val="24"/>
        </w:rPr>
        <w:t xml:space="preserve">데이터의 수가 </w:t>
      </w:r>
      <w:r>
        <w:rPr>
          <w:sz w:val="22"/>
          <w:szCs w:val="24"/>
        </w:rPr>
        <w:t>1</w:t>
      </w:r>
      <w:r>
        <w:rPr>
          <w:rFonts w:hint="eastAsia"/>
          <w:sz w:val="22"/>
          <w:szCs w:val="24"/>
        </w:rPr>
        <w:t xml:space="preserve">년 정도의 코로나 전후의 상황만 관측했기 때문에 변수 자체의 전반적인 </w:t>
      </w:r>
      <w:r>
        <w:rPr>
          <w:sz w:val="22"/>
          <w:szCs w:val="24"/>
        </w:rPr>
        <w:t>p-value</w:t>
      </w:r>
      <w:r>
        <w:rPr>
          <w:rFonts w:hint="eastAsia"/>
          <w:sz w:val="22"/>
          <w:szCs w:val="24"/>
        </w:rPr>
        <w:t xml:space="preserve">가 </w:t>
      </w:r>
      <w:r>
        <w:rPr>
          <w:sz w:val="22"/>
          <w:szCs w:val="24"/>
        </w:rPr>
        <w:t xml:space="preserve">0.05 </w:t>
      </w:r>
      <w:r>
        <w:rPr>
          <w:rFonts w:hint="eastAsia"/>
          <w:sz w:val="22"/>
          <w:szCs w:val="24"/>
        </w:rPr>
        <w:t xml:space="preserve">미만의 유의수준을 갖지는 못했으나 대체적으로 </w:t>
      </w:r>
      <w:r>
        <w:rPr>
          <w:sz w:val="22"/>
          <w:szCs w:val="24"/>
        </w:rPr>
        <w:t>0.1</w:t>
      </w:r>
      <w:r>
        <w:rPr>
          <w:rFonts w:hint="eastAsia"/>
          <w:sz w:val="22"/>
          <w:szCs w:val="24"/>
        </w:rPr>
        <w:t>에 근접한 유의수준을 가져 어느 정도 연구의 결과가 갖는 의미를 확보할 수 있다.</w:t>
      </w:r>
      <w:r>
        <w:rPr>
          <w:sz w:val="22"/>
          <w:szCs w:val="24"/>
        </w:rPr>
        <w:t xml:space="preserve"> </w:t>
      </w:r>
      <w:r>
        <w:rPr>
          <w:rFonts w:hint="eastAsia"/>
          <w:sz w:val="22"/>
          <w:szCs w:val="24"/>
        </w:rPr>
        <w:t>이는</w:t>
      </w:r>
      <w:r>
        <w:rPr>
          <w:sz w:val="22"/>
          <w:szCs w:val="24"/>
        </w:rPr>
        <w:t xml:space="preserve"> </w:t>
      </w:r>
      <w:r>
        <w:rPr>
          <w:rFonts w:hint="eastAsia"/>
          <w:sz w:val="22"/>
          <w:szCs w:val="24"/>
        </w:rPr>
        <w:t xml:space="preserve">위기상황과 그렇지 않은 상황의 기간을 </w:t>
      </w:r>
      <w:r w:rsidR="00541E52">
        <w:rPr>
          <w:rFonts w:hint="eastAsia"/>
          <w:sz w:val="22"/>
          <w:szCs w:val="24"/>
        </w:rPr>
        <w:t xml:space="preserve">보다 </w:t>
      </w:r>
      <w:r>
        <w:rPr>
          <w:rFonts w:hint="eastAsia"/>
          <w:sz w:val="22"/>
          <w:szCs w:val="24"/>
        </w:rPr>
        <w:t xml:space="preserve">확장하여 관찰하면 변동성의 영향력을 </w:t>
      </w:r>
      <w:r w:rsidR="00541E52">
        <w:rPr>
          <w:rFonts w:hint="eastAsia"/>
          <w:sz w:val="22"/>
          <w:szCs w:val="24"/>
        </w:rPr>
        <w:t>더</w:t>
      </w:r>
      <w:r w:rsidR="00541E52">
        <w:rPr>
          <w:sz w:val="22"/>
          <w:szCs w:val="24"/>
        </w:rPr>
        <w:t xml:space="preserve"> </w:t>
      </w:r>
      <w:r w:rsidR="00541E52">
        <w:rPr>
          <w:rFonts w:hint="eastAsia"/>
          <w:sz w:val="22"/>
          <w:szCs w:val="24"/>
        </w:rPr>
        <w:t>유의미하게 관측할 수 있음을 시사한다.</w:t>
      </w:r>
      <w:r w:rsidR="00541E52">
        <w:rPr>
          <w:sz w:val="22"/>
          <w:szCs w:val="24"/>
        </w:rPr>
        <w:t xml:space="preserve"> </w:t>
      </w:r>
      <w:r w:rsidR="00541E52">
        <w:rPr>
          <w:rFonts w:hint="eastAsia"/>
          <w:sz w:val="22"/>
          <w:szCs w:val="24"/>
        </w:rPr>
        <w:t xml:space="preserve">모델 자체의 </w:t>
      </w:r>
      <w:r w:rsidR="00541E52">
        <w:rPr>
          <w:sz w:val="22"/>
          <w:szCs w:val="24"/>
        </w:rPr>
        <w:t>p-value</w:t>
      </w:r>
      <w:r w:rsidR="00541E52">
        <w:rPr>
          <w:rFonts w:hint="eastAsia"/>
          <w:sz w:val="22"/>
          <w:szCs w:val="24"/>
        </w:rPr>
        <w:t xml:space="preserve">는 대체로 </w:t>
      </w:r>
      <w:r w:rsidR="00541E52">
        <w:rPr>
          <w:sz w:val="22"/>
          <w:szCs w:val="24"/>
        </w:rPr>
        <w:t>0.01</w:t>
      </w:r>
      <w:r w:rsidR="00541E52">
        <w:rPr>
          <w:rFonts w:hint="eastAsia"/>
          <w:sz w:val="22"/>
          <w:szCs w:val="24"/>
        </w:rPr>
        <w:t>에 근사한 값을 갖게 되어 모형 자체의 신뢰성도 어느 정도 확보했음을 확인할 수 있다.</w:t>
      </w:r>
      <w:r w:rsidR="00541E52">
        <w:rPr>
          <w:sz w:val="22"/>
          <w:szCs w:val="24"/>
        </w:rPr>
        <w:t xml:space="preserve"> </w:t>
      </w:r>
    </w:p>
    <w:p w14:paraId="368DF1C9" w14:textId="0F53DCAF" w:rsidR="00F726DD" w:rsidRDefault="00F726DD" w:rsidP="00F726DD">
      <w:pPr>
        <w:rPr>
          <w:rFonts w:hint="eastAsia"/>
          <w:sz w:val="22"/>
          <w:szCs w:val="24"/>
        </w:rPr>
      </w:pPr>
    </w:p>
    <w:p w14:paraId="475B58BA" w14:textId="4958F0B9" w:rsidR="00F726DD" w:rsidRDefault="00744AE6" w:rsidP="00744AE6">
      <w:pPr>
        <w:pStyle w:val="a3"/>
        <w:numPr>
          <w:ilvl w:val="0"/>
          <w:numId w:val="1"/>
        </w:numPr>
        <w:ind w:leftChars="0"/>
        <w:rPr>
          <w:sz w:val="22"/>
          <w:szCs w:val="24"/>
        </w:rPr>
      </w:pPr>
      <w:r>
        <w:rPr>
          <w:rFonts w:hint="eastAsia"/>
          <w:sz w:val="22"/>
          <w:szCs w:val="24"/>
        </w:rPr>
        <w:t>결론</w:t>
      </w:r>
    </w:p>
    <w:p w14:paraId="7417D64D" w14:textId="12EF527B" w:rsidR="00744AE6" w:rsidRDefault="00744AE6" w:rsidP="00744AE6">
      <w:pPr>
        <w:rPr>
          <w:sz w:val="22"/>
          <w:szCs w:val="24"/>
        </w:rPr>
      </w:pPr>
      <w:r>
        <w:rPr>
          <w:rFonts w:hint="eastAsia"/>
          <w:sz w:val="22"/>
          <w:szCs w:val="24"/>
        </w:rPr>
        <w:t xml:space="preserve"> 본 연구는 코로나 발생 6개월 전 기간인 </w:t>
      </w:r>
      <w:r>
        <w:rPr>
          <w:sz w:val="22"/>
          <w:szCs w:val="24"/>
        </w:rPr>
        <w:t>2019</w:t>
      </w:r>
      <w:r>
        <w:rPr>
          <w:rFonts w:hint="eastAsia"/>
          <w:sz w:val="22"/>
          <w:szCs w:val="24"/>
        </w:rPr>
        <w:t xml:space="preserve">년 </w:t>
      </w:r>
      <w:r>
        <w:rPr>
          <w:sz w:val="22"/>
          <w:szCs w:val="24"/>
        </w:rPr>
        <w:t>5</w:t>
      </w:r>
      <w:r>
        <w:rPr>
          <w:rFonts w:hint="eastAsia"/>
          <w:sz w:val="22"/>
          <w:szCs w:val="24"/>
        </w:rPr>
        <w:t xml:space="preserve">월부터 코로나 발생 </w:t>
      </w:r>
      <w:r>
        <w:rPr>
          <w:sz w:val="22"/>
          <w:szCs w:val="24"/>
        </w:rPr>
        <w:t>6</w:t>
      </w:r>
      <w:r>
        <w:rPr>
          <w:rFonts w:hint="eastAsia"/>
          <w:sz w:val="22"/>
          <w:szCs w:val="24"/>
        </w:rPr>
        <w:t xml:space="preserve">개월 후인 </w:t>
      </w:r>
      <w:r>
        <w:rPr>
          <w:sz w:val="22"/>
          <w:szCs w:val="24"/>
        </w:rPr>
        <w:t>2020</w:t>
      </w:r>
      <w:r>
        <w:rPr>
          <w:rFonts w:hint="eastAsia"/>
          <w:sz w:val="22"/>
          <w:szCs w:val="24"/>
        </w:rPr>
        <w:t xml:space="preserve">년 </w:t>
      </w:r>
      <w:r>
        <w:rPr>
          <w:sz w:val="22"/>
          <w:szCs w:val="24"/>
        </w:rPr>
        <w:t>5</w:t>
      </w:r>
      <w:r>
        <w:rPr>
          <w:rFonts w:hint="eastAsia"/>
          <w:sz w:val="22"/>
          <w:szCs w:val="24"/>
        </w:rPr>
        <w:t>월 동안의 단기간의 위기 상황에서의 사람들의 불안한 심리가 실제 안전 자산 시장,</w:t>
      </w:r>
      <w:r>
        <w:rPr>
          <w:sz w:val="22"/>
          <w:szCs w:val="24"/>
        </w:rPr>
        <w:t xml:space="preserve"> </w:t>
      </w:r>
      <w:r>
        <w:rPr>
          <w:rFonts w:hint="eastAsia"/>
          <w:sz w:val="22"/>
          <w:szCs w:val="24"/>
        </w:rPr>
        <w:t>특별히 채권 시장에 어떻게 작용하는 지를 확인하고자 하였다.</w:t>
      </w:r>
      <w:r>
        <w:rPr>
          <w:sz w:val="22"/>
          <w:szCs w:val="24"/>
        </w:rPr>
        <w:t xml:space="preserve"> </w:t>
      </w:r>
      <w:r w:rsidR="00396C5A">
        <w:rPr>
          <w:rFonts w:hint="eastAsia"/>
          <w:sz w:val="22"/>
          <w:szCs w:val="24"/>
        </w:rPr>
        <w:t>한국의 경우,</w:t>
      </w:r>
      <w:r w:rsidR="00396C5A">
        <w:rPr>
          <w:sz w:val="22"/>
          <w:szCs w:val="24"/>
        </w:rPr>
        <w:t xml:space="preserve"> </w:t>
      </w:r>
      <w:r w:rsidR="00396C5A">
        <w:rPr>
          <w:rFonts w:hint="eastAsia"/>
          <w:sz w:val="22"/>
          <w:szCs w:val="24"/>
        </w:rPr>
        <w:t>4월을 기점으로 무제한 양적 완화를 통해 무한히 국고채가 매입됨으로</w:t>
      </w:r>
      <w:r w:rsidR="00396C5A">
        <w:rPr>
          <w:sz w:val="22"/>
          <w:szCs w:val="24"/>
        </w:rPr>
        <w:t xml:space="preserve">, </w:t>
      </w:r>
      <w:r w:rsidR="00396C5A">
        <w:rPr>
          <w:rFonts w:hint="eastAsia"/>
          <w:sz w:val="22"/>
          <w:szCs w:val="24"/>
        </w:rPr>
        <w:t>국고채의 금리가 인하함으로 위기 상황에 따른 안전 자산 선호 현상이 국고채 수요의 증가를 촉두하지는 못하였다.</w:t>
      </w:r>
      <w:r w:rsidR="00396C5A">
        <w:rPr>
          <w:sz w:val="22"/>
          <w:szCs w:val="24"/>
        </w:rPr>
        <w:t xml:space="preserve"> </w:t>
      </w:r>
      <w:r w:rsidR="00396C5A">
        <w:rPr>
          <w:rFonts w:hint="eastAsia"/>
          <w:sz w:val="22"/>
          <w:szCs w:val="24"/>
        </w:rPr>
        <w:t>하지만 단기 투자 적격 등급의 회사채의 경우 변동성이</w:t>
      </w:r>
      <w:r w:rsidR="00396C5A">
        <w:rPr>
          <w:sz w:val="22"/>
          <w:szCs w:val="24"/>
        </w:rPr>
        <w:t xml:space="preserve"> </w:t>
      </w:r>
      <w:r w:rsidR="00396C5A">
        <w:rPr>
          <w:rFonts w:hint="eastAsia"/>
          <w:sz w:val="22"/>
          <w:szCs w:val="24"/>
        </w:rPr>
        <w:t>커지는 위기 상황에서 회사채에 대한 수요가 증가하고 이는 결국 가격 상승과 금리 인하를 초래하여 결과적으로 스프레드의 감소를</w:t>
      </w:r>
      <w:r w:rsidR="00396C5A">
        <w:rPr>
          <w:sz w:val="22"/>
          <w:szCs w:val="24"/>
        </w:rPr>
        <w:t xml:space="preserve"> </w:t>
      </w:r>
      <w:r w:rsidR="00396C5A">
        <w:rPr>
          <w:rFonts w:hint="eastAsia"/>
          <w:sz w:val="22"/>
          <w:szCs w:val="24"/>
        </w:rPr>
        <w:t>유발함을 확인할 수 있었다.</w:t>
      </w:r>
      <w:r w:rsidR="00396C5A">
        <w:rPr>
          <w:sz w:val="22"/>
          <w:szCs w:val="24"/>
        </w:rPr>
        <w:t xml:space="preserve"> </w:t>
      </w:r>
      <w:r w:rsidR="001E0B0C">
        <w:rPr>
          <w:rFonts w:hint="eastAsia"/>
          <w:sz w:val="22"/>
          <w:szCs w:val="24"/>
        </w:rPr>
        <w:t>다만 데이터의 기간이 짧은 영향으로 그 미치는 영향의 정도가 미미하였다.</w:t>
      </w:r>
      <w:r w:rsidR="001E0B0C">
        <w:rPr>
          <w:sz w:val="22"/>
          <w:szCs w:val="24"/>
        </w:rPr>
        <w:t xml:space="preserve"> </w:t>
      </w:r>
      <w:r w:rsidR="001E0B0C">
        <w:rPr>
          <w:rFonts w:hint="eastAsia"/>
          <w:sz w:val="22"/>
          <w:szCs w:val="24"/>
        </w:rPr>
        <w:t>또한 추가적으로 앞으로 한국은행이 회사채 매입에 들어가</w:t>
      </w:r>
      <w:r w:rsidR="001E0B0C">
        <w:rPr>
          <w:sz w:val="22"/>
          <w:szCs w:val="24"/>
        </w:rPr>
        <w:t xml:space="preserve"> </w:t>
      </w:r>
      <w:r w:rsidR="001E0B0C">
        <w:rPr>
          <w:rFonts w:hint="eastAsia"/>
          <w:sz w:val="22"/>
          <w:szCs w:val="24"/>
        </w:rPr>
        <w:t>시중에 돈을 더 풀게 되면 국고채의 경우처럼 변동성 지수가 영향을 갖지 않을 수도 있게 된다.</w:t>
      </w:r>
      <w:r w:rsidR="001E0B0C">
        <w:rPr>
          <w:sz w:val="22"/>
          <w:szCs w:val="24"/>
        </w:rPr>
        <w:t xml:space="preserve"> </w:t>
      </w:r>
    </w:p>
    <w:p w14:paraId="023BEB1D" w14:textId="74099327" w:rsidR="00492AB5" w:rsidRDefault="00492AB5" w:rsidP="00744AE6">
      <w:pPr>
        <w:rPr>
          <w:rFonts w:hint="eastAsia"/>
          <w:sz w:val="22"/>
          <w:szCs w:val="24"/>
        </w:rPr>
      </w:pPr>
      <w:r>
        <w:rPr>
          <w:rFonts w:hint="eastAsia"/>
          <w:sz w:val="22"/>
          <w:szCs w:val="24"/>
        </w:rPr>
        <w:t xml:space="preserve"> 하지만 해당 연구는 분석의 기간이 매우 짧았고 분석 표본의 수가 적었다.</w:t>
      </w:r>
      <w:r>
        <w:rPr>
          <w:sz w:val="22"/>
          <w:szCs w:val="24"/>
        </w:rPr>
        <w:t xml:space="preserve"> </w:t>
      </w:r>
      <w:r>
        <w:rPr>
          <w:rFonts w:hint="eastAsia"/>
          <w:sz w:val="22"/>
          <w:szCs w:val="24"/>
        </w:rPr>
        <w:t>전반적으로 통계량,</w:t>
      </w:r>
      <w:r>
        <w:rPr>
          <w:sz w:val="22"/>
          <w:szCs w:val="24"/>
        </w:rPr>
        <w:t xml:space="preserve"> </w:t>
      </w:r>
      <w:r>
        <w:rPr>
          <w:rFonts w:hint="eastAsia"/>
          <w:sz w:val="22"/>
          <w:szCs w:val="24"/>
        </w:rPr>
        <w:t xml:space="preserve">특별히 변동성 지수가 갖는 베타 계수의 유의성이 기준 </w:t>
      </w:r>
      <w:r>
        <w:rPr>
          <w:sz w:val="22"/>
          <w:szCs w:val="24"/>
        </w:rPr>
        <w:t>0.05</w:t>
      </w:r>
      <w:r>
        <w:rPr>
          <w:rFonts w:hint="eastAsia"/>
          <w:sz w:val="22"/>
          <w:szCs w:val="24"/>
        </w:rPr>
        <w:t>미만으로 나오지 않아 온전히 해당 모델의 결과만 가지고는 이렇다할 결론을 내리기는 다소 무리한 부분이 있다.</w:t>
      </w:r>
      <w:r>
        <w:rPr>
          <w:sz w:val="22"/>
          <w:szCs w:val="24"/>
        </w:rPr>
        <w:t xml:space="preserve"> </w:t>
      </w:r>
      <w:r>
        <w:rPr>
          <w:rFonts w:hint="eastAsia"/>
          <w:sz w:val="22"/>
          <w:szCs w:val="24"/>
        </w:rPr>
        <w:t>하지만,</w:t>
      </w:r>
      <w:r>
        <w:rPr>
          <w:sz w:val="22"/>
          <w:szCs w:val="24"/>
        </w:rPr>
        <w:t xml:space="preserve"> </w:t>
      </w:r>
      <w:r>
        <w:rPr>
          <w:rFonts w:hint="eastAsia"/>
          <w:sz w:val="22"/>
          <w:szCs w:val="24"/>
        </w:rPr>
        <w:t>짧은 기간과 부족한 데이터로 0</w:t>
      </w:r>
      <w:r>
        <w:rPr>
          <w:sz w:val="22"/>
          <w:szCs w:val="24"/>
        </w:rPr>
        <w:t xml:space="preserve">.1 </w:t>
      </w:r>
      <w:r>
        <w:rPr>
          <w:rFonts w:hint="eastAsia"/>
          <w:sz w:val="22"/>
          <w:szCs w:val="24"/>
        </w:rPr>
        <w:t>정도의 p</w:t>
      </w:r>
      <w:r>
        <w:rPr>
          <w:sz w:val="22"/>
          <w:szCs w:val="24"/>
        </w:rPr>
        <w:t>-value</w:t>
      </w:r>
      <w:r>
        <w:rPr>
          <w:rFonts w:hint="eastAsia"/>
          <w:sz w:val="22"/>
          <w:szCs w:val="24"/>
        </w:rPr>
        <w:t>을 산출한 것은 데이터를 확장하고 기간을 늘려 이 외의 다양한 위기 상황도 같이 분석에 포함하여 연구를 진행하면 보다 의미 있는 결과가 나올 수 있음은 기대해 볼 수 있을 것이다.</w:t>
      </w:r>
      <w:r>
        <w:rPr>
          <w:sz w:val="22"/>
          <w:szCs w:val="24"/>
        </w:rPr>
        <w:t xml:space="preserve"> </w:t>
      </w:r>
      <w:r w:rsidR="00315F22">
        <w:rPr>
          <w:rFonts w:hint="eastAsia"/>
          <w:sz w:val="22"/>
          <w:szCs w:val="24"/>
        </w:rPr>
        <w:t>또한 이러한 연구 결과를 통해 위기 상황 시에 채권 시장에 대한 변화와 시장 참여자들의 행동을 보다 세밀하게 분석할 수 있어 경제 상황의</w:t>
      </w:r>
      <w:r w:rsidR="00315F22">
        <w:rPr>
          <w:sz w:val="22"/>
          <w:szCs w:val="24"/>
        </w:rPr>
        <w:t xml:space="preserve"> </w:t>
      </w:r>
      <w:r w:rsidR="00315F22">
        <w:rPr>
          <w:rFonts w:hint="eastAsia"/>
          <w:sz w:val="22"/>
          <w:szCs w:val="24"/>
        </w:rPr>
        <w:t>흐름을 파악하는 데에 본 연구는 더 용이한 지표를 제공할 수 있을 것이다.</w:t>
      </w:r>
    </w:p>
    <w:p w14:paraId="54591850" w14:textId="7906A05B" w:rsidR="001E0B0C" w:rsidRDefault="001E0B0C" w:rsidP="00744AE6">
      <w:pPr>
        <w:rPr>
          <w:sz w:val="22"/>
          <w:szCs w:val="24"/>
        </w:rPr>
      </w:pPr>
    </w:p>
    <w:p w14:paraId="0E42C776" w14:textId="77777777" w:rsidR="001E0B0C" w:rsidRPr="001E0B0C" w:rsidRDefault="001E0B0C" w:rsidP="00744AE6">
      <w:pPr>
        <w:rPr>
          <w:rFonts w:hint="eastAsia"/>
          <w:sz w:val="22"/>
          <w:szCs w:val="24"/>
        </w:rPr>
      </w:pPr>
    </w:p>
    <w:sectPr w:rsidR="001E0B0C" w:rsidRPr="001E0B0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D4751"/>
    <w:multiLevelType w:val="hybridMultilevel"/>
    <w:tmpl w:val="08786204"/>
    <w:lvl w:ilvl="0" w:tplc="E16A62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D27650"/>
    <w:multiLevelType w:val="multilevel"/>
    <w:tmpl w:val="6FA0E352"/>
    <w:lvl w:ilvl="0">
      <w:start w:val="3"/>
      <w:numFmt w:val="decimal"/>
      <w:lvlText w:val="%1-"/>
      <w:lvlJc w:val="left"/>
      <w:pPr>
        <w:ind w:left="405" w:hanging="405"/>
      </w:pPr>
      <w:rPr>
        <w:rFonts w:hint="default"/>
      </w:rPr>
    </w:lvl>
    <w:lvl w:ilvl="1">
      <w:start w:val="1"/>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360" w:hanging="108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5240" w:hanging="144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7120" w:hanging="1800"/>
      </w:pPr>
      <w:rPr>
        <w:rFonts w:hint="default"/>
      </w:rPr>
    </w:lvl>
    <w:lvl w:ilvl="8">
      <w:start w:val="1"/>
      <w:numFmt w:val="decimal"/>
      <w:lvlText w:val="%1-%2)%3.%4.%5.%6.%7.%8.%9."/>
      <w:lvlJc w:val="left"/>
      <w:pPr>
        <w:ind w:left="7880" w:hanging="1800"/>
      </w:pPr>
      <w:rPr>
        <w:rFonts w:hint="default"/>
      </w:rPr>
    </w:lvl>
  </w:abstractNum>
  <w:abstractNum w:abstractNumId="2" w15:restartNumberingAfterBreak="0">
    <w:nsid w:val="5FB14C44"/>
    <w:multiLevelType w:val="hybridMultilevel"/>
    <w:tmpl w:val="3C5AD36E"/>
    <w:lvl w:ilvl="0" w:tplc="C5EEDB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D8E27D1"/>
    <w:multiLevelType w:val="hybridMultilevel"/>
    <w:tmpl w:val="9DB01A08"/>
    <w:lvl w:ilvl="0" w:tplc="1D6E4A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C9"/>
    <w:rsid w:val="000651C7"/>
    <w:rsid w:val="000E1BC4"/>
    <w:rsid w:val="00165B30"/>
    <w:rsid w:val="001B4973"/>
    <w:rsid w:val="001E0B0C"/>
    <w:rsid w:val="002E7F88"/>
    <w:rsid w:val="00315F22"/>
    <w:rsid w:val="00396C5A"/>
    <w:rsid w:val="0040021D"/>
    <w:rsid w:val="00492AB5"/>
    <w:rsid w:val="00541E52"/>
    <w:rsid w:val="00744AE6"/>
    <w:rsid w:val="00841582"/>
    <w:rsid w:val="00877029"/>
    <w:rsid w:val="008B1E2B"/>
    <w:rsid w:val="00994DF3"/>
    <w:rsid w:val="009F4D07"/>
    <w:rsid w:val="00AD01C9"/>
    <w:rsid w:val="00B734A2"/>
    <w:rsid w:val="00B777AA"/>
    <w:rsid w:val="00BE6B5E"/>
    <w:rsid w:val="00C619DD"/>
    <w:rsid w:val="00D22018"/>
    <w:rsid w:val="00DA374F"/>
    <w:rsid w:val="00DF18D3"/>
    <w:rsid w:val="00DF7F59"/>
    <w:rsid w:val="00E33096"/>
    <w:rsid w:val="00EB1D8D"/>
    <w:rsid w:val="00EC51CC"/>
    <w:rsid w:val="00F71A92"/>
    <w:rsid w:val="00F726DD"/>
    <w:rsid w:val="00FA01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9A7E"/>
  <w15:chartTrackingRefBased/>
  <w15:docId w15:val="{DB09E49C-D0B6-4B98-B589-AB2299AF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1C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795</Words>
  <Characters>4536</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wonsik1106@naver.com</dc:creator>
  <cp:keywords/>
  <dc:description/>
  <cp:lastModifiedBy>wonsik1106@naver.com</cp:lastModifiedBy>
  <cp:revision>24</cp:revision>
  <dcterms:created xsi:type="dcterms:W3CDTF">2020-06-06T02:35:00Z</dcterms:created>
  <dcterms:modified xsi:type="dcterms:W3CDTF">2020-06-06T05:20:00Z</dcterms:modified>
</cp:coreProperties>
</file>