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B4D" w:rsidRDefault="00663B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59029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9-1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3B4D" w:rsidRDefault="00663B4D"/>
    <w:p w:rsidR="00F11871" w:rsidRDefault="007679BD">
      <w:r>
        <w:rPr>
          <w:rFonts w:hint="eastAsia"/>
        </w:rPr>
        <w:t xml:space="preserve">포항 지진 </w:t>
      </w:r>
      <w:r>
        <w:t>back ground</w:t>
      </w:r>
    </w:p>
    <w:p w:rsidR="007679BD" w:rsidRDefault="007679BD" w:rsidP="007679BD">
      <w:pPr>
        <w:pStyle w:val="a3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>◆</w:t>
      </w:r>
      <w:r>
        <w:rPr>
          <w:rStyle w:val="a4"/>
          <w:rFonts w:ascii="맑은 고딕" w:eastAsia="맑은 고딕" w:hAnsi="맑은 고딕" w:hint="eastAsia"/>
          <w:color w:val="333333"/>
          <w:sz w:val="23"/>
          <w:szCs w:val="23"/>
          <w:bdr w:val="none" w:sz="0" w:space="0" w:color="auto" w:frame="1"/>
        </w:rPr>
        <w:t> '지진특별법' 제자리걸음 이유는</w:t>
      </w:r>
    </w:p>
    <w:p w:rsidR="007679BD" w:rsidRDefault="007679BD" w:rsidP="007679BD">
      <w:pPr>
        <w:pStyle w:val="a3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>지난 18일 산자위의 법안심사에서 쟁점이 된 것은 '보상'과 '지원'이라는 법안에 담을 용어다.</w:t>
      </w:r>
    </w:p>
    <w:p w:rsidR="007679BD" w:rsidRDefault="007679BD" w:rsidP="007679BD">
      <w:pPr>
        <w:pStyle w:val="a3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3"/>
          <w:szCs w:val="23"/>
        </w:rPr>
      </w:pP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김정재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자유한국당 의원을 중심으로 한 야당 의원들은 "포항지진이 정부 지원 연구개발사업인 '지열발전소'가 촉발시킨 것으로 정부가 공식 발표한 만큼 정부가 '보상'의 개념에서 예산을 투입해야 한다"고 주장한다.</w:t>
      </w:r>
    </w:p>
    <w:p w:rsidR="007679BD" w:rsidRDefault="007679BD" w:rsidP="007679BD">
      <w:pPr>
        <w:pStyle w:val="a3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lastRenderedPageBreak/>
        <w:t xml:space="preserve">반면 정부는 "지열발전소를 운영한 것은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넥스지오라는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업체이며 현재 포항시민들이 국가를 상대로 손해배상 청구소송을 제기한 만큼 보상이 아닌 '지원'"이라는 입장을 고수하고 있다.</w:t>
      </w:r>
    </w:p>
    <w:p w:rsidR="007679BD" w:rsidRDefault="007679BD" w:rsidP="007679BD">
      <w:pPr>
        <w:pStyle w:val="a3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용어 논쟁이 지속되자 이철우 경북지사는 지난 15일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홍의락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의원(더불어민주당)과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김기선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의원(자유한국당) 등 국회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산자위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여야 간사와 잇따라 면담을 갖고 '보상(야당 측 용어)'과 '지원(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여당·정부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측 용어)'을 아우르는 '보상지원'의 새로운 용어를 절충안으로 제시하는 등 '지진특별법 연내 제정'을 위해 동분서주해왔다.</w:t>
      </w:r>
    </w:p>
    <w:p w:rsidR="007679BD" w:rsidRDefault="007679BD" w:rsidP="007679BD">
      <w:pPr>
        <w:pStyle w:val="a3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이 과정에서 여야가 주말협상을 통해 절충안으로 제시된 '보상지원'을 긍정적으로 받아들이면서 제자리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걸음하던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'지진특별법'이 이번 정기국회서 통과될 것이라는 희망과 기대를 안겨주었다. 그러나 지난 18일 열린 법안심사 소위 결과는 당초 쟁점에서 한 걸음도 진전하지 못한 채 무산됐고 오는 21일로 예정된 마지막 심사로 넘겨졌다.</w:t>
      </w:r>
    </w:p>
    <w:p w:rsidR="007679BD" w:rsidRDefault="007679BD" w:rsidP="007679BD">
      <w:pPr>
        <w:pStyle w:val="a3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>'포항지진특별법' 제정이 화두로 떠오른 건 지난 3월로 거슬러 올라간다. 정부가 지난 3월 20일 '포항지진'을 인근 지열발전소에 의한 촉발지진'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으로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공식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발표하면서다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>.</w:t>
      </w:r>
    </w:p>
    <w:p w:rsidR="007679BD" w:rsidRDefault="007679BD" w:rsidP="007679BD">
      <w:pPr>
        <w:pStyle w:val="a3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>정부가 '포항지진을 지열발전소에 의한 촉발지진'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으로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공식 발표하자 지역의 여야국회의원들은 앞다투어 '포항지진특별법안'을 쏟아냈다.</w:t>
      </w:r>
    </w:p>
    <w:p w:rsidR="007679BD" w:rsidRDefault="007679BD" w:rsidP="007679BD">
      <w:pPr>
        <w:pStyle w:val="a3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포항지진특별법을 첫 발의한 의원은 포항 북구가 지역구인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김정재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의원(자유한국당, 포항북구)이다. 김 의원은 지난 4월 1일 '포항지진 진상조사 및 안전사회 건설 등을 위한 특별법안'과 '포항지진 피해구제 및 지원 등을 위한 특별법안' 두 건을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대표발의했다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>. 그러나 이 법안들은 '선 특위구성 후 법 제정'을 주장하는 민주당과 '선 법 제정'을 주장하는 한국당이 충돌하면서 파열음이 생기기 시작했다.</w:t>
      </w:r>
    </w:p>
    <w:p w:rsidR="007679BD" w:rsidRDefault="007679BD" w:rsidP="007679BD">
      <w:pPr>
        <w:pStyle w:val="a3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이어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하태경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의원(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바른미래당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>, 부산 해운대구갑)이 지난 5월 10일 국가가 지진 피해지역 종합지원계획과 연도별 실행계획을 수립하도록 하는 내용을 담은 '2017년 11월15일 포항지진 및 여진의 피해구제 등을 위한 특별법안'을 발의했다.</w:t>
      </w:r>
    </w:p>
    <w:p w:rsidR="007679BD" w:rsidRDefault="007679BD" w:rsidP="007679BD">
      <w:pPr>
        <w:pStyle w:val="a3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또 같은 해 7월 23일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홍의락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의원(</w:t>
      </w:r>
      <w:proofErr w:type="gramStart"/>
      <w:r>
        <w:rPr>
          <w:rFonts w:ascii="맑은 고딕" w:eastAsia="맑은 고딕" w:hAnsi="맑은 고딕" w:hint="eastAsia"/>
          <w:color w:val="333333"/>
          <w:sz w:val="23"/>
          <w:szCs w:val="23"/>
        </w:rPr>
        <w:t>민주당,대구</w:t>
      </w:r>
      <w:proofErr w:type="gram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북구을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>)이 '지열발전사업으로 촉발된 포항지진의 진상조사 및 피해구제 등을 위한 특별법안'을 대표 발의했다. '포항지진'과 관련, 모두 4건의 법안이 발의된 셈이다.</w:t>
      </w:r>
    </w:p>
    <w:p w:rsidR="007679BD" w:rsidRDefault="007679BD" w:rsidP="007679BD">
      <w:pPr>
        <w:pStyle w:val="a3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>이처럼 국회의원들이 앞다투어 특별 법안을 쏟아내고 정부와 지진 관련 학계 등 이른바 전문가 집단에서 '지열발전소에 의한 촉발지진으로 규정된 포항지진'에 대한 논의가 활발하게 전개되자 포항지역은 '국가 보상'이라는 기대감으로 고무됐다.</w:t>
      </w:r>
    </w:p>
    <w:p w:rsidR="007679BD" w:rsidRDefault="007679BD" w:rsidP="007679BD">
      <w:pPr>
        <w:pStyle w:val="a3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실제 포항지역 시민사회는 지진 피해 시민 등 1만2867명과 함께 '포항지진 공동소송단'을 구성하고 국가와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넥스지오·포스코를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상대로 손해배상 청구소송을 제기해 현재 대구지방법원 포항지원이 진행하고 있다.</w:t>
      </w:r>
    </w:p>
    <w:p w:rsidR="007679BD" w:rsidRDefault="007679BD" w:rsidP="007679BD">
      <w:pPr>
        <w:pStyle w:val="a3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lastRenderedPageBreak/>
        <w:t xml:space="preserve">또 시민들로 구성된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포항지진범시민대책본부는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앞서 발표한 한국지질학회 등 연구단의 연구결과를 토대로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포항지열발전소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입지를 선정할 당시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활성단층조사가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제대로 이뤄지지 않았고 관계기관들의 대응도 미흡했다는 점을 지적하며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윤운상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넥스지오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대표와 박정훈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포항지열발전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대표 등을 검찰에 고발했다.</w:t>
      </w:r>
    </w:p>
    <w:p w:rsidR="007679BD" w:rsidRDefault="007679BD" w:rsidP="007679BD">
      <w:pPr>
        <w:pStyle w:val="a3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검찰은 고소장 접수 후 8개월 만인 지난 11월 5일 사업주관 업체인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넥스지오와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한국지질자원연구원, </w:t>
      </w:r>
      <w:proofErr w:type="spellStart"/>
      <w:r>
        <w:rPr>
          <w:rFonts w:ascii="맑은 고딕" w:eastAsia="맑은 고딕" w:hAnsi="맑은 고딕" w:hint="eastAsia"/>
          <w:color w:val="333333"/>
          <w:sz w:val="23"/>
          <w:szCs w:val="23"/>
        </w:rPr>
        <w:t>한국에너지기술평가원</w:t>
      </w:r>
      <w:proofErr w:type="spellEnd"/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등 4곳을 압수수색하는 등 강제수사에 들어갔다.</w:t>
      </w:r>
    </w:p>
    <w:p w:rsidR="007679BD" w:rsidRDefault="007679BD" w:rsidP="007679BD">
      <w:pPr>
        <w:pStyle w:val="a3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>앞서 지난해 3월 대한지질학회는 "포항 지진 원인이 지열발전소에서 시추공에 주입한 물이 약한 단층을 자극하면서 일어난 유발 지진"이라는 입장을 공식 발표했었다.</w:t>
      </w:r>
    </w:p>
    <w:p w:rsidR="007679BD" w:rsidRDefault="007679BD" w:rsidP="007679BD">
      <w:pPr>
        <w:pStyle w:val="a3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>당시 지질학회는 "포항지진은 지열발전소 지열정을 파고 물을 주입하는 과정에서 물 압력이 주변으로 전달되면서 지진이 나기 직전인 임계응력 상태에 있었던 단층에서 작은 미소지진을 남서방향으로 순차적으로 유발했으며 시간 경과에 따라 포항지진이 촉발됐다"고 설명했다.</w:t>
      </w:r>
    </w:p>
    <w:p w:rsidR="007679BD" w:rsidRDefault="007679BD"/>
    <w:p w:rsidR="007679BD" w:rsidRDefault="007679BD"/>
    <w:p w:rsidR="007679BD" w:rsidRDefault="007679BD"/>
    <w:p w:rsidR="007679BD" w:rsidRDefault="007679BD"/>
    <w:p w:rsidR="007679BD" w:rsidRDefault="007679BD"/>
    <w:p w:rsidR="007679BD" w:rsidRDefault="007679BD"/>
    <w:p w:rsidR="007679BD" w:rsidRDefault="007679BD"/>
    <w:p w:rsidR="007679BD" w:rsidRDefault="007679BD"/>
    <w:p w:rsidR="007679BD" w:rsidRDefault="007679BD">
      <w:r>
        <w:rPr>
          <w:rFonts w:hint="eastAsia"/>
        </w:rPr>
        <w:t>미.</w:t>
      </w:r>
      <w:r>
        <w:t xml:space="preserve"> </w:t>
      </w:r>
      <w:r>
        <w:rPr>
          <w:rFonts w:hint="eastAsia"/>
        </w:rPr>
        <w:t>중 무역 전쟁</w:t>
      </w:r>
    </w:p>
    <w:p w:rsidR="007679BD" w:rsidRPr="007679BD" w:rsidRDefault="007679BD" w:rsidP="007679B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b/>
          <w:bCs/>
          <w:color w:val="000000"/>
          <w:kern w:val="0"/>
          <w:sz w:val="45"/>
          <w:szCs w:val="45"/>
        </w:rPr>
      </w:pPr>
      <w:r w:rsidRPr="007679BD">
        <w:rPr>
          <w:rFonts w:ascii="나눔고딕" w:eastAsia="나눔고딕" w:hAnsi="나눔고딕" w:cs="굴림" w:hint="eastAsia"/>
          <w:b/>
          <w:bCs/>
          <w:color w:val="000000"/>
          <w:kern w:val="0"/>
          <w:sz w:val="45"/>
          <w:szCs w:val="45"/>
        </w:rPr>
        <w:t>양국 무역전쟁 시작에서 휴전 국면 돌입, 다시 발발까지</w:t>
      </w:r>
    </w:p>
    <w:p w:rsidR="007679BD" w:rsidRPr="007679BD" w:rsidRDefault="007679BD" w:rsidP="007679BD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000000"/>
          <w:kern w:val="0"/>
          <w:sz w:val="24"/>
          <w:szCs w:val="24"/>
        </w:rPr>
      </w:pP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무역전쟁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발발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조짐은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2017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8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14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 </w:t>
      </w:r>
      <w:hyperlink r:id="rId7" w:tgtFrame="_blank" w:history="1">
        <w:r w:rsidRPr="007679BD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도널드</w:t>
        </w:r>
        <w:r w:rsidRPr="007679BD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 xml:space="preserve"> </w:t>
        </w:r>
        <w:r w:rsidRPr="007679BD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트럼프</w:t>
        </w:r>
      </w:hyperlink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대통령이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미국무역대표부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</w:t>
      </w:r>
      <w:hyperlink r:id="rId8" w:tgtFrame="_blank" w:history="1">
        <w:r w:rsidRPr="007679BD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USTR</w:t>
        </w:r>
      </w:hyperlink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)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 </w:t>
      </w:r>
      <w:hyperlink r:id="rId9" w:tgtFrame="_blank" w:history="1">
        <w:r w:rsidRPr="007679BD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지식재산권</w:t>
        </w:r>
      </w:hyperlink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침해와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기술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강제이전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요구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등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부당한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관행을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조사토록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내용의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행정명령에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서명하면서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시작됐다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그리고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2018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3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23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트럼프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대통령은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연간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500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억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달러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규모의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수입품에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25%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고율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관세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부과를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허용하는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행정명령에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서명했다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lastRenderedPageBreak/>
        <w:t>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4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3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USTR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수입품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가운데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25%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고율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관세를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부과할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500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억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달러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상당의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1333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대상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품목을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발표했는데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여기에는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핵심산업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육성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프로젝트인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‘</w:t>
      </w:r>
      <w:hyperlink r:id="rId10" w:tgtFrame="_blank" w:history="1">
        <w:r w:rsidRPr="007679BD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중국제조</w:t>
        </w:r>
        <w:r w:rsidRPr="007679BD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 xml:space="preserve"> 2025</w:t>
        </w:r>
      </w:hyperlink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’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해당되는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▷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고성능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의료기기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▷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바이오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신약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기술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▷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통신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장비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▷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항공우주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▷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반도체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등이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대다수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포함됐다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다음날인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4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4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25%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관세를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부과할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500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억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달러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수입품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106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품목을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제시하면서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반격에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돌입했다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</w:r>
    </w:p>
    <w:p w:rsidR="007679BD" w:rsidRPr="007679BD" w:rsidRDefault="007679BD" w:rsidP="007679B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000000"/>
          <w:kern w:val="0"/>
          <w:sz w:val="29"/>
          <w:szCs w:val="29"/>
        </w:rPr>
      </w:pPr>
      <w:r w:rsidRPr="007679BD">
        <w:rPr>
          <w:rFonts w:ascii="나눔고딕" w:eastAsia="나눔고딕" w:hAnsi="나눔고딕" w:cs="굴림" w:hint="eastAsia"/>
          <w:color w:val="000000"/>
          <w:kern w:val="0"/>
          <w:sz w:val="29"/>
          <w:szCs w:val="29"/>
        </w:rPr>
        <w:t>양국 관세 부과 시행, 본격적 무역전쟁의 서막</w:t>
      </w:r>
    </w:p>
    <w:p w:rsidR="007679BD" w:rsidRPr="007679BD" w:rsidRDefault="007679BD" w:rsidP="007679BD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000000"/>
          <w:kern w:val="0"/>
          <w:sz w:val="24"/>
          <w:szCs w:val="24"/>
        </w:rPr>
      </w:pP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2018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7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6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340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억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달러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약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40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2050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억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)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달하는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상품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(818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품목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)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25%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관세를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부과하면서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무역전쟁을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개시했다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즉시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동일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액수의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농산물과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자동차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등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545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품목에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관세를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부과하며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맞대응한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 </w:t>
      </w:r>
      <w:hyperlink r:id="rId11" w:tgtFrame="_blank" w:history="1">
        <w:r w:rsidRPr="007679BD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세계무역기구</w:t>
        </w:r>
        <w:r w:rsidRPr="007679BD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(WTO)</w:t>
        </w:r>
      </w:hyperlink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제소했다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이처럼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맞대응에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나서자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7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재보복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차원에서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별도의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2000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억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달러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규모의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수입품에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10%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관세를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부과하겠다고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발표했다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8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23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양국은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추가로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160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억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달러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(18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9200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억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)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규모의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상대국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상품에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추가관세를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부과했다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9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24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일에는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수입품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2000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억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달러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규모에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10%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관세를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부과했으며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역시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육류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·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화학제품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등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600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억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달러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규모의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제품에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최고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10%(5~10%)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관세를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부과했다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</w:r>
    </w:p>
    <w:p w:rsidR="007679BD" w:rsidRPr="007679BD" w:rsidRDefault="007679BD" w:rsidP="007679B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000000"/>
          <w:kern w:val="0"/>
          <w:sz w:val="29"/>
          <w:szCs w:val="29"/>
        </w:rPr>
      </w:pPr>
      <w:r w:rsidRPr="007679BD">
        <w:rPr>
          <w:rFonts w:ascii="나눔고딕" w:eastAsia="나눔고딕" w:hAnsi="나눔고딕" w:cs="굴림" w:hint="eastAsia"/>
          <w:color w:val="000000"/>
          <w:kern w:val="0"/>
          <w:sz w:val="29"/>
          <w:szCs w:val="29"/>
        </w:rPr>
        <w:t>2018년 12월, 휴전 국면 돌입</w:t>
      </w:r>
    </w:p>
    <w:p w:rsidR="007679BD" w:rsidRPr="007679BD" w:rsidRDefault="007679BD" w:rsidP="007679BD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000000"/>
          <w:kern w:val="0"/>
          <w:sz w:val="24"/>
          <w:szCs w:val="24"/>
        </w:rPr>
      </w:pP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5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개월간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관세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경쟁을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지속했던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나라의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무역전쟁은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2018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12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아르헨티나에서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열린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 </w:t>
      </w:r>
      <w:hyperlink r:id="rId12" w:tgtFrame="_blank" w:history="1">
        <w:r w:rsidRPr="007679BD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G20</w:t>
        </w:r>
      </w:hyperlink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정상회의에서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정상이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합의점을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찾기로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약속하며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휴전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국면에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돌입했다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당시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트럼프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대통령과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시진핑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국가주석은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2019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3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일까지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90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동안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국가의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무역전쟁에서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주요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쟁점이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▷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기술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강제이전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▷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지식재산권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보호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▷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비관세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장벽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▷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사이버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침입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·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절도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▷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서비스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·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농업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분야의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구조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변화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등에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협상을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진행하고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기간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추가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관세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및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인상을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보류하기로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합의했다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  <w:t>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한편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양국의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화해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양상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속에서도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멍완저우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((</w:t>
      </w:r>
      <w:r w:rsidRPr="007679BD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孟</w:t>
      </w:r>
      <w:r w:rsidRPr="007679BD">
        <w:rPr>
          <w:rFonts w:ascii="새굴림" w:eastAsia="새굴림" w:hAnsi="새굴림" w:cs="새굴림" w:hint="eastAsia"/>
          <w:color w:val="000000"/>
          <w:kern w:val="0"/>
          <w:sz w:val="24"/>
          <w:szCs w:val="24"/>
        </w:rPr>
        <w:t>晚舟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) </w:t>
      </w:r>
      <w:hyperlink r:id="rId13" w:tgtFrame="_blank" w:history="1">
        <w:r w:rsidRPr="007679BD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화웨이</w:t>
        </w:r>
      </w:hyperlink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부회장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최고재무책임자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(CFO)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체포하는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등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기술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기업을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공격했다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멍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부회장은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제재를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위반하고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물품을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우회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수출하는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과정에서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금융사기를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저지른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혐의를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받아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12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요청을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받은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캐나다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사법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당국에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체포됐다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정부는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인권침해라고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강력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반발하면서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갈등을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빚었고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중국에서는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멍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부회장을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체포한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캐나다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제품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불매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운동이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일어나면서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3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갈등이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깊어졌다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그러다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갈등은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캐나다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법원이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12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11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1000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만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캐나다달러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약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84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억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5000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만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)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보석금으로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멍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부회장을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석방하기로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결정하면서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일단락됐다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</w:r>
    </w:p>
    <w:p w:rsidR="007679BD" w:rsidRPr="007679BD" w:rsidRDefault="007679BD" w:rsidP="007679B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000000"/>
          <w:kern w:val="0"/>
          <w:sz w:val="29"/>
          <w:szCs w:val="29"/>
        </w:rPr>
      </w:pPr>
      <w:r w:rsidRPr="007679BD">
        <w:rPr>
          <w:rFonts w:ascii="나눔고딕" w:eastAsia="나눔고딕" w:hAnsi="나눔고딕" w:cs="굴림" w:hint="eastAsia"/>
          <w:color w:val="000000"/>
          <w:kern w:val="0"/>
          <w:sz w:val="29"/>
          <w:szCs w:val="29"/>
        </w:rPr>
        <w:t>휴전 국면에서의 무역협상 진행</w:t>
      </w:r>
    </w:p>
    <w:p w:rsidR="007679BD" w:rsidRPr="007679BD" w:rsidRDefault="007679BD" w:rsidP="007679BD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000000"/>
          <w:kern w:val="0"/>
          <w:sz w:val="24"/>
          <w:szCs w:val="24"/>
        </w:rPr>
      </w:pP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lastRenderedPageBreak/>
        <w:t>미국과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차관급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무역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대표단은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2019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7~9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일까지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베이징에서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무역전쟁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휴전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첫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무역협상을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진행했다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당시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뚜렷한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진전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성과는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없었으나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치열하게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전개된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무역전쟁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휴전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처음으로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진행된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협상이라는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점에서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의의가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있었다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4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스티븐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므누신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재무장관이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향후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도출될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무역합의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이행을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점검하기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위한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이행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사무소를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설치하는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합의했다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.”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밝히면서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양국의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무역협상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타결이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임박했다는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전망이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그리고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양국이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4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30~5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일까지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무역합의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마무리를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위한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협상을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벌이고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양측의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최종합의안이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5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일까지는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발표될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가능성이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있다는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보도가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나오면서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미중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무역전쟁이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종결될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것이라는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기대가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높아졌다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</w:r>
    </w:p>
    <w:p w:rsidR="007679BD" w:rsidRPr="007679BD" w:rsidRDefault="007679BD" w:rsidP="007679B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000000"/>
          <w:kern w:val="0"/>
          <w:sz w:val="29"/>
          <w:szCs w:val="29"/>
        </w:rPr>
      </w:pPr>
      <w:r w:rsidRPr="007679BD">
        <w:rPr>
          <w:rFonts w:ascii="맑은 고딕" w:eastAsia="맑은 고딕" w:hAnsi="맑은 고딕" w:cs="맑은 고딕" w:hint="eastAsia"/>
          <w:color w:val="000000"/>
          <w:kern w:val="0"/>
          <w:sz w:val="29"/>
          <w:szCs w:val="29"/>
        </w:rPr>
        <w:t>美</w:t>
      </w:r>
      <w:r w:rsidRPr="007679BD">
        <w:rPr>
          <w:rFonts w:ascii="나눔고딕" w:eastAsia="나눔고딕" w:hAnsi="나눔고딕" w:cs="굴림" w:hint="eastAsia"/>
          <w:color w:val="000000"/>
          <w:kern w:val="0"/>
          <w:sz w:val="29"/>
          <w:szCs w:val="29"/>
        </w:rPr>
        <w:t>, 관세 25% 인상 발표-무역전쟁 다시 발발</w:t>
      </w:r>
    </w:p>
    <w:p w:rsidR="007679BD" w:rsidRPr="007679BD" w:rsidRDefault="007679BD" w:rsidP="007679BD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000000"/>
          <w:kern w:val="0"/>
          <w:sz w:val="24"/>
          <w:szCs w:val="24"/>
        </w:rPr>
      </w:pP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그러나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2019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5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9∼10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워싱턴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DC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에서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열린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무역협상이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결렬되면서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사태는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다시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악화됐다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지식재산권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보호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조치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미흡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기술이전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강제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과도한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국가보조금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등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구조적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문제를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해결하기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위해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합의안의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법제화를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요구했지만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주권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침해라고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맞섰다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  <w:t>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그리고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일부터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2000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억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달러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(236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5000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억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)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상당의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상품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(5745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품목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)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25%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관세를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부과했다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5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13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, 6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시를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기해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600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억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달러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(70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9500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억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)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상당의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상품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(5140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품목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)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최대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25%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관세를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매긴다고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맞대응했다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그러자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트럼프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대통령은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추가로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3250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억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달러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(384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3125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억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)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달하는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나머지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상품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(3805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품목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)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대해서도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25%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관세를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물리겠다며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경고하고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나섰다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</w:r>
    </w:p>
    <w:p w:rsidR="007679BD" w:rsidRPr="007679BD" w:rsidRDefault="007679BD" w:rsidP="007679B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b/>
          <w:bCs/>
          <w:color w:val="000000"/>
          <w:kern w:val="0"/>
          <w:sz w:val="45"/>
          <w:szCs w:val="45"/>
        </w:rPr>
      </w:pPr>
      <w:r w:rsidRPr="007679BD">
        <w:rPr>
          <w:rFonts w:ascii="나눔고딕" w:eastAsia="나눔고딕" w:hAnsi="나눔고딕" w:cs="굴림" w:hint="eastAsia"/>
          <w:b/>
          <w:bCs/>
          <w:color w:val="000000"/>
          <w:kern w:val="0"/>
          <w:sz w:val="45"/>
          <w:szCs w:val="45"/>
        </w:rPr>
        <w:t>미국의 </w:t>
      </w:r>
      <w:proofErr w:type="spellStart"/>
      <w:r w:rsidRPr="007679BD">
        <w:rPr>
          <w:rFonts w:ascii="나눔고딕" w:eastAsia="나눔고딕" w:hAnsi="나눔고딕" w:cs="굴림" w:hint="eastAsia"/>
          <w:b/>
          <w:bCs/>
          <w:color w:val="000000"/>
          <w:kern w:val="0"/>
          <w:sz w:val="45"/>
          <w:szCs w:val="45"/>
        </w:rPr>
        <w:t>화웨이</w:t>
      </w:r>
      <w:proofErr w:type="spellEnd"/>
      <w:r w:rsidRPr="007679BD">
        <w:rPr>
          <w:rFonts w:ascii="나눔고딕" w:eastAsia="나눔고딕" w:hAnsi="나눔고딕" w:cs="굴림" w:hint="eastAsia"/>
          <w:b/>
          <w:bCs/>
          <w:color w:val="000000"/>
          <w:kern w:val="0"/>
          <w:sz w:val="45"/>
          <w:szCs w:val="45"/>
        </w:rPr>
        <w:t> 조준, 관세 갈등에서 기술 분야로 확산</w:t>
      </w:r>
    </w:p>
    <w:p w:rsidR="007679BD" w:rsidRPr="007679BD" w:rsidRDefault="007679BD" w:rsidP="007679B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000000"/>
          <w:kern w:val="0"/>
          <w:sz w:val="29"/>
          <w:szCs w:val="29"/>
        </w:rPr>
      </w:pPr>
      <w:r w:rsidRPr="007679BD">
        <w:rPr>
          <w:rFonts w:ascii="맑은 고딕" w:eastAsia="맑은 고딕" w:hAnsi="맑은 고딕" w:cs="맑은 고딕" w:hint="eastAsia"/>
          <w:color w:val="000000"/>
          <w:kern w:val="0"/>
          <w:sz w:val="29"/>
          <w:szCs w:val="29"/>
        </w:rPr>
        <w:t>美</w:t>
      </w:r>
      <w:r w:rsidRPr="007679BD">
        <w:rPr>
          <w:rFonts w:ascii="나눔고딕" w:eastAsia="나눔고딕" w:hAnsi="나눔고딕" w:cs="굴림" w:hint="eastAsia"/>
          <w:color w:val="000000"/>
          <w:kern w:val="0"/>
          <w:sz w:val="29"/>
          <w:szCs w:val="29"/>
        </w:rPr>
        <w:t xml:space="preserve">, 국가비상사태 선포하며 </w:t>
      </w:r>
      <w:proofErr w:type="spellStart"/>
      <w:r w:rsidRPr="007679BD">
        <w:rPr>
          <w:rFonts w:ascii="나눔고딕" w:eastAsia="나눔고딕" w:hAnsi="나눔고딕" w:cs="굴림" w:hint="eastAsia"/>
          <w:color w:val="000000"/>
          <w:kern w:val="0"/>
          <w:sz w:val="29"/>
          <w:szCs w:val="29"/>
        </w:rPr>
        <w:t>화웨이</w:t>
      </w:r>
      <w:proofErr w:type="spellEnd"/>
      <w:r w:rsidRPr="007679BD">
        <w:rPr>
          <w:rFonts w:ascii="나눔고딕" w:eastAsia="나눔고딕" w:hAnsi="나눔고딕" w:cs="굴림" w:hint="eastAsia"/>
          <w:color w:val="000000"/>
          <w:kern w:val="0"/>
          <w:sz w:val="29"/>
          <w:szCs w:val="29"/>
        </w:rPr>
        <w:t xml:space="preserve"> 겨냥</w:t>
      </w:r>
    </w:p>
    <w:p w:rsidR="007679BD" w:rsidRPr="007679BD" w:rsidRDefault="007679BD" w:rsidP="007679BD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000000"/>
          <w:kern w:val="0"/>
          <w:sz w:val="24"/>
          <w:szCs w:val="24"/>
        </w:rPr>
      </w:pP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도널드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트럼프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대통령이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5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15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기업들이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국가안보를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위협하는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외국산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장비를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사용하지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못하게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내용의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정보통신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기술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·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서비스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공급망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확보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’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행정명령에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서명했다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행정명령에는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특정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국가나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특정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기업을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적시하지는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않았지만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화웨이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·ZTE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등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통신장비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업체가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타깃이란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것이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중론이다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화웨이가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5G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장비에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백도어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Cs w:val="20"/>
        </w:rPr>
        <w:t>(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인증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없이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전산망에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침투해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정보를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빼돌리는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장치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)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심는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방식으로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정부의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스파이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활동에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악용될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있다고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의심하며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화웨이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제재의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이유로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들고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특히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화웨이에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이번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조치는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중국제조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2025’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정조준한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것이라는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분석이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많은데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중국제조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2025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제조업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부문의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초강대국으로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발전하겠다는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정부의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핵심산업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육성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프로젝트를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말한다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정부가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목표를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달성하기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위해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국유기업에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각종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특혜를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제공하고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진출한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외국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기업에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기술이전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등을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강요해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불공정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lastRenderedPageBreak/>
        <w:t>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시장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경쟁으로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기업에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피해를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입히고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있다고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주장해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왔다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  <w:t>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여기에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상무부는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트럼프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대통령의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서명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직후인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5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16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화웨이와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70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계열사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등을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정부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허가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없이는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기업과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거래할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없는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거래제한기업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리스트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(Entity list)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올렸다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그리고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같은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방침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구글이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화웨이에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소프트웨어와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기술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서비스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중단을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결정했으며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인텔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·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퀄컴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등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반도체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회사들도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화웨이에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반도체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칩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공급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중단에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나섰다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</w:r>
    </w:p>
    <w:p w:rsidR="007679BD" w:rsidRPr="007679BD" w:rsidRDefault="007679BD" w:rsidP="007679B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000000"/>
          <w:kern w:val="0"/>
          <w:sz w:val="29"/>
          <w:szCs w:val="29"/>
        </w:rPr>
      </w:pPr>
      <w:r w:rsidRPr="007679BD">
        <w:rPr>
          <w:rFonts w:ascii="나눔고딕" w:eastAsia="나눔고딕" w:hAnsi="나눔고딕" w:cs="굴림" w:hint="eastAsia"/>
          <w:color w:val="000000"/>
          <w:kern w:val="0"/>
          <w:sz w:val="29"/>
          <w:szCs w:val="29"/>
        </w:rPr>
        <w:t xml:space="preserve">중국의 반격, 희토류 카드 </w:t>
      </w:r>
      <w:proofErr w:type="spellStart"/>
      <w:r w:rsidRPr="007679BD">
        <w:rPr>
          <w:rFonts w:ascii="나눔고딕" w:eastAsia="나눔고딕" w:hAnsi="나눔고딕" w:cs="굴림" w:hint="eastAsia"/>
          <w:color w:val="000000"/>
          <w:kern w:val="0"/>
          <w:sz w:val="29"/>
          <w:szCs w:val="29"/>
        </w:rPr>
        <w:t>꺼내들다</w:t>
      </w:r>
      <w:proofErr w:type="spellEnd"/>
      <w:r w:rsidRPr="007679BD">
        <w:rPr>
          <w:rFonts w:ascii="나눔고딕" w:eastAsia="나눔고딕" w:hAnsi="나눔고딕" w:cs="굴림" w:hint="eastAsia"/>
          <w:color w:val="000000"/>
          <w:kern w:val="0"/>
          <w:sz w:val="29"/>
          <w:szCs w:val="29"/>
        </w:rPr>
        <w:t>?</w:t>
      </w:r>
    </w:p>
    <w:p w:rsidR="007679BD" w:rsidRPr="007679BD" w:rsidRDefault="007679BD" w:rsidP="007679BD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000000"/>
          <w:kern w:val="0"/>
          <w:sz w:val="24"/>
          <w:szCs w:val="24"/>
        </w:rPr>
      </w:pP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시진핑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</w:t>
      </w:r>
      <w:r w:rsidRPr="007679BD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習近平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)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국가주석이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5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무역협상의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총책인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류허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</w:t>
      </w:r>
      <w:r w:rsidRPr="007679BD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劉鶴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)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부총리를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대동하고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장시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</w:t>
      </w:r>
      <w:r w:rsidRPr="007679BD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江西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)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성의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 </w:t>
      </w:r>
      <w:hyperlink r:id="rId14" w:tgtFrame="_blank" w:history="1">
        <w:r w:rsidRPr="007679BD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희토류</w:t>
        </w:r>
      </w:hyperlink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생산업체를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시찰했다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관영매체들은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미국과의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무역분쟁에서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희토류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공급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카드를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활용할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있음을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시사하는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것이라고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보도했다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실제로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2010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일본과의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영토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분쟁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당시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일본에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희토류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수출을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금지하는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등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희토류를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정치적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무기로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사용한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희토류는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안정적이면서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열을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전달하는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고유한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성질을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갖춰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휴대전화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반도체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하이브리드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자동차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등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첨단제품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생산에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필수적인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자원이다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</w:r>
    </w:p>
    <w:p w:rsidR="007679BD" w:rsidRPr="007679BD" w:rsidRDefault="007679BD" w:rsidP="007679B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b/>
          <w:bCs/>
          <w:color w:val="000000"/>
          <w:kern w:val="0"/>
          <w:sz w:val="45"/>
          <w:szCs w:val="45"/>
        </w:rPr>
      </w:pPr>
      <w:proofErr w:type="spellStart"/>
      <w:r w:rsidRPr="007679BD">
        <w:rPr>
          <w:rFonts w:ascii="나눔고딕" w:eastAsia="나눔고딕" w:hAnsi="나눔고딕" w:cs="굴림" w:hint="eastAsia"/>
          <w:b/>
          <w:bCs/>
          <w:color w:val="000000"/>
          <w:kern w:val="0"/>
          <w:sz w:val="45"/>
          <w:szCs w:val="45"/>
        </w:rPr>
        <w:t>미중</w:t>
      </w:r>
      <w:proofErr w:type="spellEnd"/>
      <w:r w:rsidRPr="007679BD">
        <w:rPr>
          <w:rFonts w:ascii="나눔고딕" w:eastAsia="나눔고딕" w:hAnsi="나눔고딕" w:cs="굴림" w:hint="eastAsia"/>
          <w:b/>
          <w:bCs/>
          <w:color w:val="000000"/>
          <w:kern w:val="0"/>
          <w:sz w:val="45"/>
          <w:szCs w:val="45"/>
        </w:rPr>
        <w:t xml:space="preserve"> 갈등, 체제 문제로 확산</w:t>
      </w:r>
    </w:p>
    <w:p w:rsidR="007679BD" w:rsidRPr="007679BD" w:rsidRDefault="007679BD" w:rsidP="007679B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000000"/>
          <w:kern w:val="0"/>
          <w:sz w:val="29"/>
          <w:szCs w:val="29"/>
        </w:rPr>
      </w:pPr>
      <w:r w:rsidRPr="007679BD">
        <w:rPr>
          <w:rFonts w:ascii="맑은 고딕" w:eastAsia="맑은 고딕" w:hAnsi="맑은 고딕" w:cs="맑은 고딕" w:hint="eastAsia"/>
          <w:color w:val="000000"/>
          <w:kern w:val="0"/>
          <w:sz w:val="29"/>
          <w:szCs w:val="29"/>
        </w:rPr>
        <w:t>美</w:t>
      </w:r>
      <w:r w:rsidRPr="007679BD">
        <w:rPr>
          <w:rFonts w:ascii="나눔고딕" w:eastAsia="나눔고딕" w:hAnsi="나눔고딕" w:cs="굴림" w:hint="eastAsia"/>
          <w:color w:val="000000"/>
          <w:kern w:val="0"/>
          <w:sz w:val="29"/>
          <w:szCs w:val="29"/>
        </w:rPr>
        <w:t>, 대만을 '국가'로 지칭</w:t>
      </w:r>
    </w:p>
    <w:p w:rsidR="007679BD" w:rsidRPr="007679BD" w:rsidRDefault="007679BD" w:rsidP="007679BD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000000"/>
          <w:kern w:val="0"/>
          <w:sz w:val="24"/>
          <w:szCs w:val="24"/>
        </w:rPr>
      </w:pP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국방부가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6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발표한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&lt;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인도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·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태평양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전략보고서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&gt;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에서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대만을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수행하는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임무에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기여하는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(country)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라고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명시한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것으로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알려졌다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국방부는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해당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보고서에서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인도태평양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지역의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민주주의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국가로서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싱가포르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대만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뉴질랜드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몽골은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신뢰할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있고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역량이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있는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파트너들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’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이라며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개의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국가는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세계에서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수행에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기여하고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있으며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자유롭고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열린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국제질서를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수호하기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위해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적극적인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조치들을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취하고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.’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기술했다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  <w:t>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지금까지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인정해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온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하나의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(One China)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정책에서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선회해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사실상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대만을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독립국가로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인정하는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것이다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1979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수교하면서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대만과의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공식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국교를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단절했고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하나의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원칙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(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중국의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유일한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합법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정부는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중화인민공화국이며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중화민국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(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대만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)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은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중국의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일부라는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주장</w:t>
      </w:r>
      <w:r w:rsidRPr="007679BD">
        <w:rPr>
          <w:rFonts w:ascii="inherit" w:eastAsia="나눔고딕" w:hAnsi="inherit" w:cs="굴림"/>
          <w:color w:val="000000"/>
          <w:kern w:val="0"/>
          <w:szCs w:val="20"/>
        </w:rPr>
        <w:t>)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인정해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왔다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</w:t>
      </w:r>
    </w:p>
    <w:p w:rsidR="007679BD" w:rsidRPr="007679BD" w:rsidRDefault="007679BD" w:rsidP="007679B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000000"/>
          <w:kern w:val="0"/>
          <w:sz w:val="29"/>
          <w:szCs w:val="29"/>
        </w:rPr>
      </w:pPr>
      <w:r w:rsidRPr="007679BD">
        <w:rPr>
          <w:rFonts w:ascii="맑은 고딕" w:eastAsia="맑은 고딕" w:hAnsi="맑은 고딕" w:cs="맑은 고딕" w:hint="eastAsia"/>
          <w:color w:val="000000"/>
          <w:kern w:val="0"/>
          <w:sz w:val="29"/>
          <w:szCs w:val="29"/>
        </w:rPr>
        <w:t>美</w:t>
      </w:r>
      <w:r w:rsidRPr="007679BD">
        <w:rPr>
          <w:rFonts w:ascii="나눔고딕" w:eastAsia="나눔고딕" w:hAnsi="나눔고딕" w:cs="굴림" w:hint="eastAsia"/>
          <w:color w:val="000000"/>
          <w:kern w:val="0"/>
          <w:sz w:val="29"/>
          <w:szCs w:val="29"/>
        </w:rPr>
        <w:t>, 톈안먼 사태 강력 비난</w:t>
      </w:r>
    </w:p>
    <w:p w:rsidR="007679BD" w:rsidRPr="007679BD" w:rsidRDefault="007679BD" w:rsidP="007679BD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000000"/>
          <w:kern w:val="0"/>
          <w:sz w:val="24"/>
          <w:szCs w:val="24"/>
        </w:rPr>
      </w:pP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마이크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폼페이오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국무부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장관이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6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3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 </w:t>
      </w:r>
      <w:hyperlink r:id="rId15" w:tgtFrame="_blank" w:history="1">
        <w:r w:rsidRPr="007679BD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톈안먼</w:t>
        </w:r>
        <w:r w:rsidRPr="007679BD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 xml:space="preserve"> </w:t>
        </w:r>
        <w:r w:rsidRPr="007679BD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사태</w:t>
        </w:r>
      </w:hyperlink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 30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주년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성명을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통해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'1989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6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4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공산당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지도부는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톈안먼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광장으로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탱크를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보내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민주주의와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인권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평화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시위를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폭력적으로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진압했다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.'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비판했다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역사의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어두운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시기에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희생당한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많은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이들에게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위안이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있도록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사망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·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실종자에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전면적이고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공개적인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조사에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나설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것을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촉구한다고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밝혔다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아울러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정부가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부인하는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 </w:t>
      </w:r>
      <w:hyperlink r:id="rId16" w:tgtFrame="_blank" w:history="1">
        <w:r w:rsidRPr="007679BD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신장위구르자치구</w:t>
        </w:r>
      </w:hyperlink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무슬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lastRenderedPageBreak/>
        <w:t>림들에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인권유린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실태도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언급하면서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이들의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석방을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당국에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촉구한다고도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밝혔다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  <w:t>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겅솽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외교부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대변인은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6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4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브리핑에서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'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폼페이오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장관은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악의적으로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정치체제를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비난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'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것은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물론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'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인권문제를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거론하며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심각한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내정간섭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'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했다고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반발했다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국제사회의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규범에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어긋나는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행위이자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상호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신뢰를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해치는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행위로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단호히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배격한다고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밝혔다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</w:r>
    </w:p>
    <w:p w:rsidR="007679BD" w:rsidRPr="007679BD" w:rsidRDefault="007679BD" w:rsidP="007679B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000000"/>
          <w:kern w:val="0"/>
          <w:sz w:val="29"/>
          <w:szCs w:val="29"/>
        </w:rPr>
      </w:pPr>
      <w:r w:rsidRPr="007679BD">
        <w:rPr>
          <w:rFonts w:ascii="맑은 고딕" w:eastAsia="맑은 고딕" w:hAnsi="맑은 고딕" w:cs="맑은 고딕" w:hint="eastAsia"/>
          <w:color w:val="000000"/>
          <w:kern w:val="0"/>
          <w:sz w:val="29"/>
          <w:szCs w:val="29"/>
        </w:rPr>
        <w:t>中</w:t>
      </w:r>
      <w:r w:rsidRPr="007679BD">
        <w:rPr>
          <w:rFonts w:ascii="나눔고딕" w:eastAsia="나눔고딕" w:hAnsi="나눔고딕" w:cs="굴림" w:hint="eastAsia"/>
          <w:color w:val="000000"/>
          <w:kern w:val="0"/>
          <w:sz w:val="29"/>
          <w:szCs w:val="29"/>
        </w:rPr>
        <w:t>, 미국 유학 경계령에 이어 미국 관광 제한</w:t>
      </w:r>
    </w:p>
    <w:p w:rsidR="007679BD" w:rsidRPr="007679BD" w:rsidRDefault="007679BD" w:rsidP="007679BD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000000"/>
          <w:kern w:val="0"/>
          <w:sz w:val="24"/>
          <w:szCs w:val="24"/>
        </w:rPr>
      </w:pP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교육부가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6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3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유학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비자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발급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등에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주의하라는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내용의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'2019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1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유학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경계령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'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발효한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6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4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일에는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관광주의보를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발표했다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문화여유부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</w:t>
      </w:r>
      <w:r w:rsidRPr="007679BD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文化旅游部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)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6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4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미국행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여행객에게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안전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경고를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발동했으며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외교부도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'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최근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법률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집행기관이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출입국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취조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방문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조사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등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다양한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방법으로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찾는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국민을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괴롭히고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.'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미국행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안전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경고를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발표했다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한편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연간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1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억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5000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만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명에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달하는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 </w:t>
      </w:r>
      <w:hyperlink r:id="rId17" w:tgtFrame="_blank" w:history="1">
        <w:r w:rsidRPr="007679BD">
          <w:rPr>
            <w:rFonts w:ascii="inherit" w:eastAsia="나눔고딕" w:hAnsi="inherit" w:cs="굴림"/>
            <w:color w:val="0000FF"/>
            <w:kern w:val="0"/>
            <w:sz w:val="24"/>
            <w:szCs w:val="24"/>
            <w:u w:val="single"/>
          </w:rPr>
          <w:t>유커</w:t>
        </w:r>
      </w:hyperlink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</w:t>
      </w:r>
      <w:r w:rsidRPr="007679BD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遊客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·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관광객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)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중요한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외교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무기로서도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활용되는데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,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단체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해외여행을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물밑에서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제한하는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방법으로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갈등을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빚고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있는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나라에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압력을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가해왔다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실제로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2016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한국과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고고도미사일방어체계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사드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)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배치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갈등이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불거졌을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때도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내부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지침을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내려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단체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관광을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중단시킨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있다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br/>
      </w:r>
    </w:p>
    <w:p w:rsidR="007679BD" w:rsidRPr="007679BD" w:rsidRDefault="007679BD" w:rsidP="007679B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b/>
          <w:bCs/>
          <w:color w:val="000000"/>
          <w:kern w:val="0"/>
          <w:sz w:val="45"/>
          <w:szCs w:val="45"/>
        </w:rPr>
      </w:pPr>
      <w:r w:rsidRPr="007679BD">
        <w:rPr>
          <w:rFonts w:ascii="나눔고딕" w:eastAsia="나눔고딕" w:hAnsi="나눔고딕" w:cs="굴림" w:hint="eastAsia"/>
          <w:b/>
          <w:bCs/>
          <w:color w:val="000000"/>
          <w:kern w:val="0"/>
          <w:sz w:val="45"/>
          <w:szCs w:val="45"/>
        </w:rPr>
        <w:t>미국-중국, 휴전 국면 돌입(2019. 6. 30)</w:t>
      </w:r>
    </w:p>
    <w:p w:rsidR="007679BD" w:rsidRPr="007679BD" w:rsidRDefault="007679BD" w:rsidP="007679BD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나눔고딕" w:hAnsi="inherit" w:cs="굴림" w:hint="eastAsia"/>
          <w:color w:val="000000"/>
          <w:kern w:val="0"/>
          <w:sz w:val="24"/>
          <w:szCs w:val="24"/>
        </w:rPr>
      </w:pP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도널드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트럼프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대통령과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시진핑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(</w:t>
      </w:r>
      <w:r w:rsidRPr="007679BD">
        <w:rPr>
          <w:rFonts w:ascii="맑은 고딕" w:eastAsia="맑은 고딕" w:hAnsi="맑은 고딕" w:cs="맑은 고딕" w:hint="eastAsia"/>
          <w:color w:val="000000"/>
          <w:kern w:val="0"/>
          <w:sz w:val="24"/>
          <w:szCs w:val="24"/>
        </w:rPr>
        <w:t>習近平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)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국가주석이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6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29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오사카에서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열린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G20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정상회담에서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한동안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교착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상태에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빠졌던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무역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협상을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재개하기로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합의하면서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미중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무역전쟁이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일단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휴전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국면에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들어갔다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.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이날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미국은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3250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억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달러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상당의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대중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추가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관세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부과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중단과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화웨이</w:t>
      </w:r>
      <w:proofErr w:type="spellEnd"/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제재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완화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방침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등의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유화책을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 xml:space="preserve"> 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내놓았다</w:t>
      </w:r>
      <w:r w:rsidRPr="007679BD">
        <w:rPr>
          <w:rFonts w:ascii="inherit" w:eastAsia="나눔고딕" w:hAnsi="inherit" w:cs="굴림"/>
          <w:color w:val="000000"/>
          <w:kern w:val="0"/>
          <w:sz w:val="24"/>
          <w:szCs w:val="24"/>
        </w:rPr>
        <w:t>.</w:t>
      </w:r>
    </w:p>
    <w:p w:rsidR="007679BD" w:rsidRPr="007679BD" w:rsidRDefault="007679BD" w:rsidP="007679BD">
      <w:pPr>
        <w:widowControl/>
        <w:shd w:val="clear" w:color="auto" w:fill="FFFFFF"/>
        <w:wordWrap/>
        <w:autoSpaceDE/>
        <w:autoSpaceDN/>
        <w:spacing w:before="165" w:after="105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7679BD">
        <w:rPr>
          <w:rFonts w:ascii="돋움" w:eastAsia="돋움" w:hAnsi="돋움" w:cs="굴림" w:hint="eastAsia"/>
          <w:b/>
          <w:bCs/>
          <w:color w:val="000000"/>
          <w:kern w:val="0"/>
          <w:sz w:val="18"/>
          <w:szCs w:val="18"/>
        </w:rPr>
        <w:t>[네이버 지식백과]</w:t>
      </w:r>
      <w:r w:rsidRPr="007679BD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  <w:hyperlink r:id="rId18" w:history="1">
        <w:r w:rsidRPr="007679BD">
          <w:rPr>
            <w:rFonts w:ascii="돋움" w:eastAsia="돋움" w:hAnsi="돋움" w:cs="굴림" w:hint="eastAsia"/>
            <w:color w:val="0000FF"/>
            <w:kern w:val="0"/>
            <w:sz w:val="18"/>
            <w:szCs w:val="18"/>
            <w:u w:val="single"/>
          </w:rPr>
          <w:t>미·중 무역전쟁(2018~)</w:t>
        </w:r>
      </w:hyperlink>
      <w:r w:rsidRPr="007679BD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 (시사상식사전, </w:t>
      </w:r>
      <w:proofErr w:type="spellStart"/>
      <w:r w:rsidRPr="007679BD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pmg</w:t>
      </w:r>
      <w:proofErr w:type="spellEnd"/>
      <w:r w:rsidRPr="007679BD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지식엔진연구소)</w:t>
      </w:r>
    </w:p>
    <w:p w:rsidR="007679BD" w:rsidRDefault="0029681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52975" cy="3649248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노인 복지 사각지대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709" cy="36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CE" w:rsidRDefault="00277ACE">
      <w:pPr>
        <w:rPr>
          <w:rFonts w:hint="eastAsia"/>
        </w:rPr>
      </w:pPr>
      <w:proofErr w:type="spellStart"/>
      <w:r>
        <w:rPr>
          <w:rFonts w:hint="eastAsia"/>
        </w:rPr>
        <w:t>한동대</w:t>
      </w:r>
      <w:proofErr w:type="spellEnd"/>
      <w:r>
        <w:rPr>
          <w:rFonts w:hint="eastAsia"/>
        </w:rPr>
        <w:t xml:space="preserve"> 선배들</w:t>
      </w:r>
    </w:p>
    <w:p w:rsidR="007679BD" w:rsidRDefault="004A4EA7">
      <w:r>
        <w:rPr>
          <w:rFonts w:hint="eastAsia"/>
        </w:rPr>
        <w:t>최영환</w:t>
      </w:r>
    </w:p>
    <w:p w:rsidR="009D6245" w:rsidRDefault="009D6245">
      <w:pPr>
        <w:rPr>
          <w:rFonts w:hint="eastAsia"/>
        </w:rPr>
      </w:pPr>
      <w:r>
        <w:rPr>
          <w:rFonts w:hint="eastAsia"/>
        </w:rPr>
        <w:t>뉴욕,</w:t>
      </w:r>
      <w:r>
        <w:t xml:space="preserve"> </w:t>
      </w:r>
      <w:r>
        <w:rPr>
          <w:rFonts w:hint="eastAsia"/>
        </w:rPr>
        <w:t>파리</w:t>
      </w:r>
      <w:r>
        <w:t xml:space="preserve">, </w:t>
      </w:r>
      <w:r>
        <w:rPr>
          <w:rFonts w:hint="eastAsia"/>
        </w:rPr>
        <w:t>런던 등에 문화예술인들과 같이 아프리카나 개도국에 가서 문화 예술을 알려주는 일</w:t>
      </w:r>
    </w:p>
    <w:p w:rsidR="009D6245" w:rsidRDefault="009D6245">
      <w:proofErr w:type="spellStart"/>
      <w:r>
        <w:rPr>
          <w:rFonts w:hint="eastAsia"/>
        </w:rPr>
        <w:t>임정택</w:t>
      </w:r>
      <w:proofErr w:type="spellEnd"/>
    </w:p>
    <w:p w:rsidR="004A4EA7" w:rsidRDefault="009D6245">
      <w:r>
        <w:rPr>
          <w:rFonts w:hint="eastAsia"/>
        </w:rPr>
        <w:t xml:space="preserve">향기나는 </w:t>
      </w:r>
      <w:proofErr w:type="gramStart"/>
      <w:r>
        <w:rPr>
          <w:rFonts w:hint="eastAsia"/>
        </w:rPr>
        <w:t xml:space="preserve">사람들 </w:t>
      </w:r>
      <w:r>
        <w:t>:</w:t>
      </w:r>
      <w:proofErr w:type="gramEnd"/>
      <w:r>
        <w:t xml:space="preserve"> </w:t>
      </w:r>
      <w:r>
        <w:rPr>
          <w:rFonts w:hint="eastAsia"/>
        </w:rPr>
        <w:t>지역 사회의 소외된 이웃의 경제적 자립을 목표로 함께 일하는 사회혁신기업</w:t>
      </w:r>
    </w:p>
    <w:p w:rsidR="009D6245" w:rsidRDefault="009D6245">
      <w:pPr>
        <w:rPr>
          <w:rFonts w:hint="eastAsia"/>
        </w:rPr>
      </w:pPr>
      <w:r>
        <w:rPr>
          <w:rFonts w:hint="eastAsia"/>
        </w:rPr>
        <w:t>정신분열증,</w:t>
      </w:r>
      <w:r>
        <w:t xml:space="preserve"> </w:t>
      </w:r>
      <w:r>
        <w:rPr>
          <w:rFonts w:hint="eastAsia"/>
        </w:rPr>
        <w:t>조울증 등을 앓는 사람들,</w:t>
      </w:r>
      <w:r>
        <w:t xml:space="preserve"> </w:t>
      </w:r>
      <w:proofErr w:type="spellStart"/>
      <w:r>
        <w:rPr>
          <w:rFonts w:hint="eastAsia"/>
        </w:rPr>
        <w:t>장애우분들의</w:t>
      </w:r>
      <w:proofErr w:type="spellEnd"/>
      <w:r>
        <w:rPr>
          <w:rFonts w:hint="eastAsia"/>
        </w:rPr>
        <w:t xml:space="preserve"> 사회 진출 도모</w:t>
      </w:r>
    </w:p>
    <w:p w:rsidR="009D6245" w:rsidRDefault="009D6245">
      <w:r>
        <w:rPr>
          <w:rFonts w:hint="eastAsia"/>
        </w:rPr>
        <w:t xml:space="preserve">강윤희 </w:t>
      </w:r>
    </w:p>
    <w:p w:rsidR="004D60AD" w:rsidRDefault="004D60AD">
      <w:pPr>
        <w:rPr>
          <w:rFonts w:hint="eastAsia"/>
        </w:rPr>
      </w:pPr>
      <w:r>
        <w:rPr>
          <w:rFonts w:hint="eastAsia"/>
        </w:rPr>
        <w:t xml:space="preserve">탈북 청소년의 한국사회의 적응을 돕는 </w:t>
      </w:r>
      <w:r>
        <w:t>‘</w:t>
      </w:r>
      <w:r>
        <w:rPr>
          <w:rFonts w:hint="eastAsia"/>
        </w:rPr>
        <w:t>하늘 교육자</w:t>
      </w:r>
      <w:r>
        <w:t xml:space="preserve">’ </w:t>
      </w:r>
      <w:r>
        <w:rPr>
          <w:rFonts w:hint="eastAsia"/>
        </w:rPr>
        <w:t>대표</w:t>
      </w:r>
    </w:p>
    <w:p w:rsidR="004D60AD" w:rsidRDefault="004D60AD">
      <w:proofErr w:type="spellStart"/>
      <w:r>
        <w:rPr>
          <w:rFonts w:hint="eastAsia"/>
        </w:rPr>
        <w:t>강문수</w:t>
      </w:r>
      <w:proofErr w:type="spellEnd"/>
    </w:p>
    <w:p w:rsidR="004D60AD" w:rsidRDefault="004D60AD">
      <w:r>
        <w:rPr>
          <w:rFonts w:hint="eastAsia"/>
        </w:rPr>
        <w:t>개도국 청소년들을 글로벌 리더로 양성하자.</w:t>
      </w:r>
    </w:p>
    <w:p w:rsidR="004D60AD" w:rsidRDefault="004D60AD">
      <w:r>
        <w:t>‘</w:t>
      </w:r>
      <w:r>
        <w:rPr>
          <w:rFonts w:hint="eastAsia"/>
        </w:rPr>
        <w:t>가나안 세계지도자 센터</w:t>
      </w:r>
      <w:r>
        <w:t xml:space="preserve">’ </w:t>
      </w:r>
      <w:r>
        <w:rPr>
          <w:rFonts w:hint="eastAsia"/>
        </w:rPr>
        <w:t>지도자</w:t>
      </w:r>
    </w:p>
    <w:p w:rsidR="004D60AD" w:rsidRDefault="004D60AD">
      <w:r>
        <w:rPr>
          <w:rFonts w:hint="eastAsia"/>
        </w:rPr>
        <w:t>주로 농촌문제,</w:t>
      </w:r>
      <w:r>
        <w:t xml:space="preserve"> </w:t>
      </w:r>
      <w:r>
        <w:rPr>
          <w:rFonts w:hint="eastAsia"/>
        </w:rPr>
        <w:t>아동문제</w:t>
      </w:r>
      <w:r w:rsidR="00751927">
        <w:rPr>
          <w:rFonts w:hint="eastAsia"/>
        </w:rPr>
        <w:t>,</w:t>
      </w:r>
      <w:r w:rsidR="00751927">
        <w:t xml:space="preserve"> </w:t>
      </w:r>
      <w:r w:rsidR="00751927">
        <w:rPr>
          <w:rFonts w:hint="eastAsia"/>
        </w:rPr>
        <w:t>기술 문제등 경제</w:t>
      </w:r>
    </w:p>
    <w:p w:rsidR="004D60AD" w:rsidRDefault="004D60AD"/>
    <w:sectPr w:rsidR="004D60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03E" w:rsidRDefault="0023603E" w:rsidP="00663B4D">
      <w:pPr>
        <w:spacing w:after="0" w:line="240" w:lineRule="auto"/>
      </w:pPr>
      <w:r>
        <w:separator/>
      </w:r>
    </w:p>
  </w:endnote>
  <w:endnote w:type="continuationSeparator" w:id="0">
    <w:p w:rsidR="0023603E" w:rsidRDefault="0023603E" w:rsidP="0066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03E" w:rsidRDefault="0023603E" w:rsidP="00663B4D">
      <w:pPr>
        <w:spacing w:after="0" w:line="240" w:lineRule="auto"/>
      </w:pPr>
      <w:r>
        <w:separator/>
      </w:r>
    </w:p>
  </w:footnote>
  <w:footnote w:type="continuationSeparator" w:id="0">
    <w:p w:rsidR="0023603E" w:rsidRDefault="0023603E" w:rsidP="00663B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BD"/>
    <w:rsid w:val="0023603E"/>
    <w:rsid w:val="00277ACE"/>
    <w:rsid w:val="0029681D"/>
    <w:rsid w:val="004A4EA7"/>
    <w:rsid w:val="004D60AD"/>
    <w:rsid w:val="00663B4D"/>
    <w:rsid w:val="00751927"/>
    <w:rsid w:val="007679BD"/>
    <w:rsid w:val="009D6245"/>
    <w:rsid w:val="009F5557"/>
    <w:rsid w:val="00A55492"/>
    <w:rsid w:val="00AB1195"/>
    <w:rsid w:val="00F1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892B3"/>
  <w15:chartTrackingRefBased/>
  <w15:docId w15:val="{011C9442-A8D0-4E4B-83D8-DA1C1E23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79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679BD"/>
    <w:rPr>
      <w:b/>
      <w:bCs/>
    </w:rPr>
  </w:style>
  <w:style w:type="paragraph" w:customStyle="1" w:styleId="setextarea">
    <w:name w:val="se_textarea"/>
    <w:basedOn w:val="a"/>
    <w:rsid w:val="007679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679BD"/>
    <w:rPr>
      <w:color w:val="0000FF"/>
      <w:u w:val="single"/>
    </w:rPr>
  </w:style>
  <w:style w:type="character" w:customStyle="1" w:styleId="uworddic">
    <w:name w:val="u_word_dic"/>
    <w:basedOn w:val="a0"/>
    <w:rsid w:val="007679BD"/>
  </w:style>
  <w:style w:type="character" w:customStyle="1" w:styleId="sefst4">
    <w:name w:val="se_fs_t4"/>
    <w:basedOn w:val="a0"/>
    <w:rsid w:val="007679BD"/>
  </w:style>
  <w:style w:type="paragraph" w:styleId="a6">
    <w:name w:val="header"/>
    <w:basedOn w:val="a"/>
    <w:link w:val="Char"/>
    <w:uiPriority w:val="99"/>
    <w:unhideWhenUsed/>
    <w:rsid w:val="00663B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63B4D"/>
  </w:style>
  <w:style w:type="paragraph" w:styleId="a7">
    <w:name w:val="footer"/>
    <w:basedOn w:val="a"/>
    <w:link w:val="Char0"/>
    <w:uiPriority w:val="99"/>
    <w:unhideWhenUsed/>
    <w:rsid w:val="00663B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63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126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4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783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5962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24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75271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5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6587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8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67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2495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8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5484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720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7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2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482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9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60631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821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0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1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7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2219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0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1377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9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2987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2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70043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1694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8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6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8837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8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6044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1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75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15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153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7340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0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8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8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4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9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0193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8448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ms.naver.com/entry.nhn?docId=930107" TargetMode="External"/><Relationship Id="rId13" Type="http://schemas.openxmlformats.org/officeDocument/2006/relationships/hyperlink" Target="https://terms.naver.com/entry.nhn?docId=5706799&amp;cid=43667&amp;categoryId=43667" TargetMode="External"/><Relationship Id="rId18" Type="http://schemas.openxmlformats.org/officeDocument/2006/relationships/hyperlink" Target="https://terms.naver.com/entry.nhn?docId=5783067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terms.naver.com/entry.nhn?docId=2851985" TargetMode="External"/><Relationship Id="rId12" Type="http://schemas.openxmlformats.org/officeDocument/2006/relationships/hyperlink" Target="https://terms.naver.com/entry.nhn?docId=930087&amp;cid=43667&amp;categoryId=43667" TargetMode="External"/><Relationship Id="rId17" Type="http://schemas.openxmlformats.org/officeDocument/2006/relationships/hyperlink" Target="https://terms.naver.com/entry.nhn?docId=938407&amp;cid=43667&amp;categoryId=4366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erms.naver.com/entry.nhn?docId=69813&amp;cid=43667&amp;categoryId=43667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terms.naver.com/entry.nhn?docId=929976&amp;cid=43667&amp;categoryId=43667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terms.naver.com/entry.nhn?docId=72567&amp;cid=43667&amp;categoryId=43667" TargetMode="External"/><Relationship Id="rId10" Type="http://schemas.openxmlformats.org/officeDocument/2006/relationships/hyperlink" Target="https://terms.naver.com/entry.nhn?docId=5550442&amp;cid=43667&amp;categoryId=43667" TargetMode="External"/><Relationship Id="rId19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terms.naver.com/entry.nhn?docId=72398" TargetMode="External"/><Relationship Id="rId14" Type="http://schemas.openxmlformats.org/officeDocument/2006/relationships/hyperlink" Target="https://terms.naver.com/entry.nhn?docId=933060&amp;cid=43667&amp;categoryId=4366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6</cp:revision>
  <dcterms:created xsi:type="dcterms:W3CDTF">2019-11-20T02:05:00Z</dcterms:created>
  <dcterms:modified xsi:type="dcterms:W3CDTF">2019-11-30T02:31:00Z</dcterms:modified>
</cp:coreProperties>
</file>