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left" w:pos="3097" w:leader="none"/>
        </w:tabs>
        <w:rPr>
          <w:lang w:val="en-US"/>
        </w:rPr>
      </w:pPr>
      <w:r>
        <w:rPr>
          <w:lang w:val="en-US"/>
        </w:rPr>
      </w:r>
    </w:p>
    <w:p>
      <w:pPr>
        <w:pStyle w:val="Normal"/>
        <w:tabs>
          <w:tab w:val="clear" w:pos="720"/>
          <w:tab w:val="left" w:pos="3097" w:leader="none"/>
        </w:tabs>
        <w:rPr>
          <w:color w:val="3FAF46"/>
          <w:lang w:val="en-US"/>
        </w:rPr>
      </w:pPr>
      <w:r>
        <w:rPr>
          <w:color w:val="3FAF46"/>
          <w:lang w:val="en-US"/>
        </w:rPr>
      </w:r>
    </w:p>
    <w:p>
      <w:pPr>
        <w:pStyle w:val="Heading1"/>
        <w:rPr/>
      </w:pPr>
      <w:r>
        <w:rPr>
          <w:rStyle w:val="StrongEmphasis"/>
          <w:color w:val="780373"/>
          <w:sz w:val="32"/>
          <w:szCs w:val="32"/>
          <w:lang w:val="en-US"/>
        </w:rPr>
        <w:t>Report: Software Configuration Management (SCM) in Amazon</w:t>
      </w:r>
    </w:p>
    <w:p>
      <w:pPr>
        <w:pStyle w:val="Heading2"/>
        <w:rPr>
          <w:sz w:val="24"/>
          <w:szCs w:val="24"/>
        </w:rPr>
      </w:pPr>
      <w:r>
        <w:rPr>
          <w:sz w:val="24"/>
          <w:szCs w:val="24"/>
        </w:rPr>
        <w:t>1. Introduction</w:t>
      </w:r>
    </w:p>
    <w:p>
      <w:pPr>
        <w:pStyle w:val="TextBody"/>
        <w:rPr>
          <w:sz w:val="24"/>
          <w:szCs w:val="24"/>
        </w:rPr>
      </w:pPr>
      <w:r>
        <w:rPr>
          <w:sz w:val="24"/>
          <w:szCs w:val="24"/>
        </w:rPr>
        <w:t>Software Configuration Management (SCM) is fundamental in large-scale organizations such as Amazon. With the complexity of its e-commerce platform and AWS services, effective SCM ensures smooth handling of code changes, reliable builds, and safe deployments. This report explores how Amazon applies version control and build management, two critical elements of SCM, based on the case study provided.</w:t>
      </w:r>
    </w:p>
    <w:p>
      <w:pPr>
        <w:pStyle w:val="Heading2"/>
        <w:rPr>
          <w:sz w:val="24"/>
          <w:szCs w:val="24"/>
        </w:rPr>
      </w:pPr>
      <w:r>
        <w:rPr>
          <w:sz w:val="24"/>
          <w:szCs w:val="24"/>
        </w:rPr>
        <w:t>2. Version Control at Amazon</w:t>
      </w:r>
    </w:p>
    <w:p>
      <w:pPr>
        <w:pStyle w:val="TextBody"/>
        <w:rPr/>
      </w:pPr>
      <w:r>
        <w:rPr>
          <w:rStyle w:val="StrongEmphasis"/>
          <w:sz w:val="24"/>
          <w:szCs w:val="24"/>
        </w:rPr>
        <w:t>Definition</w:t>
      </w:r>
      <w:r>
        <w:rPr>
          <w:sz w:val="24"/>
          <w:szCs w:val="24"/>
        </w:rPr>
        <w:t xml:space="preserve"> Version control refers to the systematic tracking of code modifications over time. It enables collaboration, reduces risks, and preserves a historical record of changes.</w:t>
      </w:r>
    </w:p>
    <w:p>
      <w:pPr>
        <w:pStyle w:val="TextBody"/>
        <w:rPr/>
      </w:pPr>
      <w:r>
        <w:rPr>
          <w:rStyle w:val="StrongEmphasis"/>
          <w:sz w:val="24"/>
          <w:szCs w:val="24"/>
        </w:rPr>
        <w:t>Application at Amazon</w:t>
      </w:r>
      <w:r>
        <w:rPr>
          <w:sz w:val="24"/>
          <w:szCs w:val="24"/>
        </w:rPr>
        <w:t xml:space="preserve"> Amazon employs advanced Git-based systems to coordinate thousands of engineers worldwide. Key practices include:</w:t>
      </w:r>
    </w:p>
    <w:p>
      <w:pPr>
        <w:pStyle w:val="TextBody"/>
        <w:numPr>
          <w:ilvl w:val="0"/>
          <w:numId w:val="1"/>
        </w:numPr>
        <w:tabs>
          <w:tab w:val="clear" w:pos="720"/>
          <w:tab w:val="left" w:pos="0" w:leader="none"/>
        </w:tabs>
        <w:ind w:left="707" w:hanging="283"/>
        <w:rPr/>
      </w:pPr>
      <w:r>
        <w:rPr>
          <w:rStyle w:val="StrongEmphasis"/>
          <w:sz w:val="24"/>
          <w:szCs w:val="24"/>
        </w:rPr>
        <w:t>Microservices Architecture</w:t>
      </w:r>
      <w:r>
        <w:rPr>
          <w:sz w:val="24"/>
          <w:szCs w:val="24"/>
        </w:rPr>
        <w:t>: Codebases are divided into independent repositories, allowing each service to evolve separately without disrupting the entire ecosystem.</w:t>
      </w:r>
    </w:p>
    <w:p>
      <w:pPr>
        <w:pStyle w:val="TextBody"/>
        <w:rPr>
          <w:sz w:val="24"/>
          <w:szCs w:val="24"/>
        </w:rPr>
      </w:pPr>
      <w:r>
        <w:rPr>
          <w:sz w:val="24"/>
          <w:szCs w:val="24"/>
        </w:rPr>
      </w:r>
    </w:p>
    <w:p>
      <w:pPr>
        <w:pStyle w:val="TextBody"/>
        <w:numPr>
          <w:ilvl w:val="0"/>
          <w:numId w:val="1"/>
        </w:numPr>
        <w:tabs>
          <w:tab w:val="clear" w:pos="720"/>
          <w:tab w:val="left" w:pos="0" w:leader="none"/>
        </w:tabs>
        <w:ind w:left="707" w:hanging="283"/>
        <w:rPr/>
      </w:pPr>
      <w:r>
        <w:rPr>
          <w:rStyle w:val="StrongEmphasis"/>
          <w:sz w:val="24"/>
          <w:szCs w:val="24"/>
        </w:rPr>
        <w:t>Traceability</w:t>
      </w:r>
      <w:r>
        <w:rPr>
          <w:sz w:val="24"/>
          <w:szCs w:val="24"/>
        </w:rPr>
        <w:t>: Strict standards guarantee that every change is logged, supporting compliance and recovery.</w:t>
      </w:r>
    </w:p>
    <w:p>
      <w:pPr>
        <w:pStyle w:val="TextBody"/>
        <w:rPr/>
      </w:pPr>
      <w:r>
        <w:rPr>
          <w:rStyle w:val="StrongEmphasis"/>
          <w:sz w:val="24"/>
          <w:szCs w:val="24"/>
        </w:rPr>
        <w:t>Example</w:t>
      </w:r>
      <w:r>
        <w:rPr>
          <w:sz w:val="24"/>
          <w:szCs w:val="24"/>
        </w:rPr>
        <w:t xml:space="preserve"> When introducing a new AWS serverless feature, teams track API design, implementation, and compatibility adjustments through branches and tagged releases.</w:t>
      </w:r>
    </w:p>
    <w:p>
      <w:pPr>
        <w:pStyle w:val="Heading2"/>
        <w:rPr>
          <w:sz w:val="24"/>
          <w:szCs w:val="24"/>
        </w:rPr>
      </w:pPr>
      <w:r>
        <w:rPr>
          <w:sz w:val="24"/>
          <w:szCs w:val="24"/>
        </w:rPr>
        <w:t>3. Build Management at Amazon</w:t>
      </w:r>
    </w:p>
    <w:p>
      <w:pPr>
        <w:pStyle w:val="TextBody"/>
        <w:rPr/>
      </w:pPr>
      <w:r>
        <w:rPr>
          <w:rStyle w:val="StrongEmphasis"/>
          <w:sz w:val="24"/>
          <w:szCs w:val="24"/>
        </w:rPr>
        <w:t>Definition</w:t>
      </w:r>
      <w:r>
        <w:rPr>
          <w:sz w:val="24"/>
          <w:szCs w:val="24"/>
        </w:rPr>
        <w:t xml:space="preserve"> Build management transforms source code into deployable software. It involves compiling, dependency handling, and automation through CI/CD pipelines.</w:t>
      </w:r>
    </w:p>
    <w:p>
      <w:pPr>
        <w:pStyle w:val="TextBody"/>
        <w:rPr/>
      </w:pPr>
      <w:r>
        <w:rPr>
          <w:rStyle w:val="StrongEmphasis"/>
          <w:sz w:val="24"/>
          <w:szCs w:val="24"/>
        </w:rPr>
        <w:t>Application at Amazon</w:t>
      </w:r>
      <w:r>
        <w:rPr>
          <w:sz w:val="24"/>
          <w:szCs w:val="24"/>
        </w:rPr>
        <w:t xml:space="preserve"> Amazon’s scale demands robust build systems:</w:t>
      </w:r>
    </w:p>
    <w:p>
      <w:pPr>
        <w:pStyle w:val="TextBody"/>
        <w:numPr>
          <w:ilvl w:val="0"/>
          <w:numId w:val="2"/>
        </w:numPr>
        <w:tabs>
          <w:tab w:val="clear" w:pos="720"/>
          <w:tab w:val="left" w:pos="0" w:leader="none"/>
        </w:tabs>
        <w:ind w:left="707" w:hanging="283"/>
        <w:rPr/>
      </w:pPr>
      <w:r>
        <w:rPr>
          <w:rStyle w:val="StrongEmphasis"/>
          <w:sz w:val="24"/>
          <w:szCs w:val="24"/>
        </w:rPr>
        <w:t>Continuous Integration</w:t>
      </w:r>
      <w:r>
        <w:rPr>
          <w:sz w:val="24"/>
          <w:szCs w:val="24"/>
        </w:rPr>
        <w:t>: Automated pipelines build and test code after every change, improving speed and stability.</w:t>
      </w:r>
    </w:p>
    <w:p>
      <w:pPr>
        <w:pStyle w:val="TextBody"/>
        <w:numPr>
          <w:ilvl w:val="0"/>
          <w:numId w:val="2"/>
        </w:numPr>
        <w:tabs>
          <w:tab w:val="clear" w:pos="720"/>
          <w:tab w:val="left" w:pos="0" w:leader="none"/>
        </w:tabs>
        <w:ind w:left="707" w:hanging="283"/>
        <w:rPr/>
      </w:pPr>
      <w:r>
        <w:rPr>
          <w:rStyle w:val="StrongEmphasis"/>
          <w:sz w:val="24"/>
          <w:szCs w:val="24"/>
        </w:rPr>
        <w:t>Elastic Build Environments</w:t>
      </w:r>
      <w:r>
        <w:rPr>
          <w:sz w:val="24"/>
          <w:szCs w:val="24"/>
        </w:rPr>
        <w:t>: Systems scale on demand, especially during high-traffic events like Prime Day.</w:t>
      </w:r>
    </w:p>
    <w:p>
      <w:pPr>
        <w:pStyle w:val="TextBody"/>
        <w:numPr>
          <w:ilvl w:val="0"/>
          <w:numId w:val="2"/>
        </w:numPr>
        <w:tabs>
          <w:tab w:val="clear" w:pos="720"/>
          <w:tab w:val="left" w:pos="0" w:leader="none"/>
        </w:tabs>
        <w:ind w:left="707" w:hanging="283"/>
        <w:rPr/>
      </w:pPr>
      <w:r>
        <w:rPr>
          <w:rStyle w:val="StrongEmphasis"/>
          <w:sz w:val="24"/>
          <w:szCs w:val="24"/>
        </w:rPr>
        <w:t>Artifact Management</w:t>
      </w:r>
      <w:r>
        <w:rPr>
          <w:sz w:val="24"/>
          <w:szCs w:val="24"/>
        </w:rPr>
        <w:t>: Binaries, containers, and packages are stored with strict version tags, ensuring reproducibility and rollback capability.</w:t>
      </w:r>
    </w:p>
    <w:p>
      <w:pPr>
        <w:pStyle w:val="TextBody"/>
        <w:rPr/>
      </w:pPr>
      <w:r>
        <w:rPr>
          <w:rStyle w:val="StrongEmphasis"/>
          <w:sz w:val="24"/>
          <w:szCs w:val="24"/>
        </w:rPr>
        <w:t>Example</w:t>
      </w:r>
      <w:r>
        <w:rPr>
          <w:sz w:val="24"/>
          <w:szCs w:val="24"/>
        </w:rPr>
        <w:t xml:space="preserve"> Before updating its shopping cart, Amazon simulates millions of transactions in pre-production environments, guaranteeing that tested builds match deployed ones.</w:t>
      </w:r>
    </w:p>
    <w:p>
      <w:pPr>
        <w:pStyle w:val="Heading2"/>
        <w:rPr>
          <w:sz w:val="24"/>
          <w:szCs w:val="24"/>
        </w:rPr>
      </w:pPr>
      <w:r>
        <w:rPr>
          <w:sz w:val="24"/>
          <w:szCs w:val="24"/>
        </w:rPr>
        <w:t>4. Ethics &amp; Engineering Principles</w:t>
      </w:r>
    </w:p>
    <w:p>
      <w:pPr>
        <w:pStyle w:val="TextBody"/>
        <w:rPr>
          <w:sz w:val="24"/>
          <w:szCs w:val="24"/>
        </w:rPr>
      </w:pPr>
      <w:r>
        <w:rPr>
          <w:sz w:val="24"/>
          <w:szCs w:val="24"/>
        </w:rPr>
        <w:t>SCM at Amazon aligns with ethical engineering practices:</w:t>
      </w:r>
    </w:p>
    <w:p>
      <w:pPr>
        <w:pStyle w:val="TextBody"/>
        <w:numPr>
          <w:ilvl w:val="0"/>
          <w:numId w:val="3"/>
        </w:numPr>
        <w:tabs>
          <w:tab w:val="clear" w:pos="720"/>
          <w:tab w:val="left" w:pos="0" w:leader="none"/>
        </w:tabs>
        <w:ind w:left="707" w:hanging="283"/>
        <w:rPr/>
      </w:pPr>
      <w:r>
        <w:rPr>
          <w:rStyle w:val="StrongEmphasis"/>
          <w:sz w:val="24"/>
          <w:szCs w:val="24"/>
        </w:rPr>
        <w:t>Reliability</w:t>
      </w:r>
      <w:r>
        <w:rPr>
          <w:sz w:val="24"/>
          <w:szCs w:val="24"/>
        </w:rPr>
        <w:t>: Careful versioning and testing minimize downtime.</w:t>
      </w:r>
    </w:p>
    <w:p>
      <w:pPr>
        <w:pStyle w:val="TextBody"/>
        <w:numPr>
          <w:ilvl w:val="0"/>
          <w:numId w:val="3"/>
        </w:numPr>
        <w:tabs>
          <w:tab w:val="clear" w:pos="720"/>
          <w:tab w:val="left" w:pos="0" w:leader="none"/>
        </w:tabs>
        <w:ind w:left="707" w:hanging="283"/>
        <w:rPr/>
      </w:pPr>
      <w:r>
        <w:rPr>
          <w:rStyle w:val="StrongEmphasis"/>
          <w:sz w:val="24"/>
          <w:szCs w:val="24"/>
        </w:rPr>
        <w:t>Transparency</w:t>
      </w:r>
      <w:r>
        <w:rPr>
          <w:sz w:val="24"/>
          <w:szCs w:val="24"/>
        </w:rPr>
        <w:t>: Logged changes and structured builds foster accountability and compliance.</w:t>
      </w:r>
    </w:p>
    <w:p>
      <w:pPr>
        <w:pStyle w:val="TextBody"/>
        <w:numPr>
          <w:ilvl w:val="0"/>
          <w:numId w:val="3"/>
        </w:numPr>
        <w:tabs>
          <w:tab w:val="clear" w:pos="720"/>
          <w:tab w:val="left" w:pos="0" w:leader="none"/>
        </w:tabs>
        <w:ind w:left="707" w:hanging="283"/>
        <w:rPr/>
      </w:pPr>
      <w:r>
        <w:rPr>
          <w:rStyle w:val="StrongEmphasis"/>
          <w:sz w:val="24"/>
          <w:szCs w:val="24"/>
        </w:rPr>
        <w:t>Social Responsibility</w:t>
      </w:r>
      <w:r>
        <w:rPr>
          <w:sz w:val="24"/>
          <w:szCs w:val="24"/>
        </w:rPr>
        <w:t>: Consistent delivery ensures accessibility features and sustainability initiatives reach users.</w:t>
      </w:r>
    </w:p>
    <w:p>
      <w:pPr>
        <w:pStyle w:val="Heading2"/>
        <w:rPr>
          <w:sz w:val="24"/>
          <w:szCs w:val="24"/>
        </w:rPr>
      </w:pPr>
      <w:r>
        <w:rPr>
          <w:sz w:val="24"/>
          <w:szCs w:val="24"/>
        </w:rPr>
        <w:t>5. Lessons Learned</w:t>
      </w:r>
    </w:p>
    <w:p>
      <w:pPr>
        <w:pStyle w:val="TextBody"/>
        <w:numPr>
          <w:ilvl w:val="0"/>
          <w:numId w:val="4"/>
        </w:numPr>
        <w:tabs>
          <w:tab w:val="clear" w:pos="720"/>
          <w:tab w:val="left" w:pos="0" w:leader="none"/>
        </w:tabs>
        <w:ind w:left="707" w:hanging="283"/>
        <w:rPr>
          <w:sz w:val="24"/>
          <w:szCs w:val="24"/>
        </w:rPr>
      </w:pPr>
      <w:r>
        <w:rPr>
          <w:sz w:val="24"/>
          <w:szCs w:val="24"/>
        </w:rPr>
        <w:t>Version control enhances collaboration and reduces conflicts.</w:t>
      </w:r>
    </w:p>
    <w:p>
      <w:pPr>
        <w:pStyle w:val="TextBody"/>
        <w:numPr>
          <w:ilvl w:val="0"/>
          <w:numId w:val="4"/>
        </w:numPr>
        <w:tabs>
          <w:tab w:val="clear" w:pos="720"/>
          <w:tab w:val="left" w:pos="0" w:leader="none"/>
        </w:tabs>
        <w:ind w:left="707" w:hanging="283"/>
        <w:rPr>
          <w:sz w:val="24"/>
          <w:szCs w:val="24"/>
        </w:rPr>
      </w:pPr>
      <w:r>
        <w:rPr>
          <w:sz w:val="24"/>
          <w:szCs w:val="24"/>
        </w:rPr>
        <w:t>Build management supports continuous integration and stable releases.</w:t>
      </w:r>
    </w:p>
    <w:p>
      <w:pPr>
        <w:pStyle w:val="TextBody"/>
        <w:numPr>
          <w:ilvl w:val="0"/>
          <w:numId w:val="4"/>
        </w:numPr>
        <w:tabs>
          <w:tab w:val="clear" w:pos="720"/>
          <w:tab w:val="left" w:pos="0" w:leader="none"/>
        </w:tabs>
        <w:ind w:left="707" w:hanging="283"/>
        <w:rPr>
          <w:sz w:val="24"/>
          <w:szCs w:val="24"/>
        </w:rPr>
      </w:pPr>
      <w:r>
        <w:rPr>
          <w:sz w:val="24"/>
          <w:szCs w:val="24"/>
        </w:rPr>
        <w:t>Together, they enable agility without compromising safety or ethics.</w:t>
      </w:r>
    </w:p>
    <w:p>
      <w:pPr>
        <w:pStyle w:val="TextBody"/>
        <w:numPr>
          <w:ilvl w:val="0"/>
          <w:numId w:val="4"/>
        </w:numPr>
        <w:tabs>
          <w:tab w:val="clear" w:pos="720"/>
          <w:tab w:val="left" w:pos="0" w:leader="none"/>
        </w:tabs>
        <w:ind w:left="707" w:hanging="283"/>
        <w:rPr>
          <w:sz w:val="24"/>
          <w:szCs w:val="24"/>
        </w:rPr>
      </w:pPr>
      <w:r>
        <w:rPr>
          <w:sz w:val="24"/>
          <w:szCs w:val="24"/>
        </w:rPr>
        <w:t>SCM practices reinforce Amazon’s commitment to privacy, inclusivity, and transparency.</w:t>
      </w:r>
    </w:p>
    <w:p>
      <w:pPr>
        <w:pStyle w:val="Heading2"/>
        <w:rPr>
          <w:sz w:val="24"/>
          <w:szCs w:val="24"/>
        </w:rPr>
      </w:pPr>
      <w:r>
        <w:rPr>
          <w:sz w:val="24"/>
          <w:szCs w:val="24"/>
        </w:rPr>
        <w:t>6. Conclusion</w:t>
      </w:r>
    </w:p>
    <w:p>
      <w:pPr>
        <w:pStyle w:val="TextBody"/>
        <w:rPr>
          <w:sz w:val="24"/>
          <w:szCs w:val="24"/>
        </w:rPr>
      </w:pPr>
      <w:r>
        <w:rPr>
          <w:sz w:val="24"/>
          <w:szCs w:val="24"/>
        </w:rPr>
        <w:t>Amazon’s SCM practices uphold quality, scalability, and accountability. Version control and build management are embedded in its engineering culture, enabling rapid fault response and socially responsible software delivery.</w:t>
      </w:r>
    </w:p>
    <w:p>
      <w:pPr>
        <w:pStyle w:val="Heading2"/>
        <w:rPr>
          <w:sz w:val="24"/>
          <w:szCs w:val="24"/>
        </w:rPr>
      </w:pPr>
      <w:r>
        <w:rPr>
          <w:sz w:val="24"/>
          <w:szCs w:val="24"/>
        </w:rPr>
        <w:t>Version Control – Old vs. New</w:t>
      </w:r>
    </w:p>
    <w:p>
      <w:pPr>
        <w:pStyle w:val="TextBody"/>
        <w:numPr>
          <w:ilvl w:val="0"/>
          <w:numId w:val="5"/>
        </w:numPr>
        <w:tabs>
          <w:tab w:val="clear" w:pos="720"/>
          <w:tab w:val="left" w:pos="0" w:leader="none"/>
        </w:tabs>
        <w:ind w:left="707" w:hanging="283"/>
        <w:rPr/>
      </w:pPr>
      <w:r>
        <w:rPr>
          <w:rStyle w:val="StrongEmphasis"/>
          <w:sz w:val="24"/>
          <w:szCs w:val="24"/>
        </w:rPr>
        <w:t>Old Version</w:t>
      </w:r>
    </w:p>
    <w:p>
      <w:pPr>
        <w:pStyle w:val="TextBody"/>
        <w:numPr>
          <w:ilvl w:val="1"/>
          <w:numId w:val="5"/>
        </w:numPr>
        <w:tabs>
          <w:tab w:val="clear" w:pos="720"/>
          <w:tab w:val="left" w:pos="0" w:leader="none"/>
        </w:tabs>
        <w:ind w:left="1414" w:hanging="283"/>
        <w:rPr>
          <w:sz w:val="24"/>
          <w:szCs w:val="24"/>
        </w:rPr>
      </w:pPr>
      <w:r>
        <w:rPr>
          <w:sz w:val="24"/>
          <w:szCs w:val="24"/>
        </w:rPr>
        <w:t>Simple definition of version control.</w:t>
      </w:r>
    </w:p>
    <w:p>
      <w:pPr>
        <w:pStyle w:val="TextBody"/>
        <w:numPr>
          <w:ilvl w:val="1"/>
          <w:numId w:val="5"/>
        </w:numPr>
        <w:tabs>
          <w:tab w:val="clear" w:pos="720"/>
          <w:tab w:val="left" w:pos="0" w:leader="none"/>
        </w:tabs>
        <w:ind w:left="1414" w:hanging="283"/>
        <w:rPr>
          <w:sz w:val="24"/>
          <w:szCs w:val="24"/>
        </w:rPr>
      </w:pPr>
      <w:r>
        <w:rPr>
          <w:sz w:val="24"/>
          <w:szCs w:val="24"/>
        </w:rPr>
        <w:t>Mention of Git usage.</w:t>
      </w:r>
    </w:p>
    <w:p>
      <w:pPr>
        <w:pStyle w:val="TextBody"/>
        <w:numPr>
          <w:ilvl w:val="1"/>
          <w:numId w:val="5"/>
        </w:numPr>
        <w:tabs>
          <w:tab w:val="clear" w:pos="720"/>
          <w:tab w:val="left" w:pos="0" w:leader="none"/>
        </w:tabs>
        <w:ind w:left="1414" w:hanging="283"/>
        <w:rPr>
          <w:sz w:val="24"/>
          <w:szCs w:val="24"/>
        </w:rPr>
      </w:pPr>
      <w:r>
        <w:rPr>
          <w:sz w:val="24"/>
          <w:szCs w:val="24"/>
        </w:rPr>
        <w:t>General collaboration benefits.</w:t>
      </w:r>
    </w:p>
    <w:p>
      <w:pPr>
        <w:pStyle w:val="TextBody"/>
        <w:numPr>
          <w:ilvl w:val="0"/>
          <w:numId w:val="5"/>
        </w:numPr>
        <w:tabs>
          <w:tab w:val="clear" w:pos="720"/>
          <w:tab w:val="left" w:pos="0" w:leader="none"/>
        </w:tabs>
        <w:ind w:left="707" w:hanging="283"/>
        <w:rPr/>
      </w:pPr>
      <w:r>
        <w:rPr>
          <w:rStyle w:val="StrongEmphasis"/>
          <w:sz w:val="24"/>
          <w:szCs w:val="24"/>
        </w:rPr>
        <w:t>New Version</w:t>
      </w:r>
    </w:p>
    <w:p>
      <w:pPr>
        <w:pStyle w:val="TextBody"/>
        <w:numPr>
          <w:ilvl w:val="1"/>
          <w:numId w:val="5"/>
        </w:numPr>
        <w:tabs>
          <w:tab w:val="clear" w:pos="720"/>
          <w:tab w:val="left" w:pos="0" w:leader="none"/>
        </w:tabs>
        <w:ind w:left="1414" w:hanging="283"/>
        <w:rPr>
          <w:sz w:val="24"/>
          <w:szCs w:val="24"/>
        </w:rPr>
      </w:pPr>
      <w:r>
        <w:rPr>
          <w:sz w:val="24"/>
          <w:szCs w:val="24"/>
        </w:rPr>
        <w:t>Microservices with independent repositories.</w:t>
      </w:r>
    </w:p>
    <w:p>
      <w:pPr>
        <w:pStyle w:val="TextBody"/>
        <w:numPr>
          <w:ilvl w:val="1"/>
          <w:numId w:val="5"/>
        </w:numPr>
        <w:tabs>
          <w:tab w:val="clear" w:pos="720"/>
          <w:tab w:val="left" w:pos="0" w:leader="none"/>
        </w:tabs>
        <w:ind w:left="1414" w:hanging="283"/>
        <w:rPr>
          <w:sz w:val="24"/>
          <w:szCs w:val="24"/>
        </w:rPr>
      </w:pPr>
      <w:r>
        <w:rPr>
          <w:sz w:val="24"/>
          <w:szCs w:val="24"/>
        </w:rPr>
        <w:t>Branching strategies with mandatory peer reviews.</w:t>
      </w:r>
    </w:p>
    <w:p>
      <w:pPr>
        <w:pStyle w:val="TextBody"/>
        <w:numPr>
          <w:ilvl w:val="1"/>
          <w:numId w:val="5"/>
        </w:numPr>
        <w:tabs>
          <w:tab w:val="clear" w:pos="720"/>
          <w:tab w:val="left" w:pos="0" w:leader="none"/>
        </w:tabs>
        <w:ind w:left="1414" w:hanging="283"/>
        <w:rPr>
          <w:sz w:val="24"/>
          <w:szCs w:val="24"/>
        </w:rPr>
      </w:pPr>
      <w:r>
        <w:rPr>
          <w:sz w:val="24"/>
          <w:szCs w:val="24"/>
        </w:rPr>
        <w:t>Compliance-focused traceability.</w:t>
      </w:r>
    </w:p>
    <w:p>
      <w:pPr>
        <w:pStyle w:val="TextBody"/>
        <w:numPr>
          <w:ilvl w:val="1"/>
          <w:numId w:val="5"/>
        </w:numPr>
        <w:tabs>
          <w:tab w:val="clear" w:pos="720"/>
          <w:tab w:val="left" w:pos="0" w:leader="none"/>
        </w:tabs>
        <w:ind w:left="1414" w:hanging="283"/>
        <w:rPr>
          <w:sz w:val="24"/>
          <w:szCs w:val="24"/>
        </w:rPr>
      </w:pPr>
      <w:r>
        <w:rPr>
          <w:sz w:val="24"/>
          <w:szCs w:val="24"/>
        </w:rPr>
        <w:t>Example: AWS serverless update tracked across branches and releases.</w:t>
      </w:r>
    </w:p>
    <w:p>
      <w:pPr>
        <w:pStyle w:val="TextBody"/>
        <w:rPr/>
      </w:pPr>
      <w:r>
        <w:rPr>
          <w:rStyle w:val="StrongEmphasis"/>
          <w:sz w:val="24"/>
          <w:szCs w:val="24"/>
        </w:rPr>
        <w:t>New Features Added</w:t>
      </w:r>
    </w:p>
    <w:p>
      <w:pPr>
        <w:pStyle w:val="TextBody"/>
        <w:numPr>
          <w:ilvl w:val="0"/>
          <w:numId w:val="6"/>
        </w:numPr>
        <w:tabs>
          <w:tab w:val="clear" w:pos="720"/>
          <w:tab w:val="left" w:pos="0" w:leader="none"/>
        </w:tabs>
        <w:ind w:left="707" w:hanging="283"/>
        <w:rPr>
          <w:sz w:val="24"/>
          <w:szCs w:val="24"/>
        </w:rPr>
      </w:pPr>
      <w:r>
        <w:rPr>
          <w:sz w:val="24"/>
          <w:szCs w:val="24"/>
        </w:rPr>
        <w:t>Modular microservice repositories.</w:t>
      </w:r>
    </w:p>
    <w:p>
      <w:pPr>
        <w:pStyle w:val="TextBody"/>
        <w:numPr>
          <w:ilvl w:val="0"/>
          <w:numId w:val="6"/>
        </w:numPr>
        <w:tabs>
          <w:tab w:val="clear" w:pos="720"/>
          <w:tab w:val="left" w:pos="0" w:leader="none"/>
        </w:tabs>
        <w:ind w:left="707" w:hanging="283"/>
        <w:rPr>
          <w:sz w:val="24"/>
          <w:szCs w:val="24"/>
        </w:rPr>
      </w:pPr>
      <w:r>
        <w:rPr>
          <w:sz w:val="24"/>
          <w:szCs w:val="24"/>
        </w:rPr>
        <w:t>Peer review enforcement.</w:t>
      </w:r>
    </w:p>
    <w:p>
      <w:pPr>
        <w:pStyle w:val="TextBody"/>
        <w:numPr>
          <w:ilvl w:val="0"/>
          <w:numId w:val="6"/>
        </w:numPr>
        <w:tabs>
          <w:tab w:val="clear" w:pos="720"/>
          <w:tab w:val="left" w:pos="0" w:leader="none"/>
        </w:tabs>
        <w:ind w:left="707" w:hanging="283"/>
        <w:rPr>
          <w:sz w:val="24"/>
          <w:szCs w:val="24"/>
        </w:rPr>
      </w:pPr>
      <w:r>
        <w:rPr>
          <w:sz w:val="24"/>
          <w:szCs w:val="24"/>
        </w:rPr>
        <w:t>Immutable audit logs.</w:t>
      </w:r>
    </w:p>
    <w:p>
      <w:pPr>
        <w:pStyle w:val="TextBody"/>
        <w:numPr>
          <w:ilvl w:val="0"/>
          <w:numId w:val="6"/>
        </w:numPr>
        <w:tabs>
          <w:tab w:val="clear" w:pos="720"/>
          <w:tab w:val="left" w:pos="0" w:leader="none"/>
        </w:tabs>
        <w:ind w:left="707" w:hanging="283"/>
        <w:rPr>
          <w:sz w:val="24"/>
          <w:szCs w:val="24"/>
        </w:rPr>
      </w:pPr>
      <w:r>
        <w:rPr>
          <w:sz w:val="24"/>
          <w:szCs w:val="24"/>
        </w:rPr>
        <w:t>Real-world AWS deployment example.</w:t>
      </w:r>
    </w:p>
    <w:p>
      <w:pPr>
        <w:pStyle w:val="Heading2"/>
        <w:rPr>
          <w:sz w:val="24"/>
          <w:szCs w:val="24"/>
        </w:rPr>
      </w:pPr>
      <w:r>
        <w:rPr>
          <w:sz w:val="24"/>
          <w:szCs w:val="24"/>
        </w:rPr>
        <w:t xml:space="preserve"> </w:t>
      </w:r>
      <w:r>
        <w:rPr>
          <w:sz w:val="24"/>
          <w:szCs w:val="24"/>
        </w:rPr>
        <w:t>Build Management – Old vs. New</w:t>
      </w:r>
    </w:p>
    <w:p>
      <w:pPr>
        <w:pStyle w:val="TextBody"/>
        <w:numPr>
          <w:ilvl w:val="0"/>
          <w:numId w:val="7"/>
        </w:numPr>
        <w:tabs>
          <w:tab w:val="clear" w:pos="720"/>
          <w:tab w:val="left" w:pos="0" w:leader="none"/>
        </w:tabs>
        <w:ind w:left="707" w:hanging="283"/>
        <w:rPr/>
      </w:pPr>
      <w:r>
        <w:rPr>
          <w:rStyle w:val="StrongEmphasis"/>
          <w:sz w:val="24"/>
          <w:szCs w:val="24"/>
        </w:rPr>
        <w:t>Old Version</w:t>
      </w:r>
    </w:p>
    <w:p>
      <w:pPr>
        <w:pStyle w:val="TextBody"/>
        <w:numPr>
          <w:ilvl w:val="1"/>
          <w:numId w:val="7"/>
        </w:numPr>
        <w:tabs>
          <w:tab w:val="clear" w:pos="720"/>
          <w:tab w:val="left" w:pos="0" w:leader="none"/>
        </w:tabs>
        <w:ind w:left="1414" w:hanging="283"/>
        <w:rPr>
          <w:sz w:val="24"/>
          <w:szCs w:val="24"/>
        </w:rPr>
      </w:pPr>
      <w:r>
        <w:rPr>
          <w:sz w:val="24"/>
          <w:szCs w:val="24"/>
        </w:rPr>
        <w:t>Basic definition of build management.</w:t>
      </w:r>
    </w:p>
    <w:p>
      <w:pPr>
        <w:pStyle w:val="TextBody"/>
        <w:numPr>
          <w:ilvl w:val="1"/>
          <w:numId w:val="7"/>
        </w:numPr>
        <w:tabs>
          <w:tab w:val="clear" w:pos="720"/>
          <w:tab w:val="left" w:pos="0" w:leader="none"/>
        </w:tabs>
        <w:ind w:left="1414" w:hanging="283"/>
        <w:rPr>
          <w:sz w:val="24"/>
          <w:szCs w:val="24"/>
        </w:rPr>
      </w:pPr>
      <w:r>
        <w:rPr>
          <w:sz w:val="24"/>
          <w:szCs w:val="24"/>
        </w:rPr>
        <w:t>Mention of CI/CD pipelines.</w:t>
      </w:r>
    </w:p>
    <w:p>
      <w:pPr>
        <w:pStyle w:val="TextBody"/>
        <w:numPr>
          <w:ilvl w:val="1"/>
          <w:numId w:val="7"/>
        </w:numPr>
        <w:tabs>
          <w:tab w:val="clear" w:pos="720"/>
          <w:tab w:val="left" w:pos="0" w:leader="none"/>
        </w:tabs>
        <w:ind w:left="1414" w:hanging="283"/>
        <w:rPr>
          <w:sz w:val="24"/>
          <w:szCs w:val="24"/>
        </w:rPr>
      </w:pPr>
      <w:r>
        <w:rPr>
          <w:sz w:val="24"/>
          <w:szCs w:val="24"/>
        </w:rPr>
        <w:t>General automation benefits.</w:t>
      </w:r>
    </w:p>
    <w:p>
      <w:pPr>
        <w:pStyle w:val="TextBody"/>
        <w:numPr>
          <w:ilvl w:val="0"/>
          <w:numId w:val="7"/>
        </w:numPr>
        <w:tabs>
          <w:tab w:val="clear" w:pos="720"/>
          <w:tab w:val="left" w:pos="0" w:leader="none"/>
        </w:tabs>
        <w:ind w:left="707" w:hanging="283"/>
        <w:rPr/>
      </w:pPr>
      <w:r>
        <w:rPr>
          <w:rStyle w:val="StrongEmphasis"/>
          <w:sz w:val="24"/>
          <w:szCs w:val="24"/>
        </w:rPr>
        <w:t>New Version</w:t>
      </w:r>
    </w:p>
    <w:p>
      <w:pPr>
        <w:pStyle w:val="TextBody"/>
        <w:numPr>
          <w:ilvl w:val="1"/>
          <w:numId w:val="7"/>
        </w:numPr>
        <w:tabs>
          <w:tab w:val="clear" w:pos="720"/>
          <w:tab w:val="left" w:pos="0" w:leader="none"/>
        </w:tabs>
        <w:ind w:left="1414" w:hanging="283"/>
        <w:rPr>
          <w:sz w:val="24"/>
          <w:szCs w:val="24"/>
        </w:rPr>
      </w:pPr>
      <w:r>
        <w:rPr>
          <w:sz w:val="24"/>
          <w:szCs w:val="24"/>
        </w:rPr>
        <w:t>Automated CI pipelines triggered by every change.</w:t>
      </w:r>
    </w:p>
    <w:p>
      <w:pPr>
        <w:pStyle w:val="TextBody"/>
        <w:numPr>
          <w:ilvl w:val="1"/>
          <w:numId w:val="7"/>
        </w:numPr>
        <w:tabs>
          <w:tab w:val="clear" w:pos="720"/>
          <w:tab w:val="left" w:pos="0" w:leader="none"/>
        </w:tabs>
        <w:ind w:left="1414" w:hanging="283"/>
        <w:rPr>
          <w:sz w:val="24"/>
          <w:szCs w:val="24"/>
        </w:rPr>
      </w:pPr>
      <w:r>
        <w:rPr>
          <w:sz w:val="24"/>
          <w:szCs w:val="24"/>
        </w:rPr>
        <w:t>Elastic build systems scaling during peak demand.</w:t>
      </w:r>
    </w:p>
    <w:p>
      <w:pPr>
        <w:pStyle w:val="TextBody"/>
        <w:numPr>
          <w:ilvl w:val="1"/>
          <w:numId w:val="7"/>
        </w:numPr>
        <w:tabs>
          <w:tab w:val="clear" w:pos="720"/>
          <w:tab w:val="left" w:pos="0" w:leader="none"/>
        </w:tabs>
        <w:ind w:left="1414" w:hanging="283"/>
        <w:rPr>
          <w:sz w:val="24"/>
          <w:szCs w:val="24"/>
        </w:rPr>
      </w:pPr>
      <w:r>
        <w:rPr>
          <w:sz w:val="24"/>
          <w:szCs w:val="24"/>
        </w:rPr>
        <w:t>Artifact repositories with strict version tagging.</w:t>
      </w:r>
    </w:p>
    <w:p>
      <w:pPr>
        <w:pStyle w:val="TextBody"/>
        <w:numPr>
          <w:ilvl w:val="1"/>
          <w:numId w:val="7"/>
        </w:numPr>
        <w:tabs>
          <w:tab w:val="clear" w:pos="720"/>
          <w:tab w:val="left" w:pos="0" w:leader="none"/>
        </w:tabs>
        <w:ind w:left="1414" w:hanging="283"/>
        <w:rPr>
          <w:sz w:val="24"/>
          <w:szCs w:val="24"/>
        </w:rPr>
      </w:pPr>
      <w:r>
        <w:rPr>
          <w:sz w:val="24"/>
          <w:szCs w:val="24"/>
        </w:rPr>
        <w:t>Example: Shopping cart update tested with millions of transactions.</w:t>
      </w:r>
    </w:p>
    <w:p>
      <w:pPr>
        <w:pStyle w:val="TextBody"/>
        <w:rPr/>
      </w:pPr>
      <w:r>
        <w:rPr>
          <w:rStyle w:val="StrongEmphasis"/>
          <w:sz w:val="24"/>
          <w:szCs w:val="24"/>
        </w:rPr>
        <w:t>New Features Added</w:t>
      </w:r>
    </w:p>
    <w:p>
      <w:pPr>
        <w:pStyle w:val="TextBody"/>
        <w:numPr>
          <w:ilvl w:val="0"/>
          <w:numId w:val="8"/>
        </w:numPr>
        <w:tabs>
          <w:tab w:val="clear" w:pos="720"/>
          <w:tab w:val="left" w:pos="0" w:leader="none"/>
        </w:tabs>
        <w:ind w:left="707" w:hanging="283"/>
        <w:rPr>
          <w:sz w:val="24"/>
          <w:szCs w:val="24"/>
        </w:rPr>
      </w:pPr>
      <w:r>
        <w:rPr>
          <w:sz w:val="24"/>
          <w:szCs w:val="24"/>
        </w:rPr>
        <w:t>On-demand elastic build environments.</w:t>
      </w:r>
    </w:p>
    <w:p>
      <w:pPr>
        <w:pStyle w:val="TextBody"/>
        <w:numPr>
          <w:ilvl w:val="0"/>
          <w:numId w:val="8"/>
        </w:numPr>
        <w:tabs>
          <w:tab w:val="clear" w:pos="720"/>
          <w:tab w:val="left" w:pos="0" w:leader="none"/>
        </w:tabs>
        <w:ind w:left="707" w:hanging="283"/>
        <w:rPr>
          <w:sz w:val="24"/>
          <w:szCs w:val="24"/>
        </w:rPr>
      </w:pPr>
      <w:r>
        <w:rPr>
          <w:sz w:val="24"/>
          <w:szCs w:val="24"/>
        </w:rPr>
        <w:t>Version-tagged artifact repositories.</w:t>
      </w:r>
    </w:p>
    <w:p>
      <w:pPr>
        <w:pStyle w:val="TextBody"/>
        <w:numPr>
          <w:ilvl w:val="0"/>
          <w:numId w:val="8"/>
        </w:numPr>
        <w:tabs>
          <w:tab w:val="clear" w:pos="720"/>
          <w:tab w:val="left" w:pos="0" w:leader="none"/>
        </w:tabs>
        <w:ind w:left="707" w:hanging="283"/>
        <w:rPr>
          <w:sz w:val="24"/>
          <w:szCs w:val="24"/>
        </w:rPr>
      </w:pPr>
      <w:r>
        <w:rPr>
          <w:sz w:val="24"/>
          <w:szCs w:val="24"/>
        </w:rPr>
        <w:t>Large-scale simulation testing.</w:t>
      </w:r>
    </w:p>
    <w:p>
      <w:pPr>
        <w:pStyle w:val="TextBody"/>
        <w:numPr>
          <w:ilvl w:val="0"/>
          <w:numId w:val="8"/>
        </w:numPr>
        <w:tabs>
          <w:tab w:val="clear" w:pos="720"/>
          <w:tab w:val="left" w:pos="0" w:leader="none"/>
        </w:tabs>
        <w:ind w:left="707" w:hanging="283"/>
        <w:rPr>
          <w:sz w:val="24"/>
          <w:szCs w:val="24"/>
        </w:rPr>
      </w:pPr>
      <w:r>
        <w:rPr>
          <w:sz w:val="24"/>
          <w:szCs w:val="24"/>
        </w:rPr>
        <w:t>Prime Day scaling scenario.</w:t>
      </w:r>
    </w:p>
    <w:p>
      <w:pPr>
        <w:pStyle w:val="TextBody"/>
        <w:numPr>
          <w:ilvl w:val="0"/>
          <w:numId w:val="8"/>
        </w:numPr>
        <w:tabs>
          <w:tab w:val="clear" w:pos="720"/>
          <w:tab w:val="left" w:pos="0" w:leader="none"/>
        </w:tabs>
        <w:ind w:left="707" w:hanging="283"/>
        <w:rPr>
          <w:sz w:val="24"/>
          <w:szCs w:val="24"/>
        </w:rPr>
      </w:pPr>
      <w:r>
        <w:rPr>
          <w:sz w:val="24"/>
          <w:szCs w:val="24"/>
        </w:rPr>
      </w:r>
    </w:p>
    <w:p>
      <w:pPr>
        <w:pStyle w:val="Heading1"/>
        <w:tabs>
          <w:tab w:val="clear" w:pos="720"/>
          <w:tab w:val="left" w:pos="2119" w:leader="none"/>
        </w:tabs>
        <w:spacing w:before="0" w:after="200"/>
        <w:rPr>
          <w:b/>
          <w:b/>
          <w:bCs/>
          <w:color w:val="FF4000"/>
          <w:sz w:val="32"/>
          <w:szCs w:val="32"/>
        </w:rPr>
      </w:pPr>
      <w:r>
        <w:rPr>
          <w:b/>
          <w:bCs/>
          <w:color w:val="FF4000"/>
          <w:sz w:val="32"/>
          <w:szCs w:val="32"/>
          <w:lang w:val="en-US"/>
        </w:rPr>
        <w:t>Report on Release Management and Change Management</w:t>
      </w:r>
    </w:p>
    <w:p>
      <w:pPr>
        <w:pStyle w:val="Heading2"/>
        <w:rPr>
          <w:color w:val="A1467E"/>
        </w:rPr>
      </w:pPr>
      <w:r>
        <w:rPr>
          <w:color w:val="A1467E"/>
        </w:rPr>
        <w:t>1. Introduction</w:t>
      </w:r>
    </w:p>
    <w:p>
      <w:pPr>
        <w:pStyle w:val="TextBody"/>
        <w:rPr/>
      </w:pPr>
      <w:r>
        <w:rPr/>
        <w:t>Software Configuration Management (SCM) ensures integrity, traceability, and control of software artifacts. Two critical components—Release Management and Change Management—play a vital role in large-scale organizations like Amazon.</w:t>
      </w:r>
    </w:p>
    <w:p>
      <w:pPr>
        <w:pStyle w:val="TextBody"/>
        <w:numPr>
          <w:ilvl w:val="0"/>
          <w:numId w:val="9"/>
        </w:numPr>
        <w:tabs>
          <w:tab w:val="clear" w:pos="720"/>
          <w:tab w:val="left" w:pos="0" w:leader="none"/>
        </w:tabs>
        <w:ind w:left="707" w:hanging="283"/>
        <w:rPr/>
      </w:pPr>
      <w:r>
        <w:rPr>
          <w:rStyle w:val="StrongEmphasis"/>
        </w:rPr>
        <w:t>Release Management</w:t>
      </w:r>
      <w:r>
        <w:rPr/>
        <w:t>: Focuses on planning, scheduling, and controlling software builds through different stages and environments.</w:t>
      </w:r>
    </w:p>
    <w:p>
      <w:pPr>
        <w:pStyle w:val="TextBody"/>
        <w:numPr>
          <w:ilvl w:val="0"/>
          <w:numId w:val="9"/>
        </w:numPr>
        <w:tabs>
          <w:tab w:val="clear" w:pos="720"/>
          <w:tab w:val="left" w:pos="0" w:leader="none"/>
        </w:tabs>
        <w:ind w:left="707" w:hanging="283"/>
        <w:rPr/>
      </w:pPr>
      <w:r>
        <w:rPr>
          <w:rStyle w:val="StrongEmphasis"/>
        </w:rPr>
        <w:t>Change Management</w:t>
      </w:r>
      <w:r>
        <w:rPr/>
        <w:t>: Ensures modifications are systematically proposed, reviewed, approved, and implemented without disrupting system stability.</w:t>
      </w:r>
    </w:p>
    <w:p>
      <w:pPr>
        <w:pStyle w:val="TextBody"/>
        <w:rPr/>
      </w:pPr>
      <w:r>
        <w:rPr/>
        <w:t>Amazon’s diverse business operations—including books, electronics, pharmacy, car parts, video games, dining, jewelry, food, music, and sports equipment—make effective SCM practices essential to maintain consistency and customer trust across its vast ecosystem.</w:t>
      </w:r>
    </w:p>
    <w:p>
      <w:pPr>
        <w:pStyle w:val="Heading2"/>
        <w:rPr>
          <w:color w:val="A1467E"/>
        </w:rPr>
      </w:pPr>
      <w:r>
        <w:rPr>
          <w:color w:val="A1467E"/>
        </w:rPr>
        <w:t>2. Release Management at Amazon</w:t>
      </w:r>
    </w:p>
    <w:p>
      <w:pPr>
        <w:pStyle w:val="TextBody"/>
        <w:rPr/>
      </w:pPr>
      <w:r>
        <w:rPr/>
        <w:t>Amazon operates at massive scale, requiring robust release pipelines to deliver updates seamlessly across AWS and Amazon.com..</w:t>
      </w:r>
    </w:p>
    <w:p>
      <w:pPr>
        <w:pStyle w:val="Heading3"/>
        <w:rPr>
          <w:color w:val="A1467E"/>
        </w:rPr>
      </w:pPr>
      <w:r>
        <w:rPr>
          <w:color w:val="A1467E"/>
        </w:rPr>
        <w:t>Key Practices</w:t>
      </w:r>
    </w:p>
    <w:p>
      <w:pPr>
        <w:pStyle w:val="TextBody"/>
        <w:numPr>
          <w:ilvl w:val="0"/>
          <w:numId w:val="10"/>
        </w:numPr>
        <w:tabs>
          <w:tab w:val="clear" w:pos="720"/>
          <w:tab w:val="left" w:pos="0" w:leader="none"/>
        </w:tabs>
        <w:ind w:left="707" w:hanging="283"/>
        <w:rPr/>
      </w:pPr>
      <w:r>
        <w:rPr>
          <w:rStyle w:val="StrongEmphasis"/>
        </w:rPr>
        <w:t>Continuous Integration/Continuous Deployment (CI/CD):</w:t>
      </w:r>
      <w:r>
        <w:rPr/>
        <w:t xml:space="preserve"> Automated pipelines push code from development to production with minimal manual intervention.</w:t>
      </w:r>
    </w:p>
    <w:p>
      <w:pPr>
        <w:pStyle w:val="TextBody"/>
        <w:numPr>
          <w:ilvl w:val="0"/>
          <w:numId w:val="10"/>
        </w:numPr>
        <w:tabs>
          <w:tab w:val="clear" w:pos="720"/>
          <w:tab w:val="left" w:pos="0" w:leader="none"/>
        </w:tabs>
        <w:ind w:left="707" w:hanging="283"/>
        <w:rPr/>
      </w:pPr>
      <w:r>
        <w:rPr>
          <w:rStyle w:val="StrongEmphasis"/>
        </w:rPr>
        <w:t>Staged Rollouts:</w:t>
      </w:r>
      <w:r>
        <w:rPr/>
        <w:t xml:space="preserve"> Features are first released to a small percentage of users before global deployment.</w:t>
      </w:r>
    </w:p>
    <w:p>
      <w:pPr>
        <w:pStyle w:val="TextBody"/>
        <w:numPr>
          <w:ilvl w:val="0"/>
          <w:numId w:val="10"/>
        </w:numPr>
        <w:tabs>
          <w:tab w:val="clear" w:pos="720"/>
          <w:tab w:val="left" w:pos="0" w:leader="none"/>
        </w:tabs>
        <w:ind w:left="707" w:hanging="283"/>
        <w:rPr/>
      </w:pPr>
      <w:r>
        <w:rPr>
          <w:rStyle w:val="StrongEmphasis"/>
        </w:rPr>
        <w:t>Rollback Mechanisms:</w:t>
      </w:r>
      <w:r>
        <w:rPr/>
        <w:t xml:space="preserve"> If issues arise, Amazon can revert to the previous stable version quickly.</w:t>
      </w:r>
    </w:p>
    <w:p>
      <w:pPr>
        <w:pStyle w:val="Heading3"/>
        <w:rPr>
          <w:color w:val="A1467E"/>
        </w:rPr>
      </w:pPr>
      <w:r>
        <w:rPr>
          <w:color w:val="A1467E"/>
        </w:rPr>
        <w:t>Example: Checkout System Update</w:t>
      </w:r>
    </w:p>
    <w:p>
      <w:pPr>
        <w:pStyle w:val="TextBody"/>
        <w:numPr>
          <w:ilvl w:val="0"/>
          <w:numId w:val="11"/>
        </w:numPr>
        <w:tabs>
          <w:tab w:val="clear" w:pos="720"/>
          <w:tab w:val="left" w:pos="0" w:leader="none"/>
        </w:tabs>
        <w:ind w:left="707" w:hanging="283"/>
        <w:rPr/>
      </w:pPr>
      <w:r>
        <w:rPr>
          <w:rStyle w:val="StrongEmphasis"/>
        </w:rPr>
        <w:t>Old Version:</w:t>
      </w:r>
      <w:r>
        <w:rPr/>
        <w:t xml:space="preserve"> Checkout process required multiple page reloads, slowing down transactions.</w:t>
      </w:r>
    </w:p>
    <w:p>
      <w:pPr>
        <w:pStyle w:val="TextBody"/>
        <w:numPr>
          <w:ilvl w:val="0"/>
          <w:numId w:val="11"/>
        </w:numPr>
        <w:tabs>
          <w:tab w:val="clear" w:pos="720"/>
          <w:tab w:val="left" w:pos="0" w:leader="none"/>
        </w:tabs>
        <w:ind w:left="707" w:hanging="283"/>
        <w:rPr/>
      </w:pPr>
      <w:r>
        <w:rPr>
          <w:rStyle w:val="StrongEmphasis"/>
        </w:rPr>
        <w:t>New Version:</w:t>
      </w:r>
      <w:r>
        <w:rPr/>
        <w:t xml:space="preserve"> Introduced a single-page checkout flow with AJAX-based updates.</w:t>
      </w:r>
    </w:p>
    <w:p>
      <w:pPr>
        <w:pStyle w:val="TextBody"/>
        <w:numPr>
          <w:ilvl w:val="0"/>
          <w:numId w:val="11"/>
        </w:numPr>
        <w:tabs>
          <w:tab w:val="clear" w:pos="720"/>
          <w:tab w:val="left" w:pos="0" w:leader="none"/>
        </w:tabs>
        <w:ind w:left="707" w:hanging="283"/>
        <w:rPr/>
      </w:pPr>
      <w:r>
        <w:rPr>
          <w:rStyle w:val="StrongEmphasis"/>
        </w:rPr>
        <w:t>Modifications:</w:t>
      </w:r>
      <w:r>
        <w:rPr/>
        <w:t xml:space="preserve"> Optimized backend APIs, reduced latency, and improved error handling.</w:t>
      </w:r>
    </w:p>
    <w:p>
      <w:pPr>
        <w:pStyle w:val="TextBody"/>
        <w:numPr>
          <w:ilvl w:val="0"/>
          <w:numId w:val="11"/>
        </w:numPr>
        <w:tabs>
          <w:tab w:val="clear" w:pos="720"/>
          <w:tab w:val="left" w:pos="0" w:leader="none"/>
        </w:tabs>
        <w:ind w:left="707" w:hanging="283"/>
        <w:rPr/>
      </w:pPr>
      <w:r>
        <w:rPr>
          <w:rStyle w:val="StrongEmphasis"/>
        </w:rPr>
        <w:t>Features Added:</w:t>
      </w:r>
    </w:p>
    <w:p>
      <w:pPr>
        <w:pStyle w:val="TextBody"/>
        <w:numPr>
          <w:ilvl w:val="1"/>
          <w:numId w:val="11"/>
        </w:numPr>
        <w:tabs>
          <w:tab w:val="clear" w:pos="720"/>
          <w:tab w:val="left" w:pos="0" w:leader="none"/>
        </w:tabs>
        <w:ind w:left="1414" w:hanging="283"/>
        <w:rPr/>
      </w:pPr>
      <w:r>
        <w:rPr/>
        <w:t>Real-time inventory validation</w:t>
      </w:r>
    </w:p>
    <w:p>
      <w:pPr>
        <w:pStyle w:val="TextBody"/>
        <w:numPr>
          <w:ilvl w:val="1"/>
          <w:numId w:val="11"/>
        </w:numPr>
        <w:tabs>
          <w:tab w:val="clear" w:pos="720"/>
          <w:tab w:val="left" w:pos="0" w:leader="none"/>
        </w:tabs>
        <w:ind w:left="1414" w:hanging="283"/>
        <w:rPr/>
      </w:pPr>
      <w:r>
        <w:rPr/>
        <w:t>One-click purchase option</w:t>
      </w:r>
    </w:p>
    <w:p>
      <w:pPr>
        <w:pStyle w:val="TextBody"/>
        <w:numPr>
          <w:ilvl w:val="1"/>
          <w:numId w:val="11"/>
        </w:numPr>
        <w:tabs>
          <w:tab w:val="clear" w:pos="720"/>
          <w:tab w:val="left" w:pos="0" w:leader="none"/>
        </w:tabs>
        <w:ind w:left="1414" w:hanging="283"/>
        <w:rPr/>
      </w:pPr>
      <w:r>
        <w:rPr/>
        <w:t>Enhanced fraud detection during payment</w:t>
      </w:r>
    </w:p>
    <w:p>
      <w:pPr>
        <w:pStyle w:val="TextBody"/>
        <w:rPr/>
      </w:pPr>
      <w:r>
        <w:rPr>
          <w:rStyle w:val="StrongEmphasis"/>
        </w:rPr>
        <w:t>Outcome:</w:t>
      </w:r>
      <w:r>
        <w:rPr/>
        <w:t xml:space="preserve"> This release improved customer experience during high-traffic events like Prime Day, reducing cart abandonment rates.</w:t>
      </w:r>
    </w:p>
    <w:p>
      <w:pPr>
        <w:pStyle w:val="Heading2"/>
        <w:rPr>
          <w:color w:val="A1467E"/>
        </w:rPr>
      </w:pPr>
      <w:r>
        <w:rPr>
          <w:color w:val="A1467E"/>
        </w:rPr>
        <w:t>3. Change Management at Amazon</w:t>
      </w:r>
    </w:p>
    <w:p>
      <w:pPr>
        <w:pStyle w:val="TextBody"/>
        <w:rPr/>
      </w:pPr>
      <w:r>
        <w:rPr/>
        <w:t>Change Management ensures that every modification is tracked, reviewed, and approved before deployment.</w:t>
      </w:r>
    </w:p>
    <w:p>
      <w:pPr>
        <w:pStyle w:val="Heading3"/>
        <w:rPr>
          <w:color w:val="A1467E"/>
        </w:rPr>
      </w:pPr>
      <w:r>
        <w:rPr>
          <w:color w:val="A1467E"/>
        </w:rPr>
        <w:t>Key Practices</w:t>
      </w:r>
    </w:p>
    <w:p>
      <w:pPr>
        <w:pStyle w:val="TextBody"/>
        <w:numPr>
          <w:ilvl w:val="0"/>
          <w:numId w:val="12"/>
        </w:numPr>
        <w:tabs>
          <w:tab w:val="clear" w:pos="720"/>
          <w:tab w:val="left" w:pos="0" w:leader="none"/>
        </w:tabs>
        <w:ind w:left="707" w:hanging="283"/>
        <w:rPr/>
      </w:pPr>
      <w:r>
        <w:rPr>
          <w:rStyle w:val="StrongEmphasis"/>
        </w:rPr>
        <w:t>Change Requests (CRs):</w:t>
      </w:r>
      <w:r>
        <w:rPr/>
        <w:t xml:space="preserve"> Developers submit CRs describing the purpose, impact, and risk of changes.</w:t>
      </w:r>
    </w:p>
    <w:p>
      <w:pPr>
        <w:pStyle w:val="TextBody"/>
        <w:numPr>
          <w:ilvl w:val="0"/>
          <w:numId w:val="12"/>
        </w:numPr>
        <w:tabs>
          <w:tab w:val="clear" w:pos="720"/>
          <w:tab w:val="left" w:pos="0" w:leader="none"/>
        </w:tabs>
        <w:ind w:left="707" w:hanging="283"/>
        <w:rPr/>
      </w:pPr>
      <w:r>
        <w:rPr>
          <w:rStyle w:val="StrongEmphasis"/>
        </w:rPr>
        <w:t>Approval Workflow:</w:t>
      </w:r>
      <w:r>
        <w:rPr/>
        <w:t xml:space="preserve"> Senior engineers and managers review CRs for compliance with coding standards and ethical guidelines.</w:t>
      </w:r>
    </w:p>
    <w:p>
      <w:pPr>
        <w:pStyle w:val="TextBody"/>
        <w:numPr>
          <w:ilvl w:val="0"/>
          <w:numId w:val="12"/>
        </w:numPr>
        <w:tabs>
          <w:tab w:val="clear" w:pos="720"/>
          <w:tab w:val="left" w:pos="0" w:leader="none"/>
        </w:tabs>
        <w:ind w:left="707" w:hanging="283"/>
        <w:rPr/>
      </w:pPr>
      <w:r>
        <w:rPr>
          <w:rStyle w:val="StrongEmphasis"/>
        </w:rPr>
        <w:t>Impact Analysis:</w:t>
      </w:r>
      <w:r>
        <w:rPr/>
        <w:t xml:space="preserve"> Automated tools simulate traffic loads to predict performance impact.</w:t>
      </w:r>
    </w:p>
    <w:p>
      <w:pPr>
        <w:pStyle w:val="TextBody"/>
        <w:numPr>
          <w:ilvl w:val="0"/>
          <w:numId w:val="12"/>
        </w:numPr>
        <w:tabs>
          <w:tab w:val="clear" w:pos="720"/>
          <w:tab w:val="left" w:pos="0" w:leader="none"/>
        </w:tabs>
        <w:ind w:left="707" w:hanging="283"/>
        <w:rPr/>
      </w:pPr>
      <w:r>
        <w:rPr>
          <w:rStyle w:val="StrongEmphasis"/>
        </w:rPr>
        <w:t>Documentation:</w:t>
      </w:r>
      <w:r>
        <w:rPr/>
        <w:t xml:space="preserve"> Every change is logged for traceability.</w:t>
      </w:r>
    </w:p>
    <w:p>
      <w:pPr>
        <w:pStyle w:val="Heading3"/>
        <w:rPr>
          <w:color w:val="A1467E"/>
        </w:rPr>
      </w:pPr>
      <w:r>
        <w:rPr>
          <w:color w:val="A1467E"/>
        </w:rPr>
        <w:t>Example: AWS Security Update</w:t>
      </w:r>
    </w:p>
    <w:p>
      <w:pPr>
        <w:pStyle w:val="TextBody"/>
        <w:numPr>
          <w:ilvl w:val="0"/>
          <w:numId w:val="13"/>
        </w:numPr>
        <w:tabs>
          <w:tab w:val="clear" w:pos="720"/>
          <w:tab w:val="left" w:pos="0" w:leader="none"/>
        </w:tabs>
        <w:ind w:left="707" w:hanging="283"/>
        <w:rPr/>
      </w:pPr>
      <w:r>
        <w:rPr>
          <w:rStyle w:val="StrongEmphasis"/>
        </w:rPr>
        <w:t>Old Version:</w:t>
      </w:r>
      <w:r>
        <w:rPr/>
        <w:t xml:space="preserve"> AWS Identity and Access Management (IAM) allowed broad permissions by default.</w:t>
      </w:r>
    </w:p>
    <w:p>
      <w:pPr>
        <w:pStyle w:val="TextBody"/>
        <w:numPr>
          <w:ilvl w:val="0"/>
          <w:numId w:val="13"/>
        </w:numPr>
        <w:tabs>
          <w:tab w:val="clear" w:pos="720"/>
          <w:tab w:val="left" w:pos="0" w:leader="none"/>
        </w:tabs>
        <w:ind w:left="707" w:hanging="283"/>
        <w:rPr/>
      </w:pPr>
      <w:r>
        <w:rPr>
          <w:rStyle w:val="StrongEmphasis"/>
        </w:rPr>
        <w:t>New Version:</w:t>
      </w:r>
      <w:r>
        <w:rPr/>
        <w:t xml:space="preserve"> Introduced fine-grained access controls with least-privilege policies.</w:t>
      </w:r>
    </w:p>
    <w:p>
      <w:pPr>
        <w:pStyle w:val="TextBody"/>
        <w:numPr>
          <w:ilvl w:val="0"/>
          <w:numId w:val="13"/>
        </w:numPr>
        <w:tabs>
          <w:tab w:val="clear" w:pos="720"/>
          <w:tab w:val="left" w:pos="0" w:leader="none"/>
        </w:tabs>
        <w:ind w:left="707" w:hanging="283"/>
        <w:rPr/>
      </w:pPr>
      <w:r>
        <w:rPr>
          <w:rStyle w:val="StrongEmphasis"/>
        </w:rPr>
        <w:t>Modifications:</w:t>
      </w:r>
    </w:p>
    <w:p>
      <w:pPr>
        <w:pStyle w:val="TextBody"/>
        <w:numPr>
          <w:ilvl w:val="1"/>
          <w:numId w:val="13"/>
        </w:numPr>
        <w:tabs>
          <w:tab w:val="clear" w:pos="720"/>
          <w:tab w:val="left" w:pos="0" w:leader="none"/>
        </w:tabs>
        <w:ind w:left="1414" w:hanging="283"/>
        <w:rPr/>
      </w:pPr>
      <w:r>
        <w:rPr/>
        <w:t>Updated IAM policy editor with warnings for risky configurations</w:t>
      </w:r>
    </w:p>
    <w:p>
      <w:pPr>
        <w:pStyle w:val="TextBody"/>
        <w:numPr>
          <w:ilvl w:val="1"/>
          <w:numId w:val="13"/>
        </w:numPr>
        <w:tabs>
          <w:tab w:val="clear" w:pos="720"/>
          <w:tab w:val="left" w:pos="0" w:leader="none"/>
        </w:tabs>
        <w:ind w:left="1414" w:hanging="283"/>
        <w:rPr/>
      </w:pPr>
      <w:r>
        <w:rPr/>
        <w:t>Added audit logs for all access changes</w:t>
      </w:r>
    </w:p>
    <w:p>
      <w:pPr>
        <w:pStyle w:val="TextBody"/>
        <w:numPr>
          <w:ilvl w:val="0"/>
          <w:numId w:val="13"/>
        </w:numPr>
        <w:tabs>
          <w:tab w:val="clear" w:pos="720"/>
          <w:tab w:val="left" w:pos="0" w:leader="none"/>
        </w:tabs>
        <w:ind w:left="707" w:hanging="283"/>
        <w:rPr/>
      </w:pPr>
      <w:r>
        <w:rPr>
          <w:rStyle w:val="StrongEmphasis"/>
        </w:rPr>
        <w:t>Features Added:</w:t>
      </w:r>
    </w:p>
    <w:p>
      <w:pPr>
        <w:pStyle w:val="TextBody"/>
        <w:numPr>
          <w:ilvl w:val="1"/>
          <w:numId w:val="13"/>
        </w:numPr>
        <w:tabs>
          <w:tab w:val="clear" w:pos="720"/>
          <w:tab w:val="left" w:pos="0" w:leader="none"/>
        </w:tabs>
        <w:ind w:left="1414" w:hanging="283"/>
        <w:rPr/>
      </w:pPr>
      <w:r>
        <w:rPr/>
        <w:t>Multi-factor authentication (MFA) enforcement</w:t>
      </w:r>
    </w:p>
    <w:p>
      <w:pPr>
        <w:pStyle w:val="TextBody"/>
        <w:numPr>
          <w:ilvl w:val="1"/>
          <w:numId w:val="13"/>
        </w:numPr>
        <w:tabs>
          <w:tab w:val="clear" w:pos="720"/>
          <w:tab w:val="left" w:pos="0" w:leader="none"/>
        </w:tabs>
        <w:ind w:left="1414" w:hanging="283"/>
        <w:rPr/>
      </w:pPr>
      <w:r>
        <w:rPr/>
        <w:t>Compliance dashboards for GDPR and ISO standards</w:t>
      </w:r>
    </w:p>
    <w:p>
      <w:pPr>
        <w:pStyle w:val="TextBody"/>
        <w:rPr/>
      </w:pPr>
      <w:r>
        <w:rPr>
          <w:rStyle w:val="StrongEmphasis"/>
        </w:rPr>
        <w:t>Outcome:</w:t>
      </w:r>
      <w:r>
        <w:rPr/>
        <w:t xml:space="preserve"> This change strengthened privacy and security ethics, ensuring customer trust in AWS.</w:t>
      </w:r>
    </w:p>
    <w:p>
      <w:pPr>
        <w:pStyle w:val="Heading2"/>
        <w:rPr>
          <w:color w:val="A1467E"/>
        </w:rPr>
      </w:pPr>
      <w:r>
        <w:rPr>
          <w:color w:val="A1467E"/>
        </w:rPr>
        <w:t>4. Emerging Trends and Challenges</w:t>
      </w:r>
    </w:p>
    <w:p>
      <w:pPr>
        <w:pStyle w:val="TextBody"/>
        <w:rPr/>
      </w:pPr>
      <w:r>
        <w:rPr/>
        <w:t>As Amazon continues to scale, Release and Change Management must evolve to address new complexities in technology and customer expectations.</w:t>
      </w:r>
    </w:p>
    <w:p>
      <w:pPr>
        <w:pStyle w:val="Heading3"/>
        <w:rPr>
          <w:color w:val="A1467E"/>
        </w:rPr>
      </w:pPr>
      <w:r>
        <w:rPr>
          <w:color w:val="A1467E"/>
        </w:rPr>
        <w:t>Key Trends</w:t>
      </w:r>
    </w:p>
    <w:p>
      <w:pPr>
        <w:pStyle w:val="TextBody"/>
        <w:numPr>
          <w:ilvl w:val="0"/>
          <w:numId w:val="14"/>
        </w:numPr>
        <w:tabs>
          <w:tab w:val="clear" w:pos="720"/>
          <w:tab w:val="left" w:pos="0" w:leader="none"/>
        </w:tabs>
        <w:ind w:left="707" w:hanging="283"/>
        <w:rPr/>
      </w:pPr>
      <w:r>
        <w:rPr>
          <w:rStyle w:val="StrongEmphasis"/>
        </w:rPr>
        <w:t>AI-Driven Automation:</w:t>
      </w:r>
      <w:r>
        <w:rPr/>
        <w:t xml:space="preserve"> Machine learning models predict failures, optimize rollout timing, and detect anomalies.</w:t>
      </w:r>
    </w:p>
    <w:p>
      <w:pPr>
        <w:pStyle w:val="TextBody"/>
        <w:numPr>
          <w:ilvl w:val="0"/>
          <w:numId w:val="14"/>
        </w:numPr>
        <w:tabs>
          <w:tab w:val="clear" w:pos="720"/>
          <w:tab w:val="left" w:pos="0" w:leader="none"/>
        </w:tabs>
        <w:ind w:left="707" w:hanging="283"/>
        <w:rPr/>
      </w:pPr>
      <w:r>
        <w:rPr>
          <w:rStyle w:val="StrongEmphasis"/>
        </w:rPr>
        <w:t>DevSecOps Integration:</w:t>
      </w:r>
      <w:r>
        <w:rPr/>
        <w:t xml:space="preserve"> Security is embedded directly into release pipelines with compliance checks and vulnerability scans.</w:t>
      </w:r>
    </w:p>
    <w:p>
      <w:pPr>
        <w:pStyle w:val="TextBody"/>
        <w:numPr>
          <w:ilvl w:val="0"/>
          <w:numId w:val="14"/>
        </w:numPr>
        <w:tabs>
          <w:tab w:val="clear" w:pos="720"/>
          <w:tab w:val="left" w:pos="0" w:leader="none"/>
        </w:tabs>
        <w:ind w:left="707" w:hanging="283"/>
        <w:rPr/>
      </w:pPr>
      <w:r>
        <w:rPr>
          <w:rStyle w:val="StrongEmphasis"/>
        </w:rPr>
        <w:t>Microservices and Serverless Architectures:</w:t>
      </w:r>
      <w:r>
        <w:rPr/>
        <w:t xml:space="preserve"> Thousands of independent services require fine-grained orchestration and monitoring.</w:t>
      </w:r>
    </w:p>
    <w:p>
      <w:pPr>
        <w:pStyle w:val="Heading3"/>
        <w:rPr>
          <w:color w:val="A1467E"/>
        </w:rPr>
      </w:pPr>
      <w:r>
        <w:rPr>
          <w:color w:val="A1467E"/>
        </w:rPr>
        <w:t>Challenges</w:t>
      </w:r>
    </w:p>
    <w:p>
      <w:pPr>
        <w:pStyle w:val="TextBody"/>
        <w:numPr>
          <w:ilvl w:val="0"/>
          <w:numId w:val="15"/>
        </w:numPr>
        <w:tabs>
          <w:tab w:val="clear" w:pos="720"/>
          <w:tab w:val="left" w:pos="0" w:leader="none"/>
        </w:tabs>
        <w:ind w:left="707" w:hanging="283"/>
        <w:rPr/>
      </w:pPr>
      <w:r>
        <w:rPr/>
        <w:t>Balancing rapid innovation with regulatory compliance.</w:t>
      </w:r>
    </w:p>
    <w:p>
      <w:pPr>
        <w:pStyle w:val="TextBody"/>
        <w:numPr>
          <w:ilvl w:val="0"/>
          <w:numId w:val="15"/>
        </w:numPr>
        <w:tabs>
          <w:tab w:val="clear" w:pos="720"/>
          <w:tab w:val="left" w:pos="0" w:leader="none"/>
        </w:tabs>
        <w:ind w:left="707" w:hanging="283"/>
        <w:rPr/>
      </w:pPr>
      <w:r>
        <w:rPr/>
        <w:t>Managing dependencies across microservices.</w:t>
      </w:r>
    </w:p>
    <w:p>
      <w:pPr>
        <w:pStyle w:val="TextBody"/>
        <w:numPr>
          <w:ilvl w:val="0"/>
          <w:numId w:val="15"/>
        </w:numPr>
        <w:tabs>
          <w:tab w:val="clear" w:pos="720"/>
          <w:tab w:val="left" w:pos="0" w:leader="none"/>
        </w:tabs>
        <w:ind w:left="707" w:hanging="283"/>
        <w:rPr/>
      </w:pPr>
      <w:r>
        <w:rPr/>
        <w:t>Ensuring resilience against evolving cyber threats.</w:t>
      </w:r>
    </w:p>
    <w:p>
      <w:pPr>
        <w:pStyle w:val="Heading2"/>
        <w:rPr>
          <w:color w:val="A1467E"/>
        </w:rPr>
      </w:pPr>
      <w:r>
        <w:rPr>
          <w:color w:val="A1467E"/>
        </w:rPr>
        <w:t>5. Conclusion</w:t>
      </w:r>
    </w:p>
    <w:p>
      <w:pPr>
        <w:pStyle w:val="TextBody"/>
        <w:rPr/>
      </w:pPr>
      <w:r>
        <w:rPr/>
        <w:t>Release Management and Change Management are complementary pillars of Amazon’s software ecosystem.</w:t>
      </w:r>
    </w:p>
    <w:p>
      <w:pPr>
        <w:pStyle w:val="TextBody"/>
        <w:numPr>
          <w:ilvl w:val="0"/>
          <w:numId w:val="16"/>
        </w:numPr>
        <w:tabs>
          <w:tab w:val="clear" w:pos="720"/>
          <w:tab w:val="left" w:pos="0" w:leader="none"/>
        </w:tabs>
        <w:ind w:left="707" w:hanging="283"/>
        <w:rPr/>
      </w:pPr>
      <w:r>
        <w:rPr>
          <w:rStyle w:val="StrongEmphasis"/>
        </w:rPr>
        <w:t>Release Management:</w:t>
      </w:r>
      <w:r>
        <w:rPr/>
        <w:t xml:space="preserve"> Emphasizes speed and efficiency in delivering new features.</w:t>
      </w:r>
    </w:p>
    <w:p>
      <w:pPr>
        <w:pStyle w:val="TextBody"/>
        <w:numPr>
          <w:ilvl w:val="0"/>
          <w:numId w:val="16"/>
        </w:numPr>
        <w:tabs>
          <w:tab w:val="clear" w:pos="720"/>
          <w:tab w:val="left" w:pos="0" w:leader="none"/>
        </w:tabs>
        <w:ind w:left="707" w:hanging="283"/>
        <w:rPr/>
      </w:pPr>
      <w:r>
        <w:rPr>
          <w:rStyle w:val="StrongEmphasis"/>
        </w:rPr>
        <w:t>Change Management:</w:t>
      </w:r>
      <w:r>
        <w:rPr/>
        <w:t xml:space="preserve"> Focuses on stability, compliance, and ethical responsibility.</w:t>
      </w:r>
    </w:p>
    <w:p>
      <w:pPr>
        <w:pStyle w:val="TextBody"/>
        <w:numPr>
          <w:ilvl w:val="0"/>
          <w:numId w:val="16"/>
        </w:numPr>
        <w:tabs>
          <w:tab w:val="clear" w:pos="720"/>
          <w:tab w:val="left" w:pos="0" w:leader="none"/>
        </w:tabs>
        <w:ind w:left="707" w:hanging="283"/>
        <w:rPr/>
      </w:pPr>
      <w:r>
        <w:rPr>
          <w:rStyle w:val="StrongEmphasis"/>
        </w:rPr>
        <w:t>Combined Impact:</w:t>
      </w:r>
      <w:r>
        <w:rPr/>
        <w:t xml:space="preserve"> Together, they enable Amazon to innovate at scale while safeguarding trust and operational excellence across its diverse product and service portfolio.</w:t>
      </w:r>
    </w:p>
    <w:p>
      <w:pPr>
        <w:pStyle w:val="Normal"/>
        <w:tabs>
          <w:tab w:val="clear" w:pos="720"/>
          <w:tab w:val="left" w:pos="2119" w:leader="none"/>
        </w:tabs>
        <w:spacing w:before="0" w:after="200"/>
        <w:rPr>
          <w:lang w:val="en-US"/>
        </w:rPr>
      </w:pPr>
      <w:r>
        <w:rPr>
          <w:sz w:val="24"/>
          <w:szCs w:val="24"/>
        </w:rPr>
      </w:r>
    </w:p>
    <w:sectPr>
      <w:headerReference w:type="default" r:id="rId2"/>
      <w:footerReference w:type="default" r:id="rId3"/>
      <w:type w:val="nextPage"/>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909221013"/>
    </w:sdtPr>
    <w:sdtContent>
      <w:p>
        <w:pPr>
          <w:pStyle w:val="Footer"/>
          <w:rPr>
            <w:sz w:val="20"/>
            <w:szCs w:val="20"/>
          </w:rPr>
        </w:pPr>
        <w:r>
          <w:rPr>
            <w:sz w:val="20"/>
            <w:szCs w:val="20"/>
            <w:lang w:val="en-US"/>
          </w:rPr>
          <w:t xml:space="preserve">SE_Lab-Activity Document (Ref: </w:t>
        </w:r>
        <w:bookmarkStart w:id="1" w:name="_Hlk191643895"/>
        <w:r>
          <w:rPr>
            <w:sz w:val="18"/>
            <w:szCs w:val="18"/>
            <w:lang w:val="en-US"/>
          </w:rPr>
          <w:t>SE_Lab-Manual</w:t>
        </w:r>
        <w:bookmarkEnd w:id="1"/>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5</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7</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66"/>
            <w:gridCol w:w="7244"/>
            <w:gridCol w:w="1155"/>
          </w:tblGrid>
          <w:tr>
            <w:trPr>
              <w:tblHeader w:val="true"/>
              <w:trHeight w:val="807" w:hRule="atLeast"/>
              <w:cantSplit w:val="true"/>
            </w:trPr>
            <w:tc>
              <w:tcPr>
                <w:tcW w:w="1366"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15">
                      <wp:simplePos x="0" y="0"/>
                      <wp:positionH relativeFrom="column">
                        <wp:posOffset>-76200</wp:posOffset>
                      </wp:positionH>
                      <wp:positionV relativeFrom="paragraph">
                        <wp:posOffset>47625</wp:posOffset>
                      </wp:positionV>
                      <wp:extent cx="730250" cy="384175"/>
                      <wp:effectExtent l="0" t="0" r="0" b="0"/>
                      <wp:wrapNone/>
                      <wp:docPr id="1"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244"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155"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drawing>
                    <wp:inline distT="0" distB="0" distL="0" distR="0">
                      <wp:extent cx="730250" cy="704850"/>
                      <wp:effectExtent l="0" t="0" r="0" b="0"/>
                      <wp:docPr id="2"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bookmarkStart w:id="0" w:name="_Hlk191643481"/>
                <w:bookmarkEnd w:id="0"/>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tbl>
    <w:tblPr>
      <w:tblStyle w:val="TableGrid"/>
      <w:tblW w:w="10490" w:type="dxa"/>
      <w:jc w:val="left"/>
      <w:tblInd w:w="-714" w:type="dxa"/>
      <w:tblCellMar>
        <w:top w:w="0" w:type="dxa"/>
        <w:left w:w="108" w:type="dxa"/>
        <w:bottom w:w="0" w:type="dxa"/>
        <w:right w:w="108" w:type="dxa"/>
      </w:tblCellMar>
      <w:tblLook w:val="04a0" w:noHBand="0" w:noVBand="1" w:firstColumn="1" w:lastRow="0" w:lastColumn="0" w:firstRow="1"/>
    </w:tblPr>
    <w:tblGrid>
      <w:gridCol w:w="3542"/>
      <w:gridCol w:w="3404"/>
      <w:gridCol w:w="3544"/>
    </w:tblGrid>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Name: S YESHWANTH</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USN: 1NT24IS185</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Date: </w:t>
          </w:r>
          <w:r>
            <w:rPr>
              <w:b/>
              <w:bCs/>
              <w:sz w:val="20"/>
              <w:szCs w:val="20"/>
              <w:lang w:val="en-US"/>
            </w:rPr>
            <w:t>10</w:t>
          </w:r>
          <w:r>
            <w:rPr>
              <w:b/>
              <w:bCs/>
              <w:sz w:val="20"/>
              <w:szCs w:val="20"/>
              <w:lang w:val="en-US"/>
            </w:rPr>
            <w:t>/02/2026</w:t>
          </w:r>
        </w:p>
      </w:tc>
    </w:tr>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Lab Activity 2 / Task 1: </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Document name: ys</w:t>
          </w:r>
          <w:r>
            <w:rPr>
              <w:b/>
              <w:bCs/>
              <w:sz w:val="20"/>
              <w:szCs w:val="20"/>
              <w:lang w:val="en-US"/>
            </w:rPr>
            <w:t>3</w:t>
          </w:r>
          <w:r>
            <w:rPr>
              <w:b/>
              <w:bCs/>
              <w:sz w:val="20"/>
              <w:szCs w:val="20"/>
              <w:lang w:val="en-US"/>
            </w:rPr>
            <w:t>..docx</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Submitted details: 03/02/2026</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r>
        </w:p>
      </w:tc>
    </w:tr>
  </w:tbl>
  <w:p>
    <w:pPr>
      <w:pStyle w:val="Header"/>
      <w:rPr>
        <w:sz w:val="24"/>
        <w:szCs w:val="24"/>
      </w:rPr>
    </w:pPr>
    <w:r>
      <w:rPr>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d11b0b"/>
    <w:pPr>
      <w:keepNext w:val="true"/>
      <w:keepLines/>
      <w:spacing w:before="360" w:after="80"/>
      <w:outlineLvl w:val="0"/>
    </w:pPr>
    <w:rPr>
      <w:rFonts w:ascii="Cambria" w:hAnsi="Cambria" w:eastAsia="" w:cs="" w:asciiTheme="majorHAnsi" w:cstheme="majorBidi" w:eastAsiaTheme="majorEastAsia" w:hAnsiTheme="majorHAnsi"/>
      <w:color w:val="365F91" w:themeColor="accent1" w:themeShade="bf"/>
      <w:sz w:val="40"/>
      <w:szCs w:val="40"/>
    </w:rPr>
  </w:style>
  <w:style w:type="paragraph" w:styleId="Heading2">
    <w:name w:val="Heading 2"/>
    <w:basedOn w:val="Normal"/>
    <w:next w:val="Normal"/>
    <w:link w:val="Heading2Char"/>
    <w:uiPriority w:val="9"/>
    <w:semiHidden/>
    <w:unhideWhenUsed/>
    <w:qFormat/>
    <w:rsid w:val="00d11b0b"/>
    <w:pPr>
      <w:keepNext w:val="true"/>
      <w:keepLines/>
      <w:spacing w:before="160" w:after="80"/>
      <w:outlineLvl w:val="1"/>
    </w:pPr>
    <w:rPr>
      <w:rFonts w:ascii="Cambria" w:hAnsi="Cambria" w:eastAsia="" w:cs="" w:asciiTheme="majorHAnsi" w:cstheme="majorBidi" w:eastAsiaTheme="majorEastAsia" w:hAnsiTheme="majorHAnsi"/>
      <w:color w:val="365F91" w:themeColor="accent1" w:themeShade="bf"/>
      <w:sz w:val="32"/>
      <w:szCs w:val="32"/>
    </w:rPr>
  </w:style>
  <w:style w:type="paragraph" w:styleId="Heading3">
    <w:name w:val="Heading 3"/>
    <w:basedOn w:val="Normal"/>
    <w:next w:val="Normal"/>
    <w:link w:val="Heading3Char"/>
    <w:uiPriority w:val="9"/>
    <w:semiHidden/>
    <w:unhideWhenUsed/>
    <w:qFormat/>
    <w:rsid w:val="00d11b0b"/>
    <w:pPr>
      <w:keepNext w:val="true"/>
      <w:keepLines/>
      <w:spacing w:before="160" w:after="80"/>
      <w:outlineLvl w:val="2"/>
    </w:pPr>
    <w:rPr>
      <w:rFonts w:eastAsia="" w:cs="" w:cstheme="majorBidi" w:eastAsiaTheme="majorEastAsia"/>
      <w:color w:val="365F91" w:themeColor="accent1" w:themeShade="bf"/>
      <w:sz w:val="28"/>
      <w:szCs w:val="28"/>
    </w:rPr>
  </w:style>
  <w:style w:type="paragraph" w:styleId="Heading4">
    <w:name w:val="Heading 4"/>
    <w:basedOn w:val="Normal"/>
    <w:next w:val="Normal"/>
    <w:link w:val="Heading4Char"/>
    <w:uiPriority w:val="9"/>
    <w:semiHidden/>
    <w:unhideWhenUsed/>
    <w:qFormat/>
    <w:rsid w:val="00d11b0b"/>
    <w:pPr>
      <w:keepNext w:val="true"/>
      <w:keepLines/>
      <w:spacing w:before="80" w:after="40"/>
      <w:outlineLvl w:val="3"/>
    </w:pPr>
    <w:rPr>
      <w:rFonts w:eastAsia="" w:cs="" w:cstheme="majorBidi" w:eastAsiaTheme="majorEastAsia"/>
      <w:i/>
      <w:iCs/>
      <w:color w:val="365F91" w:themeColor="accent1" w:themeShade="bf"/>
    </w:rPr>
  </w:style>
  <w:style w:type="paragraph" w:styleId="Heading5">
    <w:name w:val="Heading 5"/>
    <w:basedOn w:val="Normal"/>
    <w:next w:val="Normal"/>
    <w:link w:val="Heading5Char"/>
    <w:uiPriority w:val="9"/>
    <w:semiHidden/>
    <w:unhideWhenUsed/>
    <w:qFormat/>
    <w:rsid w:val="00d11b0b"/>
    <w:pPr>
      <w:keepNext w:val="true"/>
      <w:keepLines/>
      <w:spacing w:before="80" w:after="40"/>
      <w:outlineLvl w:val="4"/>
    </w:pPr>
    <w:rPr>
      <w:rFonts w:eastAsia="" w:cs="" w:cstheme="majorBidi" w:eastAsiaTheme="majorEastAsia"/>
      <w:color w:val="365F91" w:themeColor="accent1" w:themeShade="bf"/>
    </w:rPr>
  </w:style>
  <w:style w:type="paragraph" w:styleId="Heading6">
    <w:name w:val="Heading 6"/>
    <w:basedOn w:val="Normal"/>
    <w:next w:val="Normal"/>
    <w:link w:val="Heading6Char"/>
    <w:uiPriority w:val="9"/>
    <w:semiHidden/>
    <w:unhideWhenUsed/>
    <w:qFormat/>
    <w:rsid w:val="00d11b0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1b0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1b0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1b0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1b0b"/>
    <w:rPr>
      <w:rFonts w:ascii="Cambria" w:hAnsi="Cambria" w:eastAsia="" w:cs="" w:asciiTheme="majorHAnsi" w:cstheme="majorBidi" w:eastAsiaTheme="majorEastAsia" w:hAnsiTheme="majorHAnsi"/>
      <w:color w:val="365F91" w:themeColor="accent1" w:themeShade="bf"/>
      <w:sz w:val="40"/>
      <w:szCs w:val="40"/>
    </w:rPr>
  </w:style>
  <w:style w:type="character" w:styleId="Heading2Char" w:customStyle="1">
    <w:name w:val="Heading 2 Char"/>
    <w:basedOn w:val="DefaultParagraphFont"/>
    <w:link w:val="Heading2"/>
    <w:uiPriority w:val="9"/>
    <w:semiHidden/>
    <w:qFormat/>
    <w:rsid w:val="00d11b0b"/>
    <w:rPr>
      <w:rFonts w:ascii="Cambria" w:hAnsi="Cambria" w:eastAsia="" w:cs="" w:asciiTheme="majorHAnsi" w:cstheme="majorBidi" w:eastAsiaTheme="majorEastAsia" w:hAnsiTheme="majorHAnsi"/>
      <w:color w:val="365F91" w:themeColor="accent1" w:themeShade="bf"/>
      <w:sz w:val="32"/>
      <w:szCs w:val="32"/>
    </w:rPr>
  </w:style>
  <w:style w:type="character" w:styleId="Heading3Char" w:customStyle="1">
    <w:name w:val="Heading 3 Char"/>
    <w:basedOn w:val="DefaultParagraphFont"/>
    <w:link w:val="Heading3"/>
    <w:uiPriority w:val="9"/>
    <w:semiHidden/>
    <w:qFormat/>
    <w:rsid w:val="00d11b0b"/>
    <w:rPr>
      <w:rFonts w:eastAsia="" w:cs="" w:cstheme="majorBidi" w:eastAsiaTheme="majorEastAsia"/>
      <w:color w:val="365F91" w:themeColor="accent1" w:themeShade="bf"/>
      <w:sz w:val="28"/>
      <w:szCs w:val="28"/>
    </w:rPr>
  </w:style>
  <w:style w:type="character" w:styleId="Heading4Char" w:customStyle="1">
    <w:name w:val="Heading 4 Char"/>
    <w:basedOn w:val="DefaultParagraphFont"/>
    <w:link w:val="Heading4"/>
    <w:uiPriority w:val="9"/>
    <w:semiHidden/>
    <w:qFormat/>
    <w:rsid w:val="00d11b0b"/>
    <w:rPr>
      <w:rFonts w:eastAsia="" w:cs="" w:cstheme="majorBidi" w:eastAsiaTheme="majorEastAsia"/>
      <w:i/>
      <w:iCs/>
      <w:color w:val="365F91" w:themeColor="accent1" w:themeShade="bf"/>
    </w:rPr>
  </w:style>
  <w:style w:type="character" w:styleId="Heading5Char" w:customStyle="1">
    <w:name w:val="Heading 5 Char"/>
    <w:basedOn w:val="DefaultParagraphFont"/>
    <w:link w:val="Heading5"/>
    <w:uiPriority w:val="9"/>
    <w:semiHidden/>
    <w:qFormat/>
    <w:rsid w:val="00d11b0b"/>
    <w:rPr>
      <w:rFonts w:eastAsia="" w:cs="" w:cstheme="majorBidi" w:eastAsiaTheme="majorEastAsia"/>
      <w:color w:val="365F91" w:themeColor="accent1" w:themeShade="bf"/>
    </w:rPr>
  </w:style>
  <w:style w:type="character" w:styleId="Heading6Char" w:customStyle="1">
    <w:name w:val="Heading 6 Char"/>
    <w:basedOn w:val="DefaultParagraphFont"/>
    <w:link w:val="Heading6"/>
    <w:uiPriority w:val="9"/>
    <w:semiHidden/>
    <w:qFormat/>
    <w:rsid w:val="00d11b0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1b0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1b0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1b0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1b0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1b0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1b0b"/>
    <w:rPr>
      <w:i/>
      <w:iCs/>
      <w:color w:val="404040" w:themeColor="text1" w:themeTint="bf"/>
    </w:rPr>
  </w:style>
  <w:style w:type="character" w:styleId="IntenseEmphasis">
    <w:name w:val="Intense Emphasis"/>
    <w:basedOn w:val="DefaultParagraphFont"/>
    <w:uiPriority w:val="21"/>
    <w:qFormat/>
    <w:rsid w:val="00d11b0b"/>
    <w:rPr>
      <w:i/>
      <w:iCs/>
      <w:color w:val="365F91" w:themeColor="accent1" w:themeShade="bf"/>
    </w:rPr>
  </w:style>
  <w:style w:type="character" w:styleId="IntenseQuoteChar" w:customStyle="1">
    <w:name w:val="Intense Quote Char"/>
    <w:basedOn w:val="DefaultParagraphFont"/>
    <w:link w:val="IntenseQuote"/>
    <w:uiPriority w:val="30"/>
    <w:qFormat/>
    <w:rsid w:val="00d11b0b"/>
    <w:rPr>
      <w:i/>
      <w:iCs/>
      <w:color w:val="365F91" w:themeColor="accent1" w:themeShade="bf"/>
    </w:rPr>
  </w:style>
  <w:style w:type="character" w:styleId="IntenseReference">
    <w:name w:val="Intense Reference"/>
    <w:basedOn w:val="DefaultParagraphFont"/>
    <w:uiPriority w:val="32"/>
    <w:qFormat/>
    <w:rsid w:val="00d11b0b"/>
    <w:rPr>
      <w:b/>
      <w:bCs/>
      <w:smallCaps/>
      <w:color w:val="365F91" w:themeColor="accent1" w:themeShade="bf"/>
      <w:spacing w:val="5"/>
    </w:rPr>
  </w:style>
  <w:style w:type="character" w:styleId="HeaderChar" w:customStyle="1">
    <w:name w:val="Header Char"/>
    <w:basedOn w:val="DefaultParagraphFont"/>
    <w:link w:val="Header"/>
    <w:uiPriority w:val="99"/>
    <w:qFormat/>
    <w:rsid w:val="00d11b0b"/>
    <w:rPr/>
  </w:style>
  <w:style w:type="character" w:styleId="FooterChar" w:customStyle="1">
    <w:name w:val="Footer Char"/>
    <w:basedOn w:val="DefaultParagraphFont"/>
    <w:link w:val="Footer"/>
    <w:uiPriority w:val="99"/>
    <w:qFormat/>
    <w:rsid w:val="00d11b0b"/>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11b0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1b0b"/>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1b0b"/>
    <w:pPr>
      <w:spacing w:before="160" w:after="160"/>
      <w:jc w:val="center"/>
    </w:pPr>
    <w:rPr>
      <w:i/>
      <w:iCs/>
      <w:color w:val="404040" w:themeColor="text1" w:themeTint="bf"/>
    </w:rPr>
  </w:style>
  <w:style w:type="paragraph" w:styleId="ListParagraph">
    <w:name w:val="List Paragraph"/>
    <w:basedOn w:val="Normal"/>
    <w:uiPriority w:val="34"/>
    <w:qFormat/>
    <w:rsid w:val="00d11b0b"/>
    <w:pPr>
      <w:spacing w:before="0" w:after="200"/>
      <w:ind w:left="720" w:hanging="0"/>
      <w:contextualSpacing/>
    </w:pPr>
    <w:rPr/>
  </w:style>
  <w:style w:type="paragraph" w:styleId="IntenseQuote">
    <w:name w:val="Intense Quote"/>
    <w:basedOn w:val="Normal"/>
    <w:next w:val="Normal"/>
    <w:link w:val="IntenseQuoteChar"/>
    <w:uiPriority w:val="30"/>
    <w:qFormat/>
    <w:rsid w:val="00d11b0b"/>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d11b0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11b0b"/>
    <w:pPr>
      <w:tabs>
        <w:tab w:val="clear" w:pos="720"/>
        <w:tab w:val="center" w:pos="4513" w:leader="none"/>
        <w:tab w:val="right" w:pos="9026" w:leader="none"/>
      </w:tabs>
      <w:spacing w:lineRule="auto" w:line="240" w:before="0" w:after="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40e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37FF-AAB0-4FF4-AA04-6790795A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Application>LibreOffice/6.4.7.2$Linux_X86_64 LibreOffice_project/40$Build-2</Application>
  <Pages>7</Pages>
  <Words>1151</Words>
  <Characters>7549</Characters>
  <CharactersWithSpaces>8550</CharactersWithSpaces>
  <Paragraphs>126</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2026-01-22T04:51:00Z</dcterms:created>
  <dc:creator>Balachandra A</dc:creator>
  <dc:description/>
  <dc:language>en-IN</dc:language>
  <cp:lastModifiedBy/>
  <dcterms:modified xsi:type="dcterms:W3CDTF">2026-02-10T11:46:22Z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