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754D" w14:textId="5E150ED6" w:rsidR="00A27B4D" w:rsidRPr="00A27B4D" w:rsidRDefault="00A27B4D" w:rsidP="0054006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A27B4D">
        <w:rPr>
          <w:rFonts w:ascii="Times New Roman" w:hAnsi="Times New Roman" w:cs="Times New Roman"/>
          <w:kern w:val="0"/>
          <w14:ligatures w14:val="none"/>
        </w:rPr>
        <w:t xml:space="preserve">For a </w:t>
      </w:r>
      <w:r w:rsidRPr="00A27B4D">
        <w:rPr>
          <w:rFonts w:ascii="Times New Roman" w:hAnsi="Times New Roman" w:cs="Times New Roman"/>
          <w:b/>
          <w:bCs/>
          <w:kern w:val="0"/>
          <w14:ligatures w14:val="none"/>
        </w:rPr>
        <w:t>professional 2-day GST Training Program</w:t>
      </w:r>
      <w:r w:rsidRPr="00A27B4D">
        <w:rPr>
          <w:rFonts w:ascii="Times New Roman" w:hAnsi="Times New Roman" w:cs="Times New Roman"/>
          <w:kern w:val="0"/>
          <w14:ligatures w14:val="none"/>
        </w:rPr>
        <w:t>, I recommend using screenshots from the official GST Portal after logging into a training/demo account and capturing the following screens:</w:t>
      </w:r>
    </w:p>
    <w:p w14:paraId="6181EBA1" w14:textId="77777777" w:rsidR="00A27B4D" w:rsidRPr="00A27B4D" w:rsidRDefault="00A27B4D" w:rsidP="00A27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 – GST Fundamentals &amp; Registrations</w:t>
      </w:r>
    </w:p>
    <w:p w14:paraId="06711E4E" w14:textId="67D9CD21" w:rsidR="0054006A" w:rsidRDefault="00A27B4D" w:rsidP="00A27B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1:</w:t>
      </w:r>
      <w:r w:rsidR="00E34C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DF24DA" w:rsidRPr="00D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Fundamentals</w:t>
      </w:r>
      <w:r w:rsidR="00DF24DA" w:rsidRPr="003942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DF24DA" w:rsidRPr="00D50E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</w:t>
      </w:r>
      <w:r w:rsidR="00DF24DA" w:rsidRPr="003942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DF24DA" w:rsidRPr="005E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GST</w:t>
      </w:r>
      <w:r w:rsidR="00DF24DA" w:rsidRPr="003942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DF24DA" w:rsidRPr="005E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(Goods</w:t>
      </w:r>
      <w:r w:rsidR="00DF24DA" w:rsidRPr="003942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DF24DA" w:rsidRPr="005E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="00DF24DA" w:rsidRPr="003942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DF24DA" w:rsidRPr="005E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</w:t>
      </w:r>
      <w:r w:rsidR="00DF24DA" w:rsidRPr="003942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DF24DA" w:rsidRPr="005E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</w:t>
      </w:r>
      <w:r w:rsidR="00DF24DA" w:rsidRPr="00ED3C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A8692AC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 xml:space="preserve">GST (Goods and Services Tax) is an </w:t>
      </w:r>
      <w:r w:rsidRPr="0039425D">
        <w:rPr>
          <w:rFonts w:ascii="Times New Roman" w:hAnsi="Times New Roman" w:cs="Times New Roman"/>
          <w:b/>
          <w:bCs/>
          <w:kern w:val="0"/>
          <w14:ligatures w14:val="none"/>
        </w:rPr>
        <w:t>indirect tax</w:t>
      </w:r>
      <w:r w:rsidRPr="0039425D">
        <w:rPr>
          <w:rFonts w:ascii="Times New Roman" w:hAnsi="Times New Roman" w:cs="Times New Roman"/>
          <w:kern w:val="0"/>
          <w14:ligatures w14:val="none"/>
        </w:rPr>
        <w:t xml:space="preserve"> levied on the supply of goods and services. It was introduced in India on </w:t>
      </w:r>
      <w:r w:rsidRPr="0039425D">
        <w:rPr>
          <w:rFonts w:ascii="Times New Roman" w:hAnsi="Times New Roman" w:cs="Times New Roman"/>
          <w:b/>
          <w:bCs/>
          <w:kern w:val="0"/>
          <w14:ligatures w14:val="none"/>
        </w:rPr>
        <w:t>1 July 2017</w:t>
      </w:r>
      <w:r w:rsidRPr="0039425D">
        <w:rPr>
          <w:rFonts w:ascii="Times New Roman" w:hAnsi="Times New Roman" w:cs="Times New Roman"/>
          <w:kern w:val="0"/>
          <w14:ligatures w14:val="none"/>
        </w:rPr>
        <w:t xml:space="preserve"> to replace multiple indirect taxes such as VAT, Excise Duty, Service Tax, and others.</w:t>
      </w:r>
    </w:p>
    <w:p w14:paraId="07B59725" w14:textId="5EB6F813" w:rsidR="0039425D" w:rsidRPr="0039425D" w:rsidRDefault="005C12E7" w:rsidP="0039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</w:t>
      </w:r>
      <w:r w:rsidR="0039425D" w:rsidRPr="0039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What is GST?</w:t>
      </w:r>
    </w:p>
    <w:p w14:paraId="5C7424EE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 xml:space="preserve">GST is a </w:t>
      </w:r>
      <w:r w:rsidRPr="0039425D">
        <w:rPr>
          <w:rFonts w:ascii="Times New Roman" w:hAnsi="Times New Roman" w:cs="Times New Roman"/>
          <w:b/>
          <w:bCs/>
          <w:kern w:val="0"/>
          <w14:ligatures w14:val="none"/>
        </w:rPr>
        <w:t>destination-based tax</w:t>
      </w:r>
      <w:r w:rsidRPr="0039425D">
        <w:rPr>
          <w:rFonts w:ascii="Times New Roman" w:hAnsi="Times New Roman" w:cs="Times New Roman"/>
          <w:kern w:val="0"/>
          <w14:ligatures w14:val="none"/>
        </w:rPr>
        <w:t>, meaning the tax revenue goes to the state where the goods or services are consumed, not where they are produced.</w:t>
      </w:r>
    </w:p>
    <w:p w14:paraId="6EB9AB08" w14:textId="43ACD749" w:rsidR="0039425D" w:rsidRPr="0039425D" w:rsidRDefault="005C12E7" w:rsidP="0039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</w:t>
      </w:r>
      <w:r w:rsidR="0039425D" w:rsidRPr="0039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Objectives of GST</w:t>
      </w:r>
    </w:p>
    <w:p w14:paraId="63E33350" w14:textId="77777777" w:rsidR="0039425D" w:rsidRPr="0039425D" w:rsidRDefault="0039425D" w:rsidP="003942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Eliminate cascading effect of taxes (“tax on tax”)</w:t>
      </w:r>
    </w:p>
    <w:p w14:paraId="1E346300" w14:textId="77777777" w:rsidR="0039425D" w:rsidRPr="0039425D" w:rsidRDefault="0039425D" w:rsidP="003942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Create a unified national market</w:t>
      </w:r>
    </w:p>
    <w:p w14:paraId="5AC6AFCB" w14:textId="77777777" w:rsidR="0039425D" w:rsidRPr="0039425D" w:rsidRDefault="0039425D" w:rsidP="003942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Simplify the tax structure</w:t>
      </w:r>
    </w:p>
    <w:p w14:paraId="1352F2D0" w14:textId="77777777" w:rsidR="0039425D" w:rsidRPr="0039425D" w:rsidRDefault="0039425D" w:rsidP="003942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Increase tax compliance</w:t>
      </w:r>
    </w:p>
    <w:p w14:paraId="7039D6E6" w14:textId="77777777" w:rsidR="0039425D" w:rsidRPr="0039425D" w:rsidRDefault="0039425D" w:rsidP="003942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Improve transparency in taxation</w:t>
      </w:r>
    </w:p>
    <w:p w14:paraId="75F61E60" w14:textId="1F00050E" w:rsidR="0039425D" w:rsidRPr="0039425D" w:rsidRDefault="005C12E7" w:rsidP="0039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</w:t>
      </w:r>
      <w:r w:rsidR="0039425D" w:rsidRPr="0039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Types of GST in India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463"/>
        <w:gridCol w:w="3098"/>
        <w:gridCol w:w="4449"/>
      </w:tblGrid>
      <w:tr w:rsidR="0039425D" w:rsidRPr="0039425D" w14:paraId="24C65EE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84D92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4CE41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962F6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Applicable When</w:t>
            </w:r>
          </w:p>
        </w:tc>
      </w:tr>
      <w:tr w:rsidR="0039425D" w:rsidRPr="0039425D" w14:paraId="6702E2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43842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CGST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F227B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Central 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A8EBE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Intra-state supply</w:t>
            </w:r>
          </w:p>
        </w:tc>
      </w:tr>
      <w:tr w:rsidR="0039425D" w:rsidRPr="0039425D" w14:paraId="741DD3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7E2F2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SGST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A62B0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State 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8CEAE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Intra-state supply</w:t>
            </w:r>
          </w:p>
        </w:tc>
      </w:tr>
      <w:tr w:rsidR="0039425D" w:rsidRPr="0039425D" w14:paraId="3A9CCC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19E8E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IGST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C88C6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Integrated 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7EFF2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Inter-state supply</w:t>
            </w:r>
          </w:p>
        </w:tc>
      </w:tr>
      <w:tr w:rsidR="0039425D" w:rsidRPr="0039425D" w14:paraId="27DB54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DAC61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UTGST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ADE55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Union Territory 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0153B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Supply within Union Territories</w:t>
            </w:r>
          </w:p>
        </w:tc>
      </w:tr>
    </w:tbl>
    <w:p w14:paraId="244C14F7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b/>
          <w:bCs/>
          <w:kern w:val="0"/>
          <w14:ligatures w14:val="none"/>
        </w:rPr>
        <w:t>Example:</w:t>
      </w:r>
    </w:p>
    <w:p w14:paraId="15CD1057" w14:textId="77777777" w:rsidR="0039425D" w:rsidRPr="0039425D" w:rsidRDefault="0039425D" w:rsidP="003942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Sale within Maharashtra → CGST + SGST</w:t>
      </w:r>
    </w:p>
    <w:p w14:paraId="76F88D74" w14:textId="77777777" w:rsidR="0039425D" w:rsidRPr="0039425D" w:rsidRDefault="0039425D" w:rsidP="003942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Sale from Maharashtra to Karnataka → IGST</w:t>
      </w:r>
    </w:p>
    <w:p w14:paraId="38578FA8" w14:textId="3BA41F44" w:rsidR="0039425D" w:rsidRPr="0039425D" w:rsidRDefault="005C12E7" w:rsidP="0039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</w:t>
      </w:r>
      <w:r w:rsidR="0039425D" w:rsidRPr="0039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GST Structure</w:t>
      </w:r>
    </w:p>
    <w:p w14:paraId="122EE4E5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>GST is charged at different rates depending on the nature of goods and services:</w:t>
      </w:r>
    </w:p>
    <w:p w14:paraId="2C0FD5E5" w14:textId="77777777" w:rsidR="0039425D" w:rsidRPr="0039425D" w:rsidRDefault="0039425D" w:rsidP="003942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0%</w:t>
      </w:r>
      <w:r w:rsidRPr="0039425D">
        <w:rPr>
          <w:rFonts w:ascii="Times New Roman" w:eastAsia="Times New Roman" w:hAnsi="Times New Roman" w:cs="Times New Roman"/>
          <w:kern w:val="0"/>
          <w14:ligatures w14:val="none"/>
        </w:rPr>
        <w:t xml:space="preserve"> – Essential items</w:t>
      </w:r>
    </w:p>
    <w:p w14:paraId="768D8E93" w14:textId="77777777" w:rsidR="0039425D" w:rsidRPr="0039425D" w:rsidRDefault="0039425D" w:rsidP="003942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</w:t>
      </w:r>
      <w:r w:rsidRPr="0039425D">
        <w:rPr>
          <w:rFonts w:ascii="Times New Roman" w:eastAsia="Times New Roman" w:hAnsi="Times New Roman" w:cs="Times New Roman"/>
          <w:kern w:val="0"/>
          <w14:ligatures w14:val="none"/>
        </w:rPr>
        <w:t xml:space="preserve"> – Necessities</w:t>
      </w:r>
    </w:p>
    <w:p w14:paraId="2FA39C2F" w14:textId="77777777" w:rsidR="0039425D" w:rsidRPr="0039425D" w:rsidRDefault="0039425D" w:rsidP="003942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12%</w:t>
      </w:r>
      <w:r w:rsidRPr="0039425D">
        <w:rPr>
          <w:rFonts w:ascii="Times New Roman" w:eastAsia="Times New Roman" w:hAnsi="Times New Roman" w:cs="Times New Roman"/>
          <w:kern w:val="0"/>
          <w14:ligatures w14:val="none"/>
        </w:rPr>
        <w:t xml:space="preserve"> – Standard goods/services</w:t>
      </w:r>
    </w:p>
    <w:p w14:paraId="32AB7770" w14:textId="77777777" w:rsidR="0039425D" w:rsidRPr="0039425D" w:rsidRDefault="0039425D" w:rsidP="003942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18%</w:t>
      </w:r>
      <w:r w:rsidRPr="0039425D">
        <w:rPr>
          <w:rFonts w:ascii="Times New Roman" w:eastAsia="Times New Roman" w:hAnsi="Times New Roman" w:cs="Times New Roman"/>
          <w:kern w:val="0"/>
          <w14:ligatures w14:val="none"/>
        </w:rPr>
        <w:t xml:space="preserve"> – Most goods and services</w:t>
      </w:r>
    </w:p>
    <w:p w14:paraId="7711DEA6" w14:textId="77777777" w:rsidR="0039425D" w:rsidRPr="0039425D" w:rsidRDefault="0039425D" w:rsidP="003942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28%</w:t>
      </w:r>
      <w:r w:rsidRPr="0039425D">
        <w:rPr>
          <w:rFonts w:ascii="Times New Roman" w:eastAsia="Times New Roman" w:hAnsi="Times New Roman" w:cs="Times New Roman"/>
          <w:kern w:val="0"/>
          <w14:ligatures w14:val="none"/>
        </w:rPr>
        <w:t xml:space="preserve"> – Luxury and demerit goods</w:t>
      </w:r>
    </w:p>
    <w:p w14:paraId="039773C7" w14:textId="79FE6A3B" w:rsidR="0039425D" w:rsidRPr="0039425D" w:rsidRDefault="005C12E7" w:rsidP="0039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</w:t>
      </w:r>
      <w:r w:rsidR="0039425D" w:rsidRPr="0039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Input Tax Credit (ITC)</w:t>
      </w:r>
    </w:p>
    <w:p w14:paraId="64415B4E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 xml:space="preserve">One of the most important features of GST is </w:t>
      </w:r>
      <w:r w:rsidRPr="0039425D">
        <w:rPr>
          <w:rFonts w:ascii="Times New Roman" w:hAnsi="Times New Roman" w:cs="Times New Roman"/>
          <w:b/>
          <w:bCs/>
          <w:kern w:val="0"/>
          <w14:ligatures w14:val="none"/>
        </w:rPr>
        <w:t>Input Tax Credit</w:t>
      </w:r>
      <w:r w:rsidRPr="0039425D">
        <w:rPr>
          <w:rFonts w:ascii="Times New Roman" w:hAnsi="Times New Roman" w:cs="Times New Roman"/>
          <w:kern w:val="0"/>
          <w14:ligatures w14:val="none"/>
        </w:rPr>
        <w:t>.</w:t>
      </w:r>
    </w:p>
    <w:p w14:paraId="3A589A26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>A registered taxpayer can claim credit for GST paid on purchases and use it to offset GST payable on sales.</w:t>
      </w:r>
    </w:p>
    <w:p w14:paraId="741E8356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b/>
          <w:bCs/>
          <w:kern w:val="0"/>
          <w14:ligatures w14:val="none"/>
        </w:rPr>
        <w:t>Example:</w:t>
      </w:r>
    </w:p>
    <w:p w14:paraId="51A16AC9" w14:textId="77777777" w:rsidR="0039425D" w:rsidRPr="0039425D" w:rsidRDefault="0039425D" w:rsidP="003942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GST paid on purchases = ₹10,000</w:t>
      </w:r>
    </w:p>
    <w:p w14:paraId="388A741E" w14:textId="77777777" w:rsidR="0039425D" w:rsidRPr="0039425D" w:rsidRDefault="0039425D" w:rsidP="003942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GST collected on sales = ₹15,000</w:t>
      </w:r>
    </w:p>
    <w:p w14:paraId="3295673C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>GST payable to government = ₹15,000 − ₹10,000 = ₹5,000</w:t>
      </w:r>
    </w:p>
    <w:p w14:paraId="28A63573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>This prevents double taxation.</w:t>
      </w:r>
    </w:p>
    <w:p w14:paraId="0B5D4FA7" w14:textId="0FC96DEE" w:rsidR="0039425D" w:rsidRPr="0039425D" w:rsidRDefault="00E411EA" w:rsidP="0039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</w:t>
      </w:r>
      <w:r w:rsidR="0039425D" w:rsidRPr="0039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GST Registration</w:t>
      </w:r>
    </w:p>
    <w:p w14:paraId="15C5691A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>Registration is mandatory for:</w:t>
      </w:r>
    </w:p>
    <w:p w14:paraId="515DBD19" w14:textId="77777777" w:rsidR="0039425D" w:rsidRPr="0039425D" w:rsidRDefault="0039425D" w:rsidP="003942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Businesses exceeding prescribed turnover limits</w:t>
      </w:r>
    </w:p>
    <w:p w14:paraId="142C39D5" w14:textId="77777777" w:rsidR="0039425D" w:rsidRPr="0039425D" w:rsidRDefault="0039425D" w:rsidP="003942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Inter-state suppliers (subject to rules)</w:t>
      </w:r>
    </w:p>
    <w:p w14:paraId="7FB35A5F" w14:textId="77777777" w:rsidR="0039425D" w:rsidRPr="0039425D" w:rsidRDefault="0039425D" w:rsidP="003942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E-commerce operators</w:t>
      </w:r>
    </w:p>
    <w:p w14:paraId="1E9EDEFB" w14:textId="77777777" w:rsidR="0039425D" w:rsidRPr="0039425D" w:rsidRDefault="0039425D" w:rsidP="003942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Certain notified categories of taxpayers</w:t>
      </w:r>
    </w:p>
    <w:p w14:paraId="4FDD0F63" w14:textId="1A830095" w:rsidR="0039425D" w:rsidRPr="0039425D" w:rsidRDefault="00E411EA" w:rsidP="0039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</w:t>
      </w:r>
      <w:r w:rsidR="0039425D" w:rsidRPr="0039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Taxable Event Under GST</w:t>
      </w:r>
    </w:p>
    <w:p w14:paraId="6EA41863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 xml:space="preserve">Under GST, the taxable event is </w:t>
      </w:r>
      <w:r w:rsidRPr="0039425D">
        <w:rPr>
          <w:rFonts w:ascii="Times New Roman" w:hAnsi="Times New Roman" w:cs="Times New Roman"/>
          <w:b/>
          <w:bCs/>
          <w:kern w:val="0"/>
          <w14:ligatures w14:val="none"/>
        </w:rPr>
        <w:t>“Supply”</w:t>
      </w:r>
      <w:r w:rsidRPr="0039425D">
        <w:rPr>
          <w:rFonts w:ascii="Times New Roman" w:hAnsi="Times New Roman" w:cs="Times New Roman"/>
          <w:kern w:val="0"/>
          <w14:ligatures w14:val="none"/>
        </w:rPr>
        <w:t>.</w:t>
      </w:r>
    </w:p>
    <w:p w14:paraId="28487C7C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>Supply includes:</w:t>
      </w:r>
    </w:p>
    <w:p w14:paraId="7FDC77E3" w14:textId="77777777" w:rsidR="0039425D" w:rsidRPr="0039425D" w:rsidRDefault="0039425D" w:rsidP="003942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Sale</w:t>
      </w:r>
    </w:p>
    <w:p w14:paraId="47F02D4F" w14:textId="77777777" w:rsidR="0039425D" w:rsidRPr="0039425D" w:rsidRDefault="0039425D" w:rsidP="003942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Transfer</w:t>
      </w:r>
    </w:p>
    <w:p w14:paraId="6407147A" w14:textId="77777777" w:rsidR="0039425D" w:rsidRPr="0039425D" w:rsidRDefault="0039425D" w:rsidP="003942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Exchange</w:t>
      </w:r>
    </w:p>
    <w:p w14:paraId="7EA971EB" w14:textId="77777777" w:rsidR="0039425D" w:rsidRPr="0039425D" w:rsidRDefault="0039425D" w:rsidP="003942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License</w:t>
      </w:r>
    </w:p>
    <w:p w14:paraId="45845043" w14:textId="77777777" w:rsidR="0039425D" w:rsidRPr="0039425D" w:rsidRDefault="0039425D" w:rsidP="003942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Rental</w:t>
      </w:r>
    </w:p>
    <w:p w14:paraId="0007F8FA" w14:textId="77777777" w:rsidR="0039425D" w:rsidRPr="0039425D" w:rsidRDefault="0039425D" w:rsidP="003942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Lease</w:t>
      </w:r>
    </w:p>
    <w:p w14:paraId="4CE7521B" w14:textId="77777777" w:rsidR="0039425D" w:rsidRPr="0039425D" w:rsidRDefault="0039425D" w:rsidP="003942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Disposal of goods or services for consideration</w:t>
      </w:r>
    </w:p>
    <w:p w14:paraId="6145B3FE" w14:textId="32DC4A4F" w:rsidR="0039425D" w:rsidRPr="0039425D" w:rsidRDefault="00E411EA" w:rsidP="0039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</w:t>
      </w:r>
      <w:r w:rsidR="0039425D" w:rsidRPr="0039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Place of Supply</w:t>
      </w:r>
    </w:p>
    <w:p w14:paraId="4A170B1D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>Place of supply determines:</w:t>
      </w:r>
    </w:p>
    <w:p w14:paraId="71122A54" w14:textId="77777777" w:rsidR="0039425D" w:rsidRPr="0039425D" w:rsidRDefault="0039425D" w:rsidP="003942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Whether CGST/SGST or IGST will be charged</w:t>
      </w:r>
    </w:p>
    <w:p w14:paraId="60EECDB4" w14:textId="77777777" w:rsidR="0039425D" w:rsidRPr="0039425D" w:rsidRDefault="0039425D" w:rsidP="003942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Which state receives the tax revenue</w:t>
      </w:r>
    </w:p>
    <w:p w14:paraId="44564F87" w14:textId="77777777" w:rsidR="0039425D" w:rsidRPr="0039425D" w:rsidRDefault="0039425D" w:rsidP="0039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 GST Returns</w:t>
      </w:r>
    </w:p>
    <w:p w14:paraId="3E35BF6A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>Registered taxpayers are generally required to:</w:t>
      </w:r>
    </w:p>
    <w:p w14:paraId="2EFD2963" w14:textId="77777777" w:rsidR="0039425D" w:rsidRPr="0039425D" w:rsidRDefault="0039425D" w:rsidP="003942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Report outward supplies (sales)</w:t>
      </w:r>
    </w:p>
    <w:p w14:paraId="412999AD" w14:textId="77777777" w:rsidR="0039425D" w:rsidRPr="0039425D" w:rsidRDefault="0039425D" w:rsidP="003942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Report inward supplies (purchases)</w:t>
      </w:r>
    </w:p>
    <w:p w14:paraId="73F94C19" w14:textId="77777777" w:rsidR="0039425D" w:rsidRPr="0039425D" w:rsidRDefault="0039425D" w:rsidP="003942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Pay GST liability</w:t>
      </w:r>
    </w:p>
    <w:p w14:paraId="0DBC5BDE" w14:textId="47EB9382" w:rsidR="0039425D" w:rsidRPr="00D50E3C" w:rsidRDefault="0039425D" w:rsidP="003942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25D">
        <w:rPr>
          <w:rFonts w:ascii="Times New Roman" w:eastAsia="Times New Roman" w:hAnsi="Times New Roman" w:cs="Times New Roman"/>
          <w:kern w:val="0"/>
          <w14:ligatures w14:val="none"/>
        </w:rPr>
        <w:t>File periodic GST returns electronically</w:t>
      </w:r>
    </w:p>
    <w:p w14:paraId="7B3FDC4D" w14:textId="77777777" w:rsidR="0039425D" w:rsidRPr="0039425D" w:rsidRDefault="0039425D" w:rsidP="0039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Terms to Remember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900"/>
        <w:gridCol w:w="7110"/>
      </w:tblGrid>
      <w:tr w:rsidR="0039425D" w:rsidRPr="0039425D" w14:paraId="1F4A76B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382D6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F382A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39425D" w:rsidRPr="0039425D" w14:paraId="53A193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9A4C0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211CD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Goods and Services Tax</w:t>
            </w:r>
          </w:p>
        </w:tc>
      </w:tr>
      <w:tr w:rsidR="0039425D" w:rsidRPr="0039425D" w14:paraId="4BD6C2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1FCBD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ITC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9EA1A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Input Tax Credit</w:t>
            </w:r>
          </w:p>
        </w:tc>
      </w:tr>
      <w:tr w:rsidR="0039425D" w:rsidRPr="0039425D" w14:paraId="0EE8AD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59CDE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HSN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FA639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Harmonized</w:t>
            </w:r>
            <w:proofErr w:type="spellEnd"/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 xml:space="preserve"> System of Nomenclature</w:t>
            </w:r>
          </w:p>
        </w:tc>
      </w:tr>
      <w:tr w:rsidR="0039425D" w:rsidRPr="0039425D" w14:paraId="4F39BB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B9EF1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SAC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D35E7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Service Accounting Code</w:t>
            </w:r>
          </w:p>
        </w:tc>
      </w:tr>
      <w:tr w:rsidR="0039425D" w:rsidRPr="0039425D" w14:paraId="44156D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DB802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CGST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913B3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Central GST</w:t>
            </w:r>
          </w:p>
        </w:tc>
      </w:tr>
      <w:tr w:rsidR="0039425D" w:rsidRPr="0039425D" w14:paraId="494208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7FEC3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SGST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53F80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State GST</w:t>
            </w:r>
          </w:p>
        </w:tc>
      </w:tr>
      <w:tr w:rsidR="0039425D" w:rsidRPr="0039425D" w14:paraId="4D650A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6A83B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IGST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0A2E0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Integrated GST</w:t>
            </w:r>
          </w:p>
        </w:tc>
      </w:tr>
      <w:tr w:rsidR="0039425D" w:rsidRPr="0039425D" w14:paraId="0E7DA7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B0588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GSTIN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FF459" w14:textId="77777777" w:rsidR="0039425D" w:rsidRPr="0039425D" w:rsidRDefault="0039425D" w:rsidP="003942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9425D">
              <w:rPr>
                <w:rFonts w:ascii="Times New Roman" w:hAnsi="Times New Roman" w:cs="Times New Roman"/>
                <w:kern w:val="0"/>
                <w14:ligatures w14:val="none"/>
              </w:rPr>
              <w:t>GST Identification Number</w:t>
            </w:r>
          </w:p>
        </w:tc>
      </w:tr>
    </w:tbl>
    <w:p w14:paraId="059BBA39" w14:textId="77777777" w:rsidR="0039425D" w:rsidRPr="0039425D" w:rsidRDefault="0039425D" w:rsidP="0039425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GST Formula</w:t>
      </w:r>
    </w:p>
    <w:p w14:paraId="4243C026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>Tax amount can be calculated as:</w:t>
      </w:r>
    </w:p>
    <w:p w14:paraId="3C2F486C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>GST Amount = Taxable Value × GST Rate</w:t>
      </w:r>
    </w:p>
    <w:p w14:paraId="7CFA302C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>For example, on a taxable value of ₹10,000 at 18% GST:</w:t>
      </w:r>
    </w:p>
    <w:p w14:paraId="2516F921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>GST = ₹10,000 × 18% = ₹1,800</w:t>
      </w:r>
    </w:p>
    <w:p w14:paraId="7D60251A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>Total Invoice Value = ₹10,000 + ₹1,800 = ₹11,800</w:t>
      </w:r>
    </w:p>
    <w:p w14:paraId="6C7C4689" w14:textId="77777777" w:rsidR="0039425D" w:rsidRPr="0039425D" w:rsidRDefault="0039425D" w:rsidP="003942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9425D">
        <w:rPr>
          <w:rFonts w:ascii="Times New Roman" w:hAnsi="Times New Roman" w:cs="Times New Roman"/>
          <w:kern w:val="0"/>
          <w14:ligatures w14:val="none"/>
        </w:rPr>
        <w:t>These are the core fundamentals of GST that form the basis for understanding GST law, registration, input tax credit, returns, and compliance.</w:t>
      </w:r>
    </w:p>
    <w:p w14:paraId="03953573" w14:textId="113DAF0C" w:rsidR="006047C9" w:rsidRDefault="00A27B4D" w:rsidP="00A27B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50396577" w14:textId="13131535" w:rsidR="00A27B4D" w:rsidRPr="00A27B4D" w:rsidRDefault="00E34C53" w:rsidP="00A27B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Model 2: </w:t>
      </w:r>
      <w:r w:rsidR="00A27B4D" w:rsidRPr="00A27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GST Portal Navigation</w:t>
      </w:r>
    </w:p>
    <w:p w14:paraId="44F6683D" w14:textId="77777777" w:rsidR="00A27B4D" w:rsidRPr="00A27B4D" w:rsidRDefault="00A27B4D" w:rsidP="00A27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GST Portal Home Page</w:t>
      </w:r>
    </w:p>
    <w:p w14:paraId="3C09B61D" w14:textId="77777777" w:rsidR="00A27B4D" w:rsidRPr="00A27B4D" w:rsidRDefault="00A27B4D" w:rsidP="00A27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Login Page</w:t>
      </w:r>
    </w:p>
    <w:p w14:paraId="5B9C5B16" w14:textId="77777777" w:rsidR="00A27B4D" w:rsidRPr="00A27B4D" w:rsidRDefault="00A27B4D" w:rsidP="00A27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Dashboard Overview</w:t>
      </w:r>
    </w:p>
    <w:p w14:paraId="185F520E" w14:textId="77777777" w:rsidR="00A27B4D" w:rsidRPr="00A27B4D" w:rsidRDefault="00A27B4D" w:rsidP="00A27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User Services Menu</w:t>
      </w:r>
    </w:p>
    <w:p w14:paraId="1BDBAE9E" w14:textId="77777777" w:rsidR="00A27B4D" w:rsidRPr="00A27B4D" w:rsidRDefault="00A27B4D" w:rsidP="00A27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Services Menu Structure</w:t>
      </w:r>
    </w:p>
    <w:p w14:paraId="55C69A78" w14:textId="1729C719" w:rsidR="00A27B4D" w:rsidRPr="00A27B4D" w:rsidRDefault="00A27B4D" w:rsidP="00A27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</w:t>
      </w:r>
      <w:r w:rsidR="00E34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Registration</w:t>
      </w:r>
    </w:p>
    <w:p w14:paraId="3F20DAD7" w14:textId="77777777" w:rsidR="00A27B4D" w:rsidRPr="00A27B4D" w:rsidRDefault="00A27B4D" w:rsidP="00A27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New Registration Application</w:t>
      </w:r>
    </w:p>
    <w:p w14:paraId="6A783D80" w14:textId="77777777" w:rsidR="00A27B4D" w:rsidRPr="00A27B4D" w:rsidRDefault="00A27B4D" w:rsidP="00A27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TRN Generation Screen</w:t>
      </w:r>
    </w:p>
    <w:p w14:paraId="21DC37B6" w14:textId="77777777" w:rsidR="00A27B4D" w:rsidRPr="00A27B4D" w:rsidRDefault="00A27B4D" w:rsidP="00A27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PAN Validation Screen</w:t>
      </w:r>
    </w:p>
    <w:p w14:paraId="1851FD4A" w14:textId="77777777" w:rsidR="00A27B4D" w:rsidRPr="00A27B4D" w:rsidRDefault="00A27B4D" w:rsidP="00A27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Aadhaar Authentication</w:t>
      </w:r>
    </w:p>
    <w:p w14:paraId="1C6EADE4" w14:textId="77777777" w:rsidR="00A27B4D" w:rsidRPr="00A27B4D" w:rsidRDefault="00A27B4D" w:rsidP="00A27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ARN Tracking</w:t>
      </w:r>
    </w:p>
    <w:p w14:paraId="5D11CB88" w14:textId="77777777" w:rsidR="00A27B4D" w:rsidRPr="00A27B4D" w:rsidRDefault="00A27B4D" w:rsidP="00A27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GST Registration Certificate Download</w:t>
      </w:r>
    </w:p>
    <w:p w14:paraId="0EBA1A18" w14:textId="61B46923" w:rsidR="00A27B4D" w:rsidRPr="00A27B4D" w:rsidRDefault="00A27B4D" w:rsidP="00A27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</w:t>
      </w:r>
      <w:r w:rsidR="00E34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Profile Management</w:t>
      </w:r>
    </w:p>
    <w:p w14:paraId="1487BD99" w14:textId="77777777" w:rsidR="00A27B4D" w:rsidRPr="00A27B4D" w:rsidRDefault="00A27B4D" w:rsidP="00A27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View GSTIN Profile</w:t>
      </w:r>
    </w:p>
    <w:p w14:paraId="368156DF" w14:textId="77777777" w:rsidR="00A27B4D" w:rsidRPr="00A27B4D" w:rsidRDefault="00A27B4D" w:rsidP="00A27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Amendment Application</w:t>
      </w:r>
    </w:p>
    <w:p w14:paraId="1AEE7D02" w14:textId="77777777" w:rsidR="00A27B4D" w:rsidRPr="00A27B4D" w:rsidRDefault="00A27B4D" w:rsidP="00A27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Additional Place of Business</w:t>
      </w:r>
    </w:p>
    <w:p w14:paraId="4A3E80F4" w14:textId="77777777" w:rsidR="00A27B4D" w:rsidRPr="00A27B4D" w:rsidRDefault="00A27B4D" w:rsidP="00A27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7B4D">
        <w:rPr>
          <w:rFonts w:ascii="Times New Roman" w:eastAsia="Times New Roman" w:hAnsi="Times New Roman" w:cs="Times New Roman"/>
          <w:kern w:val="0"/>
          <w14:ligatures w14:val="none"/>
        </w:rPr>
        <w:t>Authorized</w:t>
      </w:r>
      <w:proofErr w:type="spellEnd"/>
      <w:r w:rsidRPr="00A27B4D">
        <w:rPr>
          <w:rFonts w:ascii="Times New Roman" w:eastAsia="Times New Roman" w:hAnsi="Times New Roman" w:cs="Times New Roman"/>
          <w:kern w:val="0"/>
          <w14:ligatures w14:val="none"/>
        </w:rPr>
        <w:t xml:space="preserve"> Signatory Details</w:t>
      </w:r>
    </w:p>
    <w:p w14:paraId="5AE5F891" w14:textId="61D76695" w:rsidR="00A27B4D" w:rsidRPr="00A27B4D" w:rsidRDefault="00A27B4D" w:rsidP="00A27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</w:t>
      </w:r>
      <w:r w:rsidR="00E34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Invoicing &amp; E-Invoicing</w:t>
      </w:r>
    </w:p>
    <w:p w14:paraId="437DAA0B" w14:textId="77777777" w:rsidR="00A27B4D" w:rsidRPr="00A27B4D" w:rsidRDefault="00A27B4D" w:rsidP="00A27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E-Invoice Portal Login</w:t>
      </w:r>
    </w:p>
    <w:p w14:paraId="46F139E5" w14:textId="77777777" w:rsidR="00A27B4D" w:rsidRPr="00A27B4D" w:rsidRDefault="00A27B4D" w:rsidP="00A27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IRN Generation Screen</w:t>
      </w:r>
    </w:p>
    <w:p w14:paraId="2F46CE20" w14:textId="77777777" w:rsidR="00A27B4D" w:rsidRPr="00A27B4D" w:rsidRDefault="00A27B4D" w:rsidP="00A27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IRN Cancellation Screen</w:t>
      </w:r>
    </w:p>
    <w:p w14:paraId="4A5E637D" w14:textId="77777777" w:rsidR="00A27B4D" w:rsidRPr="00A27B4D" w:rsidRDefault="00A27B4D" w:rsidP="00A27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QR Code Display</w:t>
      </w:r>
    </w:p>
    <w:p w14:paraId="221B7F4A" w14:textId="77777777" w:rsidR="00A27B4D" w:rsidRPr="00A27B4D" w:rsidRDefault="00A27B4D" w:rsidP="00A27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Invoice Upload Process</w:t>
      </w:r>
    </w:p>
    <w:p w14:paraId="13EEFB4C" w14:textId="27104EBA" w:rsidR="00A27B4D" w:rsidRPr="00A27B4D" w:rsidRDefault="00A27B4D" w:rsidP="00A27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</w:t>
      </w:r>
      <w:r w:rsidR="00B42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E-Way Bill</w:t>
      </w:r>
    </w:p>
    <w:p w14:paraId="522B5C0A" w14:textId="77777777" w:rsidR="00A27B4D" w:rsidRPr="00A27B4D" w:rsidRDefault="00A27B4D" w:rsidP="00A27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E-Way Bill Portal Home</w:t>
      </w:r>
    </w:p>
    <w:p w14:paraId="6476C5C5" w14:textId="77777777" w:rsidR="00A27B4D" w:rsidRPr="00A27B4D" w:rsidRDefault="00A27B4D" w:rsidP="00A27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Generate New E-Way Bill</w:t>
      </w:r>
    </w:p>
    <w:p w14:paraId="3B8E041D" w14:textId="77777777" w:rsidR="00A27B4D" w:rsidRPr="00A27B4D" w:rsidRDefault="00A27B4D" w:rsidP="00A27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Update Vehicle Number</w:t>
      </w:r>
    </w:p>
    <w:p w14:paraId="52409571" w14:textId="77777777" w:rsidR="00A27B4D" w:rsidRPr="00A27B4D" w:rsidRDefault="00A27B4D" w:rsidP="00A27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Consolidated E-Way Bill</w:t>
      </w:r>
    </w:p>
    <w:p w14:paraId="12B1DFC7" w14:textId="77777777" w:rsidR="00A27B4D" w:rsidRPr="00A27B4D" w:rsidRDefault="00A27B4D" w:rsidP="00A27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E-Way Bill Reports</w:t>
      </w:r>
    </w:p>
    <w:p w14:paraId="4CE292F5" w14:textId="77777777" w:rsidR="00A27B4D" w:rsidRPr="00A27B4D" w:rsidRDefault="00A27B4D" w:rsidP="00A27B4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E2AF26" wp14:editId="11660326">
                <wp:extent cx="5731510" cy="1270"/>
                <wp:effectExtent l="0" t="31750" r="0" b="36830"/>
                <wp:docPr id="190812991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273D2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2CADA7" w14:textId="77777777" w:rsidR="00A27B4D" w:rsidRPr="00A27B4D" w:rsidRDefault="00A27B4D" w:rsidP="00A27B4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2 – Returns, ITC &amp; Litigation</w:t>
      </w:r>
    </w:p>
    <w:p w14:paraId="6C0EA1AD" w14:textId="67C76E98" w:rsidR="00A27B4D" w:rsidRPr="00A27B4D" w:rsidRDefault="00A27B4D" w:rsidP="00A27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</w:t>
      </w:r>
      <w:r w:rsidR="00B42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</w:t>
      </w: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GSTR-1</w:t>
      </w:r>
    </w:p>
    <w:p w14:paraId="085D6B07" w14:textId="77777777" w:rsidR="00A27B4D" w:rsidRPr="00A27B4D" w:rsidRDefault="00A27B4D" w:rsidP="00A27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Prepare Online</w:t>
      </w:r>
    </w:p>
    <w:p w14:paraId="02DFA4B8" w14:textId="77777777" w:rsidR="00A27B4D" w:rsidRPr="00A27B4D" w:rsidRDefault="00A27B4D" w:rsidP="00A27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Upload B2B Invoices</w:t>
      </w:r>
    </w:p>
    <w:p w14:paraId="58BECAA9" w14:textId="77777777" w:rsidR="00A27B4D" w:rsidRPr="00A27B4D" w:rsidRDefault="00A27B4D" w:rsidP="00A27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B2CL/B2CS Screens</w:t>
      </w:r>
    </w:p>
    <w:p w14:paraId="2A71887E" w14:textId="77777777" w:rsidR="00A27B4D" w:rsidRPr="00A27B4D" w:rsidRDefault="00A27B4D" w:rsidP="00A27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Credit Note Reporting</w:t>
      </w:r>
    </w:p>
    <w:p w14:paraId="608E251C" w14:textId="77777777" w:rsidR="00A27B4D" w:rsidRPr="00A27B4D" w:rsidRDefault="00A27B4D" w:rsidP="00A27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Summary Generation</w:t>
      </w:r>
    </w:p>
    <w:p w14:paraId="48328D1F" w14:textId="77777777" w:rsidR="00A27B4D" w:rsidRPr="00A27B4D" w:rsidRDefault="00A27B4D" w:rsidP="00A27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File GSTR-1</w:t>
      </w:r>
    </w:p>
    <w:p w14:paraId="565CB1F5" w14:textId="1088A8E0" w:rsidR="00A27B4D" w:rsidRPr="00A27B4D" w:rsidRDefault="00A27B4D" w:rsidP="00A27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</w:t>
      </w:r>
      <w:r w:rsidR="00B42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</w:t>
      </w: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GSTR-3B</w:t>
      </w:r>
    </w:p>
    <w:p w14:paraId="3D23D9B9" w14:textId="77777777" w:rsidR="00A27B4D" w:rsidRPr="00A27B4D" w:rsidRDefault="00A27B4D" w:rsidP="00A27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Return Dashboard</w:t>
      </w:r>
    </w:p>
    <w:p w14:paraId="23646041" w14:textId="77777777" w:rsidR="00A27B4D" w:rsidRPr="00A27B4D" w:rsidRDefault="00A27B4D" w:rsidP="00A27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Tax Liability Screen</w:t>
      </w:r>
    </w:p>
    <w:p w14:paraId="5CCD737B" w14:textId="77777777" w:rsidR="00A27B4D" w:rsidRPr="00A27B4D" w:rsidRDefault="00A27B4D" w:rsidP="00A27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ITC Claim Screen</w:t>
      </w:r>
    </w:p>
    <w:p w14:paraId="50D415AB" w14:textId="77777777" w:rsidR="00A27B4D" w:rsidRPr="00A27B4D" w:rsidRDefault="00A27B4D" w:rsidP="00A27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Offset Liability</w:t>
      </w:r>
    </w:p>
    <w:p w14:paraId="73500EBE" w14:textId="77777777" w:rsidR="00A27B4D" w:rsidRPr="00A27B4D" w:rsidRDefault="00A27B4D" w:rsidP="00A27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File Return with DSC/EVC</w:t>
      </w:r>
    </w:p>
    <w:p w14:paraId="6152961E" w14:textId="5062B93D" w:rsidR="00A27B4D" w:rsidRPr="00A27B4D" w:rsidRDefault="00A27B4D" w:rsidP="00A27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</w:t>
      </w:r>
      <w:r w:rsidR="00B42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</w:t>
      </w: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ITC Reconciliation</w:t>
      </w:r>
    </w:p>
    <w:p w14:paraId="3855E9EB" w14:textId="77777777" w:rsidR="00A27B4D" w:rsidRPr="00A27B4D" w:rsidRDefault="00A27B4D" w:rsidP="00A27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GSTR-2B Download</w:t>
      </w:r>
    </w:p>
    <w:p w14:paraId="52FBC139" w14:textId="77777777" w:rsidR="00A27B4D" w:rsidRPr="00A27B4D" w:rsidRDefault="00A27B4D" w:rsidP="00A27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Auto-Drafted ITC Statement</w:t>
      </w:r>
    </w:p>
    <w:p w14:paraId="1F309448" w14:textId="77777777" w:rsidR="00A27B4D" w:rsidRPr="00A27B4D" w:rsidRDefault="00A27B4D" w:rsidP="00A27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Supplier-wise Reconciliation</w:t>
      </w:r>
    </w:p>
    <w:p w14:paraId="25B54934" w14:textId="77777777" w:rsidR="00A27B4D" w:rsidRPr="00A27B4D" w:rsidRDefault="00A27B4D" w:rsidP="00A27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Mismatch Analysis</w:t>
      </w:r>
    </w:p>
    <w:p w14:paraId="36C60876" w14:textId="2F20F73B" w:rsidR="00A27B4D" w:rsidRPr="00A27B4D" w:rsidRDefault="00A27B4D" w:rsidP="00A27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</w:t>
      </w:r>
      <w:r w:rsidR="00F745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</w:t>
      </w: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Electronic Ledgers</w:t>
      </w:r>
    </w:p>
    <w:p w14:paraId="663F7606" w14:textId="77777777" w:rsidR="00A27B4D" w:rsidRPr="00A27B4D" w:rsidRDefault="00A27B4D" w:rsidP="00A27B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Electronic Cash Ledger</w:t>
      </w:r>
    </w:p>
    <w:p w14:paraId="2B9FB83F" w14:textId="77777777" w:rsidR="00A27B4D" w:rsidRPr="00A27B4D" w:rsidRDefault="00A27B4D" w:rsidP="00A27B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Electronic Credit Ledger</w:t>
      </w:r>
    </w:p>
    <w:p w14:paraId="296C0A3A" w14:textId="77777777" w:rsidR="00A27B4D" w:rsidRPr="00A27B4D" w:rsidRDefault="00A27B4D" w:rsidP="00A27B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Electronic Liability Register</w:t>
      </w:r>
    </w:p>
    <w:p w14:paraId="30D11588" w14:textId="4A8CCA53" w:rsidR="00A27B4D" w:rsidRPr="00A27B4D" w:rsidRDefault="00A27B4D" w:rsidP="00A27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</w:t>
      </w:r>
      <w:r w:rsidR="00F745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Refunds</w:t>
      </w:r>
    </w:p>
    <w:p w14:paraId="6033E0AA" w14:textId="77777777" w:rsidR="00A27B4D" w:rsidRPr="00A27B4D" w:rsidRDefault="00A27B4D" w:rsidP="00A27B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Refund Application</w:t>
      </w:r>
    </w:p>
    <w:p w14:paraId="413EC6EE" w14:textId="77777777" w:rsidR="00A27B4D" w:rsidRPr="00A27B4D" w:rsidRDefault="00A27B4D" w:rsidP="00A27B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Export Refund</w:t>
      </w:r>
    </w:p>
    <w:p w14:paraId="206264E4" w14:textId="77777777" w:rsidR="00A27B4D" w:rsidRPr="00A27B4D" w:rsidRDefault="00A27B4D" w:rsidP="00A27B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LUT Filing</w:t>
      </w:r>
    </w:p>
    <w:p w14:paraId="79C53CCA" w14:textId="77777777" w:rsidR="00A27B4D" w:rsidRPr="00A27B4D" w:rsidRDefault="00A27B4D" w:rsidP="00A27B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Refund Status Tracking</w:t>
      </w:r>
    </w:p>
    <w:p w14:paraId="1EBA19E8" w14:textId="65DEEA2F" w:rsidR="00A27B4D" w:rsidRPr="00A27B4D" w:rsidRDefault="00A27B4D" w:rsidP="00A27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</w:t>
      </w:r>
      <w:r w:rsidR="00F745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Notices &amp; Litigation</w:t>
      </w:r>
    </w:p>
    <w:p w14:paraId="64808ACF" w14:textId="77777777" w:rsidR="00A27B4D" w:rsidRPr="00A27B4D" w:rsidRDefault="00A27B4D" w:rsidP="00A27B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View Notices and Orders</w:t>
      </w:r>
    </w:p>
    <w:p w14:paraId="325A0383" w14:textId="77777777" w:rsidR="00A27B4D" w:rsidRPr="00A27B4D" w:rsidRDefault="00A27B4D" w:rsidP="00A27B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Reply to Notices</w:t>
      </w:r>
    </w:p>
    <w:p w14:paraId="42458A09" w14:textId="77777777" w:rsidR="00A27B4D" w:rsidRPr="00A27B4D" w:rsidRDefault="00A27B4D" w:rsidP="00A27B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DRC-01</w:t>
      </w:r>
    </w:p>
    <w:p w14:paraId="00CD661F" w14:textId="77777777" w:rsidR="00A27B4D" w:rsidRPr="00A27B4D" w:rsidRDefault="00A27B4D" w:rsidP="00A27B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DRC-03</w:t>
      </w:r>
    </w:p>
    <w:p w14:paraId="62D3677C" w14:textId="77777777" w:rsidR="00A27B4D" w:rsidRPr="00A27B4D" w:rsidRDefault="00A27B4D" w:rsidP="00A27B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Appeal Filing Screens</w:t>
      </w:r>
    </w:p>
    <w:p w14:paraId="6335F10A" w14:textId="0A822B40" w:rsidR="00A27B4D" w:rsidRPr="00A27B4D" w:rsidRDefault="00A27B4D" w:rsidP="00A27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</w:t>
      </w:r>
      <w:r w:rsidR="00F745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Annual Compliance</w:t>
      </w:r>
    </w:p>
    <w:p w14:paraId="276CEEA4" w14:textId="77777777" w:rsidR="00A27B4D" w:rsidRPr="00A27B4D" w:rsidRDefault="00A27B4D" w:rsidP="00A27B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GSTR-9 Preparation</w:t>
      </w:r>
    </w:p>
    <w:p w14:paraId="190BD389" w14:textId="77777777" w:rsidR="00A27B4D" w:rsidRPr="00A27B4D" w:rsidRDefault="00A27B4D" w:rsidP="00A27B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Annual Return Dashboard</w:t>
      </w:r>
    </w:p>
    <w:p w14:paraId="75BEECF5" w14:textId="77777777" w:rsidR="00A27B4D" w:rsidRPr="00A27B4D" w:rsidRDefault="00A27B4D" w:rsidP="00A27B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Reconciliation Statement Overview</w:t>
      </w:r>
    </w:p>
    <w:p w14:paraId="38956A11" w14:textId="77777777" w:rsidR="00A27B4D" w:rsidRPr="00A27B4D" w:rsidRDefault="00A27B4D" w:rsidP="00A27B4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938114" wp14:editId="62CB9F8D">
                <wp:extent cx="5731510" cy="1270"/>
                <wp:effectExtent l="0" t="31750" r="0" b="36830"/>
                <wp:docPr id="8309468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B2F18F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12D9C7" w14:textId="77777777" w:rsidR="00A27B4D" w:rsidRPr="00A27B4D" w:rsidRDefault="00A27B4D" w:rsidP="00A27B4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Flowcharts to Include</w:t>
      </w:r>
    </w:p>
    <w:p w14:paraId="09398BB3" w14:textId="77777777" w:rsidR="00A27B4D" w:rsidRPr="00A27B4D" w:rsidRDefault="00A27B4D" w:rsidP="00A27B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7B4D">
        <w:rPr>
          <w:rFonts w:ascii="Times New Roman" w:hAnsi="Times New Roman" w:cs="Times New Roman"/>
          <w:kern w:val="0"/>
          <w14:ligatures w14:val="none"/>
        </w:rPr>
        <w:t>Instead of relying solely on screenshots, include visual diagrams such as:</w:t>
      </w:r>
    </w:p>
    <w:p w14:paraId="7FB114C9" w14:textId="77777777" w:rsidR="00A27B4D" w:rsidRPr="00A27B4D" w:rsidRDefault="00A27B4D" w:rsidP="00A27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GST Compliance Cycle</w:t>
      </w:r>
    </w:p>
    <w:p w14:paraId="47775D27" w14:textId="77777777" w:rsidR="00A27B4D" w:rsidRPr="00A27B4D" w:rsidRDefault="00A27B4D" w:rsidP="00A27B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7B4D">
        <w:rPr>
          <w:rFonts w:ascii="Times New Roman" w:hAnsi="Times New Roman" w:cs="Times New Roman"/>
          <w:kern w:val="0"/>
          <w14:ligatures w14:val="none"/>
        </w:rPr>
        <w:t>Registration → Tax Invoice → E-Invoice → E-Way Bill → GSTR-1 → GSTR-3B → Annual Return</w:t>
      </w:r>
    </w:p>
    <w:p w14:paraId="493D7DDB" w14:textId="77777777" w:rsidR="00A27B4D" w:rsidRPr="00A27B4D" w:rsidRDefault="00A27B4D" w:rsidP="00A27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Tax Credit Flow</w:t>
      </w:r>
    </w:p>
    <w:p w14:paraId="5712087C" w14:textId="77777777" w:rsidR="00A27B4D" w:rsidRPr="00A27B4D" w:rsidRDefault="00A27B4D" w:rsidP="00A27B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7B4D">
        <w:rPr>
          <w:rFonts w:ascii="Times New Roman" w:hAnsi="Times New Roman" w:cs="Times New Roman"/>
          <w:kern w:val="0"/>
          <w14:ligatures w14:val="none"/>
        </w:rPr>
        <w:t xml:space="preserve">Purchase → Vendor Uploads Invoice → Reflection in GSTR-2B → Reconciliation → ITC </w:t>
      </w:r>
      <w:proofErr w:type="spellStart"/>
      <w:r w:rsidRPr="00A27B4D">
        <w:rPr>
          <w:rFonts w:ascii="Times New Roman" w:hAnsi="Times New Roman" w:cs="Times New Roman"/>
          <w:kern w:val="0"/>
          <w14:ligatures w14:val="none"/>
        </w:rPr>
        <w:t>Availment</w:t>
      </w:r>
      <w:proofErr w:type="spellEnd"/>
    </w:p>
    <w:p w14:paraId="69DC534A" w14:textId="77777777" w:rsidR="00A27B4D" w:rsidRPr="00A27B4D" w:rsidRDefault="00A27B4D" w:rsidP="00A27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Return Filing Process</w:t>
      </w:r>
    </w:p>
    <w:p w14:paraId="44741A58" w14:textId="77777777" w:rsidR="00A27B4D" w:rsidRPr="00A27B4D" w:rsidRDefault="00A27B4D" w:rsidP="00A27B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7B4D">
        <w:rPr>
          <w:rFonts w:ascii="Times New Roman" w:hAnsi="Times New Roman" w:cs="Times New Roman"/>
          <w:kern w:val="0"/>
          <w14:ligatures w14:val="none"/>
        </w:rPr>
        <w:t>Books of Accounts → Reconciliation → GSTR-1 → GSTR-3B → Tax Payment</w:t>
      </w:r>
    </w:p>
    <w:p w14:paraId="3523815A" w14:textId="77777777" w:rsidR="00A27B4D" w:rsidRPr="00A27B4D" w:rsidRDefault="00A27B4D" w:rsidP="00A27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Assessment Cycle</w:t>
      </w:r>
    </w:p>
    <w:p w14:paraId="2E263C4D" w14:textId="77777777" w:rsidR="00A27B4D" w:rsidRPr="00A27B4D" w:rsidRDefault="00A27B4D" w:rsidP="00A27B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7B4D">
        <w:rPr>
          <w:rFonts w:ascii="Times New Roman" w:hAnsi="Times New Roman" w:cs="Times New Roman"/>
          <w:kern w:val="0"/>
          <w14:ligatures w14:val="none"/>
        </w:rPr>
        <w:t>Notice → Reply → Hearing → Order → Appeal</w:t>
      </w:r>
    </w:p>
    <w:p w14:paraId="0BE43150" w14:textId="77777777" w:rsidR="00A27B4D" w:rsidRPr="00A27B4D" w:rsidRDefault="00A27B4D" w:rsidP="00A27B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B4C269" wp14:editId="0992F5FD">
                <wp:extent cx="5731510" cy="1270"/>
                <wp:effectExtent l="0" t="31750" r="0" b="36830"/>
                <wp:docPr id="116151486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C4279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448DA6" w14:textId="77777777" w:rsidR="00A27B4D" w:rsidRPr="00A27B4D" w:rsidRDefault="00A27B4D" w:rsidP="00A27B4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7B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Official Sources for Screenshots</w:t>
      </w:r>
    </w:p>
    <w:p w14:paraId="7CFAECFF" w14:textId="77777777" w:rsidR="00A27B4D" w:rsidRPr="00A27B4D" w:rsidRDefault="00A27B4D" w:rsidP="00A27B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7B4D">
        <w:rPr>
          <w:rFonts w:ascii="Times New Roman" w:hAnsi="Times New Roman" w:cs="Times New Roman"/>
          <w:kern w:val="0"/>
          <w14:ligatures w14:val="none"/>
        </w:rPr>
        <w:t>Use screenshots only from:</w:t>
      </w:r>
    </w:p>
    <w:p w14:paraId="4162EEB8" w14:textId="77777777" w:rsidR="00A27B4D" w:rsidRPr="00A27B4D" w:rsidRDefault="00A27B4D" w:rsidP="00A27B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GST Portal⁠</w:t>
      </w:r>
      <w:r w:rsidRPr="00A27B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F39518" wp14:editId="4CAB9DAC">
                <wp:extent cx="306705" cy="306705"/>
                <wp:effectExtent l="0" t="0" r="0" b="0"/>
                <wp:docPr id="205872367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31E95" id="Rectangle 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</w:p>
    <w:p w14:paraId="0B6CDAE5" w14:textId="77777777" w:rsidR="00A27B4D" w:rsidRPr="00A27B4D" w:rsidRDefault="00A27B4D" w:rsidP="00A27B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GST E-Invoice Portal⁠</w:t>
      </w:r>
      <w:r w:rsidRPr="00A27B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CCB529" wp14:editId="3E4ED264">
                <wp:extent cx="306705" cy="306705"/>
                <wp:effectExtent l="0" t="0" r="0" b="0"/>
                <wp:docPr id="157325613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93679" id="Rectangle 2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</w:p>
    <w:p w14:paraId="076EE60B" w14:textId="64423319" w:rsidR="00A27B4D" w:rsidRPr="002053C5" w:rsidRDefault="00A27B4D" w:rsidP="002053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B4D">
        <w:rPr>
          <w:rFonts w:ascii="Times New Roman" w:eastAsia="Times New Roman" w:hAnsi="Times New Roman" w:cs="Times New Roman"/>
          <w:kern w:val="0"/>
          <w14:ligatures w14:val="none"/>
        </w:rPr>
        <w:t>E-Way Bill Portal⁠</w:t>
      </w:r>
      <w:r w:rsidRPr="00A27B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EA20C4" wp14:editId="60F7E242">
                <wp:extent cx="306705" cy="306705"/>
                <wp:effectExtent l="0" t="0" r="0" b="0"/>
                <wp:docPr id="149870809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C29D7" id="Rectangle 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</w:p>
    <w:sectPr w:rsidR="00A27B4D" w:rsidRPr="00205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D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E1D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210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755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C64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D42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422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856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D24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071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900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C5C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667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57F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746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366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74F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660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E11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93D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B041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C746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076422">
    <w:abstractNumId w:val="10"/>
  </w:num>
  <w:num w:numId="2" w16cid:durableId="604338790">
    <w:abstractNumId w:val="5"/>
  </w:num>
  <w:num w:numId="3" w16cid:durableId="1967464104">
    <w:abstractNumId w:val="19"/>
  </w:num>
  <w:num w:numId="4" w16cid:durableId="2142653399">
    <w:abstractNumId w:val="18"/>
  </w:num>
  <w:num w:numId="5" w16cid:durableId="1707442144">
    <w:abstractNumId w:val="12"/>
  </w:num>
  <w:num w:numId="6" w16cid:durableId="849490249">
    <w:abstractNumId w:val="0"/>
  </w:num>
  <w:num w:numId="7" w16cid:durableId="2073189312">
    <w:abstractNumId w:val="1"/>
  </w:num>
  <w:num w:numId="8" w16cid:durableId="1028485267">
    <w:abstractNumId w:val="6"/>
  </w:num>
  <w:num w:numId="9" w16cid:durableId="1326713619">
    <w:abstractNumId w:val="3"/>
  </w:num>
  <w:num w:numId="10" w16cid:durableId="954091903">
    <w:abstractNumId w:val="2"/>
  </w:num>
  <w:num w:numId="11" w16cid:durableId="2142965337">
    <w:abstractNumId w:val="17"/>
  </w:num>
  <w:num w:numId="12" w16cid:durableId="1286546983">
    <w:abstractNumId w:val="8"/>
  </w:num>
  <w:num w:numId="13" w16cid:durableId="501898844">
    <w:abstractNumId w:val="20"/>
  </w:num>
  <w:num w:numId="14" w16cid:durableId="1214777228">
    <w:abstractNumId w:val="9"/>
  </w:num>
  <w:num w:numId="15" w16cid:durableId="900095438">
    <w:abstractNumId w:val="13"/>
  </w:num>
  <w:num w:numId="16" w16cid:durableId="857350119">
    <w:abstractNumId w:val="16"/>
  </w:num>
  <w:num w:numId="17" w16cid:durableId="868179624">
    <w:abstractNumId w:val="7"/>
  </w:num>
  <w:num w:numId="18" w16cid:durableId="1632711267">
    <w:abstractNumId w:val="4"/>
  </w:num>
  <w:num w:numId="19" w16cid:durableId="1633092789">
    <w:abstractNumId w:val="15"/>
  </w:num>
  <w:num w:numId="20" w16cid:durableId="1316832757">
    <w:abstractNumId w:val="14"/>
  </w:num>
  <w:num w:numId="21" w16cid:durableId="681326025">
    <w:abstractNumId w:val="21"/>
  </w:num>
  <w:num w:numId="22" w16cid:durableId="5631791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4D"/>
    <w:rsid w:val="002053C5"/>
    <w:rsid w:val="00274AF6"/>
    <w:rsid w:val="0039425D"/>
    <w:rsid w:val="004A6022"/>
    <w:rsid w:val="004B75C2"/>
    <w:rsid w:val="0054006A"/>
    <w:rsid w:val="00557D72"/>
    <w:rsid w:val="005C12E7"/>
    <w:rsid w:val="005E24B4"/>
    <w:rsid w:val="006047C9"/>
    <w:rsid w:val="00863F32"/>
    <w:rsid w:val="00A27B4D"/>
    <w:rsid w:val="00AD4DE9"/>
    <w:rsid w:val="00B42895"/>
    <w:rsid w:val="00C7227F"/>
    <w:rsid w:val="00CE447A"/>
    <w:rsid w:val="00D50E3C"/>
    <w:rsid w:val="00DF24DA"/>
    <w:rsid w:val="00DF7D21"/>
    <w:rsid w:val="00E34C53"/>
    <w:rsid w:val="00E411EA"/>
    <w:rsid w:val="00ED3C33"/>
    <w:rsid w:val="00F7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A3255"/>
  <w15:chartTrackingRefBased/>
  <w15:docId w15:val="{A6824A1D-2EC7-8F49-993D-31CA76E8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7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7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B4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27B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27B4D"/>
  </w:style>
  <w:style w:type="character" w:customStyle="1" w:styleId="s1">
    <w:name w:val="s1"/>
    <w:basedOn w:val="DefaultParagraphFont"/>
    <w:rsid w:val="00A27B4D"/>
  </w:style>
  <w:style w:type="paragraph" w:customStyle="1" w:styleId="p3">
    <w:name w:val="p3"/>
    <w:basedOn w:val="Normal"/>
    <w:rsid w:val="00A27B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27B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A27B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27B4D"/>
    <w:rPr>
      <w:color w:val="0000FF"/>
      <w:u w:val="single"/>
    </w:rPr>
  </w:style>
  <w:style w:type="paragraph" w:customStyle="1" w:styleId="p2">
    <w:name w:val="p2"/>
    <w:basedOn w:val="Normal"/>
    <w:rsid w:val="0039425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Kumar N</dc:creator>
  <cp:keywords/>
  <dc:description/>
  <cp:lastModifiedBy>Prashanth Kumar N</cp:lastModifiedBy>
  <cp:revision>2</cp:revision>
  <dcterms:created xsi:type="dcterms:W3CDTF">2026-06-11T10:27:00Z</dcterms:created>
  <dcterms:modified xsi:type="dcterms:W3CDTF">2026-06-11T10:27:00Z</dcterms:modified>
</cp:coreProperties>
</file>