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jc w:val="center"/>
      </w:pPr>
      <w:r>
        <w:rPr>
          <w:b/>
          <w:bCs/>
          <w:color w:val="2E74B5"/>
          <w:spacing w:val="40"/>
          <w:sz w:val="24"/>
          <w:szCs w:val="24"/>
        </w:rPr>
        <w:t xml:space="preserve">VIRTUAL DATA SCIENCE APPRENTICE</w:t>
      </w:r>
    </w:p>
    <w:p>
      <w:pPr>
        <w:spacing w:after="500"/>
        <w:jc w:val="center"/>
      </w:pPr>
      <w:r>
        <w:rPr>
          <w:color w:val="595959"/>
          <w:sz w:val="22"/>
          <w:szCs w:val="22"/>
        </w:rPr>
        <w:t xml:space="preserve">Python Specialist Intern  |  Week 4</w:t>
      </w:r>
    </w:p>
    <w:p>
      <w:pPr>
        <w:pBdr>
          <w:top w:val="single" w:color="1F4E79" w:sz="12" w:space="12"/>
        </w:pBdr>
        <w:spacing w:after="120"/>
        <w:jc w:val="center"/>
      </w:pPr>
      <w:r>
        <w:rPr>
          <w:b/>
          <w:bCs/>
          <w:color w:val="1F4E79"/>
          <w:sz w:val="44"/>
          <w:szCs w:val="44"/>
        </w:rPr>
        <w:t xml:space="preserve">Machine Learning Model Selection and Evaluation Plan</w:t>
      </w:r>
    </w:p>
    <w:p>
      <w:pPr>
        <w:pBdr>
          <w:bottom w:val="single" w:color="1F4E79" w:sz="12" w:space="12"/>
        </w:pBdr>
        <w:spacing w:after="700"/>
        <w:jc w:val="center"/>
      </w:pPr>
      <w:r>
        <w:rPr>
          <w:color w:val="404040"/>
          <w:sz w:val="26"/>
          <w:szCs w:val="26"/>
        </w:rPr>
        <w:t xml:space="preserve">A Model Selection, Evaluation and Validation Strategy for Spam Email Prediction</w:t>
      </w:r>
    </w:p>
    <w:p>
      <w:pPr>
        <w:spacing w:after="80"/>
        <w:jc w:val="center"/>
      </w:pPr>
      <w:r>
        <w:rPr>
          <w:b/>
          <w:bCs/>
          <w:sz w:val="24"/>
          <w:szCs w:val="24"/>
        </w:rPr>
        <w:t xml:space="preserve">Project: Spam Email Prediction using Machine Learning</w:t>
      </w:r>
    </w:p>
    <w:p>
      <w:pPr>
        <w:spacing w:after="900"/>
        <w:jc w:val="center"/>
      </w:pPr>
      <w:r>
        <w:rPr>
          <w:color w:val="595959"/>
          <w:sz w:val="21"/>
          <w:szCs w:val="21"/>
        </w:rPr>
        <w:t xml:space="preserve">Internship Duration: 16 September 2026 – 14 October 2026  (4 Weeks)</w:t>
      </w:r>
    </w:p>
    <w:p>
      <w:pPr>
        <w:spacing w:after="60"/>
        <w:jc w:val="center"/>
      </w:pPr>
      <w:r>
        <w:rPr>
          <w:sz w:val="22"/>
          <w:szCs w:val="22"/>
        </w:rPr>
        <w:t xml:space="preserve">Submitted by: [Your Name]</w:t>
      </w:r>
    </w:p>
    <w:p>
      <w:pPr>
        <w:spacing w:after="60"/>
        <w:jc w:val="center"/>
      </w:pPr>
      <w:r>
        <w:rPr>
          <w:sz w:val="22"/>
          <w:szCs w:val="22"/>
        </w:rPr>
        <w:t xml:space="preserve">Role: Python Specialist Intern (Data Science)</w:t>
      </w:r>
    </w:p>
    <w:p>
      <w:pPr>
        <w:jc w:val="center"/>
      </w:pPr>
      <w:r>
        <w:rPr>
          <w:sz w:val="22"/>
          <w:szCs w:val="22"/>
        </w:rPr>
        <w:t xml:space="preserve">Submission Date: ____________________</w:t>
      </w:r>
    </w:p>
    <w:p>
      <w:r>
        <w:br w:type="page"/>
      </w:r>
    </w:p>
    <w:p>
      <w:pPr>
        <w:pStyle w:val="Heading1"/>
        <w:pBdr>
          <w:bottom w:val="single" w:color="1F4E79" w:sz="8" w:space="4"/>
        </w:pBdr>
        <w:spacing w:after="180" w:before="320"/>
      </w:pPr>
      <w:r>
        <w:rPr>
          <w:b/>
          <w:bCs/>
          <w:color w:val="1F4E79"/>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before="200"/>
      </w:pPr>
      <w:r>
        <w:rPr>
          <w:i/>
          <w:iCs/>
          <w:color w:val="808080"/>
          <w:sz w:val="19"/>
          <w:szCs w:val="19"/>
        </w:rPr>
        <w:t xml:space="preserve">Note: If the contents appear blank, click anywhere in the table and press F9 (or right-click → Update Field) in Microsoft Word to populate it.</w:t>
      </w:r>
    </w:p>
    <w:p>
      <w:r>
        <w:br w:type="page"/>
      </w:r>
    </w:p>
    <w:p>
      <w:pPr>
        <w:pStyle w:val="Heading1"/>
        <w:pBdr>
          <w:bottom w:val="single" w:color="1F4E79" w:sz="8" w:space="4"/>
        </w:pBdr>
        <w:spacing w:after="180" w:before="320"/>
      </w:pPr>
      <w:r>
        <w:rPr>
          <w:b/>
          <w:bCs/>
          <w:color w:val="1F4E79"/>
          <w:sz w:val="32"/>
          <w:szCs w:val="32"/>
        </w:rPr>
        <w:t xml:space="preserve">1. Introduction</w:t>
      </w:r>
    </w:p>
    <w:p>
      <w:pPr>
        <w:spacing w:after="140" w:line="300"/>
      </w:pPr>
      <w:r>
        <w:rPr>
          <w:sz w:val="22"/>
          <w:szCs w:val="22"/>
        </w:rPr>
        <w:t xml:space="preserve">This report completes the four-week spam email prediction project. Week 1 defined the problem and selected the dataset, Week 2 documented the cleaning and transformation pipeline, and Week 3 established the exploratory analysis strategy that validated the engineered feature set. This final report addresses Stage 4: how a machine learning model is chosen, how it is evaluated, and how the choice is defended.</w:t>
      </w:r>
    </w:p>
    <w:p>
      <w:pPr>
        <w:spacing w:after="140" w:line="300"/>
      </w:pPr>
      <w:r>
        <w:rPr>
          <w:sz w:val="22"/>
          <w:szCs w:val="22"/>
        </w:rPr>
        <w:t xml:space="preserve">Model selection is frequently reduced to running several algorithms and keeping whichever produces the highest accuracy. That approach is inadequate here for a specific reason established in Week 1: the two error types in spam filtering carry radically different costs. Letting a spam message through wastes a few seconds of a user’s attention. Blocking a legitimate message may cost them a job interview, a payment deadline, or a medical appointment. A selection process that optimises a single symmetric metric is structurally blind to that asymmetry.</w:t>
      </w:r>
    </w:p>
    <w:p>
      <w:pPr>
        <w:spacing w:after="140" w:line="300"/>
      </w:pPr>
      <w:r>
        <w:rPr>
          <w:sz w:val="22"/>
          <w:szCs w:val="22"/>
        </w:rPr>
        <w:t xml:space="preserve">This plan therefore treats model selection as a structured decision problem with explicit criteria, a defined evaluation protocol, a metric hierarchy derived from the cost structure, and a validation strategy designed to produce honest estimates rather than flattering ones.</w:t>
      </w:r>
    </w:p>
    <w:p>
      <w:pPr>
        <w:pStyle w:val="Heading2"/>
        <w:spacing w:after="120" w:before="260"/>
      </w:pPr>
      <w:r>
        <w:rPr>
          <w:b/>
          <w:bCs/>
          <w:color w:val="2E74B5"/>
          <w:sz w:val="26"/>
          <w:szCs w:val="26"/>
        </w:rPr>
        <w:t xml:space="preserve">1.1 Objectives</w:t>
      </w:r>
    </w:p>
    <w:p>
      <w:pPr>
        <w:pStyle w:val="ListParagraph"/>
        <w:numPr>
          <w:ilvl w:val="0"/>
          <w:numId w:val="2"/>
        </w:numPr>
        <w:spacing w:after="70" w:line="290"/>
      </w:pPr>
      <w:r>
        <w:rPr>
          <w:sz w:val="22"/>
          <w:szCs w:val="22"/>
        </w:rPr>
        <w:t xml:space="preserve">Establish criteria for selecting among candidate algorithm families, weighted by their relevance to this problem.</w:t>
      </w:r>
    </w:p>
    <w:p>
      <w:pPr>
        <w:pStyle w:val="ListParagraph"/>
        <w:numPr>
          <w:ilvl w:val="0"/>
          <w:numId w:val="2"/>
        </w:numPr>
        <w:spacing w:after="70" w:line="290"/>
      </w:pPr>
      <w:r>
        <w:rPr>
          <w:sz w:val="22"/>
          <w:szCs w:val="22"/>
        </w:rPr>
        <w:t xml:space="preserve">Define a metric hierarchy that reflects the asymmetric cost of the two error types.</w:t>
      </w:r>
    </w:p>
    <w:p>
      <w:pPr>
        <w:pStyle w:val="ListParagraph"/>
        <w:numPr>
          <w:ilvl w:val="0"/>
          <w:numId w:val="2"/>
        </w:numPr>
        <w:spacing w:after="70" w:line="290"/>
      </w:pPr>
      <w:r>
        <w:rPr>
          <w:sz w:val="22"/>
          <w:szCs w:val="22"/>
        </w:rPr>
        <w:t xml:space="preserve">Specify a rigorous validation protocol that prevents optimistic bias.</w:t>
      </w:r>
    </w:p>
    <w:p>
      <w:pPr>
        <w:pStyle w:val="ListParagraph"/>
        <w:numPr>
          <w:ilvl w:val="0"/>
          <w:numId w:val="2"/>
        </w:numPr>
        <w:spacing w:after="70" w:line="290"/>
      </w:pPr>
      <w:r>
        <w:rPr>
          <w:sz w:val="22"/>
          <w:szCs w:val="22"/>
        </w:rPr>
        <w:t xml:space="preserve">Detail the hyper-parameter tuning strategy and the search space for each candidate.</w:t>
      </w:r>
    </w:p>
    <w:p>
      <w:pPr>
        <w:pStyle w:val="ListParagraph"/>
        <w:numPr>
          <w:ilvl w:val="0"/>
          <w:numId w:val="2"/>
        </w:numPr>
        <w:spacing w:after="70" w:line="290"/>
      </w:pPr>
      <w:r>
        <w:rPr>
          <w:sz w:val="22"/>
          <w:szCs w:val="22"/>
        </w:rPr>
        <w:t xml:space="preserve">Define a threshold optimisation procedure to meet the precision target set in Week 1.</w:t>
      </w:r>
    </w:p>
    <w:p>
      <w:pPr>
        <w:pStyle w:val="ListParagraph"/>
        <w:numPr>
          <w:ilvl w:val="0"/>
          <w:numId w:val="2"/>
        </w:numPr>
        <w:spacing w:after="70" w:line="290"/>
      </w:pPr>
      <w:r>
        <w:rPr>
          <w:sz w:val="22"/>
          <w:szCs w:val="22"/>
        </w:rPr>
        <w:t xml:space="preserve">Specify an error analysis process that turns misclassifications into actionable insight.</w:t>
      </w:r>
    </w:p>
    <w:p>
      <w:pPr>
        <w:pStyle w:val="ListParagraph"/>
        <w:numPr>
          <w:ilvl w:val="0"/>
          <w:numId w:val="2"/>
        </w:numPr>
        <w:spacing w:after="70" w:line="290"/>
      </w:pPr>
      <w:r>
        <w:rPr>
          <w:sz w:val="22"/>
          <w:szCs w:val="22"/>
        </w:rPr>
        <w:t xml:space="preserve">Document the deployment, monitoring and retraining considerations for a filter that must survive concept drift.</w:t>
      </w:r>
    </w:p>
    <w:p>
      <w:r>
        <w:br w:type="page"/>
      </w:r>
    </w:p>
    <w:p>
      <w:pPr>
        <w:pStyle w:val="Heading1"/>
        <w:pBdr>
          <w:bottom w:val="single" w:color="1F4E79" w:sz="8" w:space="4"/>
        </w:pBdr>
        <w:spacing w:after="180" w:before="320"/>
      </w:pPr>
      <w:r>
        <w:rPr>
          <w:b/>
          <w:bCs/>
          <w:color w:val="1F4E79"/>
          <w:sz w:val="32"/>
          <w:szCs w:val="32"/>
        </w:rPr>
        <w:t xml:space="preserve">2. Model Selection Criteria</w:t>
      </w:r>
    </w:p>
    <w:p>
      <w:pPr>
        <w:spacing w:after="140" w:line="300"/>
      </w:pPr>
      <w:r>
        <w:rPr>
          <w:sz w:val="22"/>
          <w:szCs w:val="22"/>
        </w:rPr>
        <w:t xml:space="preserve">Before any algorithm is trained, the criteria by which it will be judged are fixed. Deciding the criteria after seeing the results is how a preferred model gets justified retrospectively.</w:t>
      </w:r>
    </w:p>
    <w:p>
      <w:pPr>
        <w:pStyle w:val="Heading2"/>
        <w:spacing w:after="120" w:before="260"/>
      </w:pPr>
      <w:r>
        <w:rPr>
          <w:b/>
          <w:bCs/>
          <w:color w:val="2E74B5"/>
          <w:sz w:val="26"/>
          <w:szCs w:val="26"/>
        </w:rPr>
        <w:t xml:space="preserve">2.1 Weighted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1123"/>
        <w:gridCol w:w="4867"/>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Criterion</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Weight</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Why It Matters Here</w:t>
            </w:r>
          </w:p>
        </w:tc>
      </w:tr>
      <w:tr>
        <w:tc>
          <w:tcPr>
            <w:tcW w:type="dxa" w:w="0"/>
            <w:tcMar>
              <w:top w:type="dxa" w:w="60"/>
              <w:left w:type="dxa" w:w="100"/>
              <w:bottom w:type="dxa" w:w="60"/>
              <w:right w:type="dxa" w:w="100"/>
            </w:tcMar>
          </w:tcPr>
          <w:p>
            <w:pPr>
              <w:spacing w:after="0" w:line="260"/>
            </w:pPr>
            <w:r>
              <w:rPr>
                <w:b w:val="false"/>
                <w:bCs w:val="false"/>
                <w:sz w:val="20"/>
                <w:szCs w:val="20"/>
              </w:rPr>
              <w:t xml:space="preserve">Predictive performance on the spam class</w:t>
            </w:r>
          </w:p>
        </w:tc>
        <w:tc>
          <w:tcPr>
            <w:tcW w:type="dxa" w:w="0"/>
            <w:tcMar>
              <w:top w:type="dxa" w:w="60"/>
              <w:left w:type="dxa" w:w="100"/>
              <w:bottom w:type="dxa" w:w="60"/>
              <w:right w:type="dxa" w:w="100"/>
            </w:tcMar>
          </w:tcPr>
          <w:p>
            <w:pPr>
              <w:spacing w:after="0" w:line="260"/>
            </w:pPr>
            <w:r>
              <w:rPr>
                <w:b w:val="false"/>
                <w:bCs w:val="false"/>
                <w:sz w:val="20"/>
                <w:szCs w:val="20"/>
              </w:rPr>
              <w:t xml:space="preserve">30%</w:t>
            </w:r>
          </w:p>
        </w:tc>
        <w:tc>
          <w:tcPr>
            <w:tcW w:type="dxa" w:w="0"/>
            <w:tcMar>
              <w:top w:type="dxa" w:w="60"/>
              <w:left w:type="dxa" w:w="100"/>
              <w:bottom w:type="dxa" w:w="60"/>
              <w:right w:type="dxa" w:w="100"/>
            </w:tcMar>
          </w:tcPr>
          <w:p>
            <w:pPr>
              <w:spacing w:after="0" w:line="260"/>
            </w:pPr>
            <w:r>
              <w:rPr>
                <w:b w:val="false"/>
                <w:bCs w:val="false"/>
                <w:sz w:val="20"/>
                <w:szCs w:val="20"/>
              </w:rPr>
              <w:t xml:space="preserve">The core purpose; measured by F1 with precision weighted more heavily than recall</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False positive control</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25%</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The most costly error; a model with excellent recall but poor precision is unusable</w:t>
            </w:r>
          </w:p>
        </w:tc>
      </w:tr>
      <w:tr>
        <w:tc>
          <w:tcPr>
            <w:tcW w:type="dxa" w:w="0"/>
            <w:tcMar>
              <w:top w:type="dxa" w:w="60"/>
              <w:left w:type="dxa" w:w="100"/>
              <w:bottom w:type="dxa" w:w="60"/>
              <w:right w:type="dxa" w:w="100"/>
            </w:tcMar>
          </w:tcPr>
          <w:p>
            <w:pPr>
              <w:spacing w:after="0" w:line="260"/>
            </w:pPr>
            <w:r>
              <w:rPr>
                <w:b w:val="false"/>
                <w:bCs w:val="false"/>
                <w:sz w:val="20"/>
                <w:szCs w:val="20"/>
              </w:rPr>
              <w:t xml:space="preserve">Suitability for high-dimensional sparse data</w:t>
            </w:r>
          </w:p>
        </w:tc>
        <w:tc>
          <w:tcPr>
            <w:tcW w:type="dxa" w:w="0"/>
            <w:tcMar>
              <w:top w:type="dxa" w:w="60"/>
              <w:left w:type="dxa" w:w="100"/>
              <w:bottom w:type="dxa" w:w="60"/>
              <w:right w:type="dxa" w:w="100"/>
            </w:tcMar>
          </w:tcPr>
          <w:p>
            <w:pPr>
              <w:spacing w:after="0" w:line="260"/>
            </w:pPr>
            <w:r>
              <w:rPr>
                <w:b w:val="false"/>
                <w:bCs w:val="false"/>
                <w:sz w:val="20"/>
                <w:szCs w:val="20"/>
              </w:rPr>
              <w:t xml:space="preserve">15%</w:t>
            </w:r>
          </w:p>
        </w:tc>
        <w:tc>
          <w:tcPr>
            <w:tcW w:type="dxa" w:w="0"/>
            <w:tcMar>
              <w:top w:type="dxa" w:w="60"/>
              <w:left w:type="dxa" w:w="100"/>
              <w:bottom w:type="dxa" w:w="60"/>
              <w:right w:type="dxa" w:w="100"/>
            </w:tcMar>
          </w:tcPr>
          <w:p>
            <w:pPr>
              <w:spacing w:after="0" w:line="260"/>
            </w:pPr>
            <w:r>
              <w:rPr>
                <w:b w:val="false"/>
                <w:bCs w:val="false"/>
                <w:sz w:val="20"/>
                <w:szCs w:val="20"/>
              </w:rPr>
              <w:t xml:space="preserve">The TF-IDF matrix has around 5,000 mostly-zero columns; some algorithms handle this natively, others degrade badly</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Interpretability</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12%</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A blocked message must be explicable to the user whose mail was blocked</w:t>
            </w:r>
          </w:p>
        </w:tc>
      </w:tr>
      <w:tr>
        <w:tc>
          <w:tcPr>
            <w:tcW w:type="dxa" w:w="0"/>
            <w:tcMar>
              <w:top w:type="dxa" w:w="60"/>
              <w:left w:type="dxa" w:w="100"/>
              <w:bottom w:type="dxa" w:w="60"/>
              <w:right w:type="dxa" w:w="100"/>
            </w:tcMar>
          </w:tcPr>
          <w:p>
            <w:pPr>
              <w:spacing w:after="0" w:line="260"/>
            </w:pPr>
            <w:r>
              <w:rPr>
                <w:b w:val="false"/>
                <w:bCs w:val="false"/>
                <w:sz w:val="20"/>
                <w:szCs w:val="20"/>
              </w:rPr>
              <w:t xml:space="preserve">Inference speed</w:t>
            </w:r>
          </w:p>
        </w:tc>
        <w:tc>
          <w:tcPr>
            <w:tcW w:type="dxa" w:w="0"/>
            <w:tcMar>
              <w:top w:type="dxa" w:w="60"/>
              <w:left w:type="dxa" w:w="100"/>
              <w:bottom w:type="dxa" w:w="60"/>
              <w:right w:type="dxa" w:w="100"/>
            </w:tcMar>
          </w:tcPr>
          <w:p>
            <w:pPr>
              <w:spacing w:after="0" w:line="260"/>
            </w:pPr>
            <w:r>
              <w:rPr>
                <w:b w:val="false"/>
                <w:bCs w:val="false"/>
                <w:sz w:val="20"/>
                <w:szCs w:val="20"/>
              </w:rPr>
              <w:t xml:space="preserve">10%</w:t>
            </w:r>
          </w:p>
        </w:tc>
        <w:tc>
          <w:tcPr>
            <w:tcW w:type="dxa" w:w="0"/>
            <w:tcMar>
              <w:top w:type="dxa" w:w="60"/>
              <w:left w:type="dxa" w:w="100"/>
              <w:bottom w:type="dxa" w:w="60"/>
              <w:right w:type="dxa" w:w="100"/>
            </w:tcMar>
          </w:tcPr>
          <w:p>
            <w:pPr>
              <w:spacing w:after="0" w:line="260"/>
            </w:pPr>
            <w:r>
              <w:rPr>
                <w:b w:val="false"/>
                <w:bCs w:val="false"/>
                <w:sz w:val="20"/>
                <w:szCs w:val="20"/>
              </w:rPr>
              <w:t xml:space="preserve">Real filters score every incoming message; the Week 1 target is under 10 ms</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Training cost and retraining feasibility</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5%</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Concept drift requires periodic retraining, so a model taking hours to fit is impractical</w:t>
            </w:r>
          </w:p>
        </w:tc>
      </w:tr>
      <w:tr>
        <w:tc>
          <w:tcPr>
            <w:tcW w:type="dxa" w:w="0"/>
            <w:tcMar>
              <w:top w:type="dxa" w:w="60"/>
              <w:left w:type="dxa" w:w="100"/>
              <w:bottom w:type="dxa" w:w="60"/>
              <w:right w:type="dxa" w:w="100"/>
            </w:tcMar>
          </w:tcPr>
          <w:p>
            <w:pPr>
              <w:spacing w:after="0" w:line="260"/>
            </w:pPr>
            <w:r>
              <w:rPr>
                <w:b w:val="false"/>
                <w:bCs w:val="false"/>
                <w:sz w:val="20"/>
                <w:szCs w:val="20"/>
              </w:rPr>
              <w:t xml:space="preserve">Robustness to class imbalance</w:t>
            </w:r>
          </w:p>
        </w:tc>
        <w:tc>
          <w:tcPr>
            <w:tcW w:type="dxa" w:w="0"/>
            <w:tcMar>
              <w:top w:type="dxa" w:w="60"/>
              <w:left w:type="dxa" w:w="100"/>
              <w:bottom w:type="dxa" w:w="60"/>
              <w:right w:type="dxa" w:w="100"/>
            </w:tcMar>
          </w:tcPr>
          <w:p>
            <w:pPr>
              <w:spacing w:after="0" w:line="260"/>
            </w:pPr>
            <w:r>
              <w:rPr>
                <w:b w:val="false"/>
                <w:bCs w:val="false"/>
                <w:sz w:val="20"/>
                <w:szCs w:val="20"/>
              </w:rPr>
              <w:t xml:space="preserve">3%</w:t>
            </w:r>
          </w:p>
        </w:tc>
        <w:tc>
          <w:tcPr>
            <w:tcW w:type="dxa" w:w="0"/>
            <w:tcMar>
              <w:top w:type="dxa" w:w="60"/>
              <w:left w:type="dxa" w:w="100"/>
              <w:bottom w:type="dxa" w:w="60"/>
              <w:right w:type="dxa" w:w="100"/>
            </w:tcMar>
          </w:tcPr>
          <w:p>
            <w:pPr>
              <w:spacing w:after="0" w:line="260"/>
            </w:pPr>
            <w:r>
              <w:rPr>
                <w:b w:val="false"/>
                <w:bCs w:val="false"/>
                <w:sz w:val="20"/>
                <w:szCs w:val="20"/>
              </w:rPr>
              <w:t xml:space="preserve">Largely addressed by class weighting, but native behaviour still differs by algorithm</w:t>
            </w:r>
          </w:p>
        </w:tc>
      </w:tr>
    </w:tbl>
    <w:p>
      <w:pPr>
        <w:spacing w:after="200" w:before="80"/>
        <w:jc w:val="center"/>
      </w:pPr>
      <w:r>
        <w:rPr>
          <w:i/>
          <w:iCs/>
          <w:color w:val="595959"/>
          <w:sz w:val="19"/>
          <w:szCs w:val="19"/>
        </w:rPr>
        <w:t xml:space="preserve">Table 2.1 — Weighted model selection criteria, fixed before experimentation.</w:t>
      </w:r>
    </w:p>
    <w:p>
      <w:pPr>
        <w:pStyle w:val="Heading2"/>
        <w:spacing w:after="120" w:before="260"/>
      </w:pPr>
      <w:r>
        <w:rPr>
          <w:b/>
          <w:bCs/>
          <w:color w:val="2E74B5"/>
          <w:sz w:val="26"/>
          <w:szCs w:val="26"/>
        </w:rPr>
        <w:t xml:space="preserve">2.2 Data Characteristics That Constrain the Choice</w:t>
      </w:r>
    </w:p>
    <w:p>
      <w:pPr>
        <w:pStyle w:val="ListParagraph"/>
        <w:numPr>
          <w:ilvl w:val="0"/>
          <w:numId w:val="2"/>
        </w:numPr>
        <w:spacing w:after="70" w:line="290"/>
      </w:pPr>
      <w:r>
        <w:rPr>
          <w:b/>
          <w:bCs/>
          <w:sz w:val="22"/>
          <w:szCs w:val="22"/>
        </w:rPr>
        <w:t xml:space="preserve">High dimensionality with sparsity. </w:t>
      </w:r>
      <w:r>
        <w:rPr>
          <w:sz w:val="22"/>
          <w:szCs w:val="22"/>
        </w:rPr>
        <w:t xml:space="preserve">Approximately 5,000 features, of which any single message activates only a few dozen. Linear models and Naive Bayes thrive in this regime; algorithms relying on dense distance computation in full feature space degrade.</w:t>
      </w:r>
    </w:p>
    <w:p>
      <w:pPr>
        <w:pStyle w:val="ListParagraph"/>
        <w:numPr>
          <w:ilvl w:val="0"/>
          <w:numId w:val="2"/>
        </w:numPr>
        <w:spacing w:after="70" w:line="290"/>
      </w:pPr>
      <w:r>
        <w:rPr>
          <w:b/>
          <w:bCs/>
          <w:sz w:val="22"/>
          <w:szCs w:val="22"/>
        </w:rPr>
        <w:t xml:space="preserve">Moderate sample size. </w:t>
      </w:r>
      <w:r>
        <w:rPr>
          <w:sz w:val="22"/>
          <w:szCs w:val="22"/>
        </w:rPr>
        <w:t xml:space="preserve">Around 5,200 rows after de-duplication. This is comfortably sufficient for classical models but far too small for deep architectures trained from scratch, which would overfit immediately.</w:t>
      </w:r>
    </w:p>
    <w:p>
      <w:pPr>
        <w:pStyle w:val="ListParagraph"/>
        <w:numPr>
          <w:ilvl w:val="0"/>
          <w:numId w:val="2"/>
        </w:numPr>
        <w:spacing w:after="70" w:line="290"/>
      </w:pPr>
      <w:r>
        <w:rPr>
          <w:b/>
          <w:bCs/>
          <w:sz w:val="22"/>
          <w:szCs w:val="22"/>
        </w:rPr>
        <w:t xml:space="preserve">Class imbalance of roughly 87 to 13. </w:t>
      </w:r>
      <w:r>
        <w:rPr>
          <w:sz w:val="22"/>
          <w:szCs w:val="22"/>
        </w:rPr>
        <w:t xml:space="preserve">Requires stratification and class weighting, and rules out accuracy as a decision metric.</w:t>
      </w:r>
    </w:p>
    <w:p>
      <w:pPr>
        <w:pStyle w:val="ListParagraph"/>
        <w:numPr>
          <w:ilvl w:val="0"/>
          <w:numId w:val="2"/>
        </w:numPr>
        <w:spacing w:after="70" w:line="290"/>
      </w:pPr>
      <w:r>
        <w:rPr>
          <w:b/>
          <w:bCs/>
          <w:sz w:val="22"/>
          <w:szCs w:val="22"/>
        </w:rPr>
        <w:t xml:space="preserve">Largely linearly separable signal. </w:t>
      </w:r>
      <w:r>
        <w:rPr>
          <w:sz w:val="22"/>
          <w:szCs w:val="22"/>
        </w:rPr>
        <w:t xml:space="preserve">Text classification with TF-IDF features is a domain where linear decision boundaries historically perform extremely well, because the high dimensionality makes linear separation easy to achieve.</w:t>
      </w:r>
    </w:p>
    <w:p>
      <w:pPr>
        <w:pStyle w:val="ListParagraph"/>
        <w:numPr>
          <w:ilvl w:val="0"/>
          <w:numId w:val="2"/>
        </w:numPr>
        <w:spacing w:after="70" w:line="290"/>
      </w:pPr>
      <w:r>
        <w:rPr>
          <w:b/>
          <w:bCs/>
          <w:sz w:val="22"/>
          <w:szCs w:val="22"/>
        </w:rPr>
        <w:t xml:space="preserve">Asymmetric error costs. </w:t>
      </w:r>
      <w:r>
        <w:rPr>
          <w:sz w:val="22"/>
          <w:szCs w:val="22"/>
        </w:rPr>
        <w:t xml:space="preserve">Demands a model that outputs calibrated probabilities or at least a usable decision score, so the threshold can be tuned rather than fixed at 0.5.</w:t>
      </w:r>
    </w:p>
    <w:p>
      <w:r>
        <w:br w:type="page"/>
      </w:r>
    </w:p>
    <w:p>
      <w:pPr>
        <w:pStyle w:val="Heading1"/>
        <w:pBdr>
          <w:bottom w:val="single" w:color="1F4E79" w:sz="8" w:space="4"/>
        </w:pBdr>
        <w:spacing w:after="180" w:before="320"/>
      </w:pPr>
      <w:r>
        <w:rPr>
          <w:b/>
          <w:bCs/>
          <w:color w:val="1F4E79"/>
          <w:sz w:val="32"/>
          <w:szCs w:val="32"/>
        </w:rPr>
        <w:t xml:space="preserve">3. Candidate Algorithms</w:t>
      </w:r>
    </w:p>
    <w:p>
      <w:pPr>
        <w:spacing w:after="140" w:line="300"/>
      </w:pPr>
      <w:r>
        <w:rPr>
          <w:sz w:val="22"/>
          <w:szCs w:val="22"/>
        </w:rPr>
        <w:t xml:space="preserve">Five algorithm families are evaluated, chosen to span the space from a trivial baseline through linear models to ensembles.</w:t>
      </w:r>
    </w:p>
    <w:p>
      <w:pPr>
        <w:pStyle w:val="Heading2"/>
        <w:spacing w:after="120" w:before="260"/>
      </w:pPr>
      <w:r>
        <w:rPr>
          <w:b/>
          <w:bCs/>
          <w:color w:val="2E74B5"/>
          <w:sz w:val="26"/>
          <w:szCs w:val="26"/>
        </w:rPr>
        <w:t xml:space="preserve">3.1 Baseline — Majority Class Classifier</w:t>
      </w:r>
    </w:p>
    <w:p>
      <w:pPr>
        <w:spacing w:after="140" w:line="300"/>
      </w:pPr>
      <w:r>
        <w:rPr>
          <w:sz w:val="22"/>
          <w:szCs w:val="22"/>
        </w:rPr>
        <w:t xml:space="preserve">Before any real model is trained, a DummyClassifier predicting the majority class is fitted. It scores approximately 87% accuracy while catching exactly zero spam messages. Its purpose is to make the accuracy paradox concrete and to establish the floor that every subsequent model must beat by a meaningful margin.</w:t>
      </w:r>
    </w:p>
    <w:p>
      <w:pPr>
        <w:shd w:fill="F2F2F2" w:val="clear"/>
        <w:spacing w:after="0" w:line="260"/>
        <w:ind w:left="288"/>
      </w:pPr>
      <w:r>
        <w:rPr>
          <w:rFonts w:ascii="Consolas" w:cs="Consolas" w:eastAsia="Consolas" w:hAnsi="Consolas"/>
          <w:sz w:val="19"/>
          <w:szCs w:val="19"/>
        </w:rPr>
        <w:t xml:space="preserve">from sklearn.dummy import DummyClassifier</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baseline = DummyClassifier(strategy="most_frequent", random_state=42)</w:t>
      </w:r>
    </w:p>
    <w:p>
      <w:pPr>
        <w:shd w:fill="F2F2F2" w:val="clear"/>
        <w:spacing w:after="0" w:line="260"/>
        <w:ind w:left="288"/>
      </w:pPr>
      <w:r>
        <w:rPr>
          <w:rFonts w:ascii="Consolas" w:cs="Consolas" w:eastAsia="Consolas" w:hAnsi="Consolas"/>
          <w:sz w:val="19"/>
          <w:szCs w:val="19"/>
        </w:rPr>
        <w:t xml:space="preserve">baseline.fit(X_train, y_train)</w:t>
      </w:r>
    </w:p>
    <w:p>
      <w:pPr>
        <w:shd w:fill="F2F2F2" w:val="clear"/>
        <w:spacing w:after="0" w:line="260"/>
        <w:ind w:left="288"/>
      </w:pPr>
      <w:r>
        <w:rPr>
          <w:rFonts w:ascii="Consolas" w:cs="Consolas" w:eastAsia="Consolas" w:hAnsi="Consolas"/>
          <w:sz w:val="19"/>
          <w:szCs w:val="19"/>
        </w:rPr>
        <w:t xml:space="preserve">print("Baseline accuracy :", baseline.score(X_test, y_test))   # ~0.87</w:t>
      </w:r>
    </w:p>
    <w:p>
      <w:pPr>
        <w:shd w:fill="F2F2F2" w:val="clear"/>
        <w:spacing w:after="160" w:line="260"/>
        <w:ind w:left="288"/>
      </w:pPr>
      <w:r>
        <w:rPr>
          <w:rFonts w:ascii="Consolas" w:cs="Consolas" w:eastAsia="Consolas" w:hAnsi="Consolas"/>
          <w:sz w:val="19"/>
          <w:szCs w:val="19"/>
        </w:rPr>
        <w:t xml:space="preserve">print("Baseline spam recall:", recall_score(y_test, baseline.predict(X_test)))  # 0.00</w:t>
      </w:r>
    </w:p>
    <w:p>
      <w:pPr>
        <w:pStyle w:val="Heading2"/>
        <w:spacing w:after="120" w:before="260"/>
      </w:pPr>
      <w:r>
        <w:rPr>
          <w:b/>
          <w:bCs/>
          <w:color w:val="2E74B5"/>
          <w:sz w:val="26"/>
          <w:szCs w:val="26"/>
        </w:rPr>
        <w:t xml:space="preserve">3.2 Multinomial Naive Bayes</w:t>
      </w:r>
    </w:p>
    <w:p>
      <w:pPr>
        <w:spacing w:after="140" w:line="300"/>
      </w:pPr>
      <w:r>
        <w:rPr>
          <w:sz w:val="22"/>
          <w:szCs w:val="22"/>
        </w:rPr>
        <w:t xml:space="preserve">A probabilistic classifier applying Bayes’ theorem with a strong independence assumption between features. Despite that assumption being obviously false for natural language — words are highly dependent — it performs remarkably well on text classification and is the historical workhorse of spam 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Aspect</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Assessment</w:t>
            </w:r>
          </w:p>
        </w:tc>
      </w:tr>
      <w:tr>
        <w:tc>
          <w:tcPr>
            <w:tcW w:type="dxa" w:w="0"/>
            <w:tcMar>
              <w:top w:type="dxa" w:w="60"/>
              <w:left w:type="dxa" w:w="100"/>
              <w:bottom w:type="dxa" w:w="60"/>
              <w:right w:type="dxa" w:w="100"/>
            </w:tcMar>
          </w:tcPr>
          <w:p>
            <w:pPr>
              <w:spacing w:after="0" w:line="260"/>
            </w:pPr>
            <w:r>
              <w:rPr>
                <w:b w:val="false"/>
                <w:bCs w:val="false"/>
                <w:sz w:val="20"/>
                <w:szCs w:val="20"/>
              </w:rPr>
              <w:t xml:space="preserve">Strengths</w:t>
            </w:r>
          </w:p>
        </w:tc>
        <w:tc>
          <w:tcPr>
            <w:tcW w:type="dxa" w:w="0"/>
            <w:tcMar>
              <w:top w:type="dxa" w:w="60"/>
              <w:left w:type="dxa" w:w="100"/>
              <w:bottom w:type="dxa" w:w="60"/>
              <w:right w:type="dxa" w:w="100"/>
            </w:tcMar>
          </w:tcPr>
          <w:p>
            <w:pPr>
              <w:spacing w:after="0" w:line="260"/>
            </w:pPr>
            <w:r>
              <w:rPr>
                <w:b w:val="false"/>
                <w:bCs w:val="false"/>
                <w:sz w:val="20"/>
                <w:szCs w:val="20"/>
              </w:rPr>
              <w:t xml:space="preserve">Extremely fast to train and predict; handles high-dimensional sparse data natively; needs little data; outputs probabilities; trivially easy to retrain</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Weaknesses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Independence assumption is violated by real text; probability estimates are poorly calibrated, tending toward 0 or 1; cannot represent feature interactions</w:t>
            </w:r>
          </w:p>
        </w:tc>
      </w:tr>
      <w:tr>
        <w:tc>
          <w:tcPr>
            <w:tcW w:type="dxa" w:w="0"/>
            <w:tcMar>
              <w:top w:type="dxa" w:w="60"/>
              <w:left w:type="dxa" w:w="100"/>
              <w:bottom w:type="dxa" w:w="60"/>
              <w:right w:type="dxa" w:w="100"/>
            </w:tcMar>
          </w:tcPr>
          <w:p>
            <w:pPr>
              <w:spacing w:after="0" w:line="260"/>
            </w:pPr>
            <w:r>
              <w:rPr>
                <w:b w:val="false"/>
                <w:bCs w:val="false"/>
                <w:sz w:val="20"/>
                <w:szCs w:val="20"/>
              </w:rPr>
              <w:t xml:space="preserve">Fit for this problem</w:t>
            </w:r>
          </w:p>
        </w:tc>
        <w:tc>
          <w:tcPr>
            <w:tcW w:type="dxa" w:w="0"/>
            <w:tcMar>
              <w:top w:type="dxa" w:w="60"/>
              <w:left w:type="dxa" w:w="100"/>
              <w:bottom w:type="dxa" w:w="60"/>
              <w:right w:type="dxa" w:w="100"/>
            </w:tcMar>
          </w:tcPr>
          <w:p>
            <w:pPr>
              <w:spacing w:after="0" w:line="260"/>
            </w:pPr>
            <w:r>
              <w:rPr>
                <w:b w:val="false"/>
                <w:bCs w:val="false"/>
                <w:sz w:val="20"/>
                <w:szCs w:val="20"/>
              </w:rPr>
              <w:t xml:space="preserve">Strong — the canonical algorithm for this task and a demanding benchmark</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Key hyper-parameter</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alpha — Laplace smoothing strength, preventing zero probabilities for unseen terms</w:t>
            </w:r>
          </w:p>
        </w:tc>
      </w:tr>
      <w:tr>
        <w:tc>
          <w:tcPr>
            <w:tcW w:type="dxa" w:w="0"/>
            <w:tcMar>
              <w:top w:type="dxa" w:w="60"/>
              <w:left w:type="dxa" w:w="100"/>
              <w:bottom w:type="dxa" w:w="60"/>
              <w:right w:type="dxa" w:w="100"/>
            </w:tcMar>
          </w:tcPr>
          <w:p>
            <w:pPr>
              <w:spacing w:after="0" w:line="260"/>
            </w:pPr>
            <w:r>
              <w:rPr>
                <w:b w:val="false"/>
                <w:bCs w:val="false"/>
                <w:sz w:val="20"/>
                <w:szCs w:val="20"/>
              </w:rPr>
              <w:t xml:space="preserve">Constraint</w:t>
            </w:r>
          </w:p>
        </w:tc>
        <w:tc>
          <w:tcPr>
            <w:tcW w:type="dxa" w:w="0"/>
            <w:tcMar>
              <w:top w:type="dxa" w:w="60"/>
              <w:left w:type="dxa" w:w="100"/>
              <w:bottom w:type="dxa" w:w="60"/>
              <w:right w:type="dxa" w:w="100"/>
            </w:tcMar>
          </w:tcPr>
          <w:p>
            <w:pPr>
              <w:spacing w:after="0" w:line="260"/>
            </w:pPr>
            <w:r>
              <w:rPr>
                <w:b w:val="false"/>
                <w:bCs w:val="false"/>
                <w:sz w:val="20"/>
                <w:szCs w:val="20"/>
              </w:rPr>
              <w:t xml:space="preserve">Requires non-negative input, so it is trained on the TF-IDF block alone or with MinMax-scaled numeric features (noted in Week 2, Section 4.3)</w:t>
            </w:r>
          </w:p>
        </w:tc>
      </w:tr>
    </w:tbl>
    <w:p>
      <w:pPr>
        <w:pStyle w:val="Heading2"/>
        <w:spacing w:after="120" w:before="260"/>
      </w:pPr>
      <w:r>
        <w:rPr>
          <w:b/>
          <w:bCs/>
          <w:color w:val="2E74B5"/>
          <w:sz w:val="26"/>
          <w:szCs w:val="26"/>
        </w:rPr>
        <w:t xml:space="preserve">3.3 Logistic Regression</w:t>
      </w:r>
    </w:p>
    <w:p>
      <w:pPr>
        <w:spacing w:after="140" w:line="300"/>
      </w:pPr>
      <w:r>
        <w:rPr>
          <w:sz w:val="22"/>
          <w:szCs w:val="22"/>
        </w:rPr>
        <w:t xml:space="preserve">A linear model estimating the log-odds of the positive class as a weighted sum of features, passed through a sigmoid. It is the strongest general-purpose default for sparse text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Aspect</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Assessment</w:t>
            </w:r>
          </w:p>
        </w:tc>
      </w:tr>
      <w:tr>
        <w:tc>
          <w:tcPr>
            <w:tcW w:type="dxa" w:w="0"/>
            <w:tcMar>
              <w:top w:type="dxa" w:w="60"/>
              <w:left w:type="dxa" w:w="100"/>
              <w:bottom w:type="dxa" w:w="60"/>
              <w:right w:type="dxa" w:w="100"/>
            </w:tcMar>
          </w:tcPr>
          <w:p>
            <w:pPr>
              <w:spacing w:after="0" w:line="260"/>
            </w:pPr>
            <w:r>
              <w:rPr>
                <w:b w:val="false"/>
                <w:bCs w:val="false"/>
                <w:sz w:val="20"/>
                <w:szCs w:val="20"/>
              </w:rPr>
              <w:t xml:space="preserve">Strengths</w:t>
            </w:r>
          </w:p>
        </w:tc>
        <w:tc>
          <w:tcPr>
            <w:tcW w:type="dxa" w:w="0"/>
            <w:tcMar>
              <w:top w:type="dxa" w:w="60"/>
              <w:left w:type="dxa" w:w="100"/>
              <w:bottom w:type="dxa" w:w="60"/>
              <w:right w:type="dxa" w:w="100"/>
            </w:tcMar>
          </w:tcPr>
          <w:p>
            <w:pPr>
              <w:spacing w:after="0" w:line="260"/>
            </w:pPr>
            <w:r>
              <w:rPr>
                <w:b w:val="false"/>
                <w:bCs w:val="false"/>
                <w:sz w:val="20"/>
                <w:szCs w:val="20"/>
              </w:rPr>
              <w:t xml:space="preserve">Well-calibrated probability outputs, which matters directly for threshold tuning; coefficients are directly interpretable as per-token evidence; supports class_weight="balanced"; L1 or L2 regularisation controls overfitting</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Weaknesses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Cannot capture non-linear interactions without explicit feature engineering; requires scaled numeric input for stable convergence</w:t>
            </w:r>
          </w:p>
        </w:tc>
      </w:tr>
      <w:tr>
        <w:tc>
          <w:tcPr>
            <w:tcW w:type="dxa" w:w="0"/>
            <w:tcMar>
              <w:top w:type="dxa" w:w="60"/>
              <w:left w:type="dxa" w:w="100"/>
              <w:bottom w:type="dxa" w:w="60"/>
              <w:right w:type="dxa" w:w="100"/>
            </w:tcMar>
          </w:tcPr>
          <w:p>
            <w:pPr>
              <w:spacing w:after="0" w:line="260"/>
            </w:pPr>
            <w:r>
              <w:rPr>
                <w:b w:val="false"/>
                <w:bCs w:val="false"/>
                <w:sz w:val="20"/>
                <w:szCs w:val="20"/>
              </w:rPr>
              <w:t xml:space="preserve">Fit for this problem</w:t>
            </w:r>
          </w:p>
        </w:tc>
        <w:tc>
          <w:tcPr>
            <w:tcW w:type="dxa" w:w="0"/>
            <w:tcMar>
              <w:top w:type="dxa" w:w="60"/>
              <w:left w:type="dxa" w:w="100"/>
              <w:bottom w:type="dxa" w:w="60"/>
              <w:right w:type="dxa" w:w="100"/>
            </w:tcMar>
          </w:tcPr>
          <w:p>
            <w:pPr>
              <w:spacing w:after="0" w:line="260"/>
            </w:pPr>
            <w:r>
              <w:rPr>
                <w:b w:val="false"/>
                <w:bCs w:val="false"/>
                <w:sz w:val="20"/>
                <w:szCs w:val="20"/>
              </w:rPr>
              <w:t xml:space="preserve">Very strong — the likely winner given calibration quality and interpretability</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Key hyper-parameters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 (inverse regularisation strength), penalty (l1 / l2), solver, class_weight</w:t>
            </w:r>
          </w:p>
        </w:tc>
      </w:tr>
      <w:tr>
        <w:tc>
          <w:tcPr>
            <w:tcW w:type="dxa" w:w="0"/>
            <w:tcMar>
              <w:top w:type="dxa" w:w="60"/>
              <w:left w:type="dxa" w:w="100"/>
              <w:bottom w:type="dxa" w:w="60"/>
              <w:right w:type="dxa" w:w="100"/>
            </w:tcMar>
          </w:tcPr>
          <w:p>
            <w:pPr>
              <w:spacing w:after="0" w:line="260"/>
            </w:pPr>
            <w:r>
              <w:rPr>
                <w:b w:val="false"/>
                <w:bCs w:val="false"/>
                <w:sz w:val="20"/>
                <w:szCs w:val="20"/>
              </w:rPr>
              <w:t xml:space="preserve">Interpretability note</w:t>
            </w:r>
          </w:p>
        </w:tc>
        <w:tc>
          <w:tcPr>
            <w:tcW w:type="dxa" w:w="0"/>
            <w:tcMar>
              <w:top w:type="dxa" w:w="60"/>
              <w:left w:type="dxa" w:w="100"/>
              <w:bottom w:type="dxa" w:w="60"/>
              <w:right w:type="dxa" w:w="100"/>
            </w:tcMar>
          </w:tcPr>
          <w:p>
            <w:pPr>
              <w:spacing w:after="0" w:line="260"/>
            </w:pPr>
            <w:r>
              <w:rPr>
                <w:b w:val="false"/>
                <w:bCs w:val="false"/>
                <w:sz w:val="20"/>
                <w:szCs w:val="20"/>
              </w:rPr>
              <w:t xml:space="preserve">Sorting coefficients descending yields the top spam-indicating tokens; ascending yields the strongest ham indicators — direct evidence for any blocking decision</w:t>
            </w:r>
          </w:p>
        </w:tc>
      </w:tr>
    </w:tbl>
    <w:p>
      <w:pPr>
        <w:pStyle w:val="Heading2"/>
        <w:spacing w:after="120" w:before="260"/>
      </w:pPr>
      <w:r>
        <w:rPr>
          <w:b/>
          <w:bCs/>
          <w:color w:val="2E74B5"/>
          <w:sz w:val="26"/>
          <w:szCs w:val="26"/>
        </w:rPr>
        <w:t xml:space="preserve">3.4 Linear Support Vector Machine</w:t>
      </w:r>
    </w:p>
    <w:p>
      <w:pPr>
        <w:spacing w:after="140" w:line="300"/>
      </w:pPr>
      <w:r>
        <w:rPr>
          <w:sz w:val="22"/>
          <w:szCs w:val="22"/>
        </w:rPr>
        <w:t xml:space="preserve">Finds the hyperplane maximising the margin between the two classes. In very high-dimensional spaces this is an exceptionally effective strategy, and LinearSVC is a long-standing benchmark for text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Aspect</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Assessment</w:t>
            </w:r>
          </w:p>
        </w:tc>
      </w:tr>
      <w:tr>
        <w:tc>
          <w:tcPr>
            <w:tcW w:type="dxa" w:w="0"/>
            <w:tcMar>
              <w:top w:type="dxa" w:w="60"/>
              <w:left w:type="dxa" w:w="100"/>
              <w:bottom w:type="dxa" w:w="60"/>
              <w:right w:type="dxa" w:w="100"/>
            </w:tcMar>
          </w:tcPr>
          <w:p>
            <w:pPr>
              <w:spacing w:after="0" w:line="260"/>
            </w:pPr>
            <w:r>
              <w:rPr>
                <w:b w:val="false"/>
                <w:bCs w:val="false"/>
                <w:sz w:val="20"/>
                <w:szCs w:val="20"/>
              </w:rPr>
              <w:t xml:space="preserve">Strengths</w:t>
            </w:r>
          </w:p>
        </w:tc>
        <w:tc>
          <w:tcPr>
            <w:tcW w:type="dxa" w:w="0"/>
            <w:tcMar>
              <w:top w:type="dxa" w:w="60"/>
              <w:left w:type="dxa" w:w="100"/>
              <w:bottom w:type="dxa" w:w="60"/>
              <w:right w:type="dxa" w:w="100"/>
            </w:tcMar>
          </w:tcPr>
          <w:p>
            <w:pPr>
              <w:spacing w:after="0" w:line="260"/>
            </w:pPr>
            <w:r>
              <w:rPr>
                <w:b w:val="false"/>
                <w:bCs w:val="false"/>
                <w:sz w:val="20"/>
                <w:szCs w:val="20"/>
              </w:rPr>
              <w:t xml:space="preserve">Excellent accuracy in high dimensions; robust to irrelevant features; memory-efficient because only support vectors matter</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Weaknesses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No native probability output — decision_function returns an uncalibrated margin, so threshold tuning requires CalibratedClassifierCV; slower to train than Naive Bayes</w:t>
            </w:r>
          </w:p>
        </w:tc>
      </w:tr>
      <w:tr>
        <w:tc>
          <w:tcPr>
            <w:tcW w:type="dxa" w:w="0"/>
            <w:tcMar>
              <w:top w:type="dxa" w:w="60"/>
              <w:left w:type="dxa" w:w="100"/>
              <w:bottom w:type="dxa" w:w="60"/>
              <w:right w:type="dxa" w:w="100"/>
            </w:tcMar>
          </w:tcPr>
          <w:p>
            <w:pPr>
              <w:spacing w:after="0" w:line="260"/>
            </w:pPr>
            <w:r>
              <w:rPr>
                <w:b w:val="false"/>
                <w:bCs w:val="false"/>
                <w:sz w:val="20"/>
                <w:szCs w:val="20"/>
              </w:rPr>
              <w:t xml:space="preserve">Fit for this problem</w:t>
            </w:r>
          </w:p>
        </w:tc>
        <w:tc>
          <w:tcPr>
            <w:tcW w:type="dxa" w:w="0"/>
            <w:tcMar>
              <w:top w:type="dxa" w:w="60"/>
              <w:left w:type="dxa" w:w="100"/>
              <w:bottom w:type="dxa" w:w="60"/>
              <w:right w:type="dxa" w:w="100"/>
            </w:tcMar>
          </w:tcPr>
          <w:p>
            <w:pPr>
              <w:spacing w:after="0" w:line="260"/>
            </w:pPr>
            <w:r>
              <w:rPr>
                <w:b w:val="false"/>
                <w:bCs w:val="false"/>
                <w:sz w:val="20"/>
                <w:szCs w:val="20"/>
              </w:rPr>
              <w:t xml:space="preserve">Strong — typically competitive with Logistic Regression on raw metrics</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Key hyper-parameters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 loss (hinge / squared_hinge), class_weight</w:t>
            </w:r>
          </w:p>
        </w:tc>
      </w:tr>
      <w:tr>
        <w:tc>
          <w:tcPr>
            <w:tcW w:type="dxa" w:w="0"/>
            <w:tcMar>
              <w:top w:type="dxa" w:w="60"/>
              <w:left w:type="dxa" w:w="100"/>
              <w:bottom w:type="dxa" w:w="60"/>
              <w:right w:type="dxa" w:w="100"/>
            </w:tcMar>
          </w:tcPr>
          <w:p>
            <w:pPr>
              <w:spacing w:after="0" w:line="260"/>
            </w:pPr>
            <w:r>
              <w:rPr>
                <w:b w:val="false"/>
                <w:bCs w:val="false"/>
                <w:sz w:val="20"/>
                <w:szCs w:val="20"/>
              </w:rPr>
              <w:t xml:space="preserve">Practical note</w:t>
            </w:r>
          </w:p>
        </w:tc>
        <w:tc>
          <w:tcPr>
            <w:tcW w:type="dxa" w:w="0"/>
            <w:tcMar>
              <w:top w:type="dxa" w:w="60"/>
              <w:left w:type="dxa" w:w="100"/>
              <w:bottom w:type="dxa" w:w="60"/>
              <w:right w:type="dxa" w:w="100"/>
            </w:tcMar>
          </w:tcPr>
          <w:p>
            <w:pPr>
              <w:spacing w:after="0" w:line="260"/>
            </w:pPr>
            <w:r>
              <w:rPr>
                <w:b w:val="false"/>
                <w:bCs w:val="false"/>
                <w:sz w:val="20"/>
                <w:szCs w:val="20"/>
              </w:rPr>
              <w:t xml:space="preserve">Because calibration adds a cross-validation wrapper, it is preferred only if it clearly outperforms Logistic Regression — otherwise the added complexity is not justified</w:t>
            </w:r>
          </w:p>
        </w:tc>
      </w:tr>
    </w:tbl>
    <w:p>
      <w:pPr>
        <w:pStyle w:val="Heading2"/>
        <w:spacing w:after="120" w:before="260"/>
      </w:pPr>
      <w:r>
        <w:rPr>
          <w:b/>
          <w:bCs/>
          <w:color w:val="2E74B5"/>
          <w:sz w:val="26"/>
          <w:szCs w:val="26"/>
        </w:rPr>
        <w:t xml:space="preserve">3.5 Random Forest</w:t>
      </w:r>
    </w:p>
    <w:p>
      <w:pPr>
        <w:spacing w:after="140" w:line="300"/>
      </w:pPr>
      <w:r>
        <w:rPr>
          <w:sz w:val="22"/>
          <w:szCs w:val="22"/>
        </w:rPr>
        <w:t xml:space="preserve">An ensemble of decision trees, each trained on a bootstrap sample with a random feature subset, aggregated by majority vote. It is included to test whether non-linear interaction effects add anything beyond the linear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Aspect</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Assessment</w:t>
            </w:r>
          </w:p>
        </w:tc>
      </w:tr>
      <w:tr>
        <w:tc>
          <w:tcPr>
            <w:tcW w:type="dxa" w:w="0"/>
            <w:tcMar>
              <w:top w:type="dxa" w:w="60"/>
              <w:left w:type="dxa" w:w="100"/>
              <w:bottom w:type="dxa" w:w="60"/>
              <w:right w:type="dxa" w:w="100"/>
            </w:tcMar>
          </w:tcPr>
          <w:p>
            <w:pPr>
              <w:spacing w:after="0" w:line="260"/>
            </w:pPr>
            <w:r>
              <w:rPr>
                <w:b w:val="false"/>
                <w:bCs w:val="false"/>
                <w:sz w:val="20"/>
                <w:szCs w:val="20"/>
              </w:rPr>
              <w:t xml:space="preserve">Strengths</w:t>
            </w:r>
          </w:p>
        </w:tc>
        <w:tc>
          <w:tcPr>
            <w:tcW w:type="dxa" w:w="0"/>
            <w:tcMar>
              <w:top w:type="dxa" w:w="60"/>
              <w:left w:type="dxa" w:w="100"/>
              <w:bottom w:type="dxa" w:w="60"/>
              <w:right w:type="dxa" w:w="100"/>
            </w:tcMar>
          </w:tcPr>
          <w:p>
            <w:pPr>
              <w:spacing w:after="0" w:line="260"/>
            </w:pPr>
            <w:r>
              <w:rPr>
                <w:b w:val="false"/>
                <w:bCs w:val="false"/>
                <w:sz w:val="20"/>
                <w:szCs w:val="20"/>
              </w:rPr>
              <w:t xml:space="preserve">Captures non-linear interactions automatically; scale-invariant, so the numeric block needs no scaling; provides feature importances; resistant to overfitting through averaging</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Weaknesses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Performs comparatively poorly on very high-dimensional sparse text, since most random feature subsets contain only zeros; large memory footprint; slower inference; importances are biased toward high-cardinality features</w:t>
            </w:r>
          </w:p>
        </w:tc>
      </w:tr>
      <w:tr>
        <w:tc>
          <w:tcPr>
            <w:tcW w:type="dxa" w:w="0"/>
            <w:tcMar>
              <w:top w:type="dxa" w:w="60"/>
              <w:left w:type="dxa" w:w="100"/>
              <w:bottom w:type="dxa" w:w="60"/>
              <w:right w:type="dxa" w:w="100"/>
            </w:tcMar>
          </w:tcPr>
          <w:p>
            <w:pPr>
              <w:spacing w:after="0" w:line="260"/>
            </w:pPr>
            <w:r>
              <w:rPr>
                <w:b w:val="false"/>
                <w:bCs w:val="false"/>
                <w:sz w:val="20"/>
                <w:szCs w:val="20"/>
              </w:rPr>
              <w:t xml:space="preserve">Fit for this problem</w:t>
            </w:r>
          </w:p>
        </w:tc>
        <w:tc>
          <w:tcPr>
            <w:tcW w:type="dxa" w:w="0"/>
            <w:tcMar>
              <w:top w:type="dxa" w:w="60"/>
              <w:left w:type="dxa" w:w="100"/>
              <w:bottom w:type="dxa" w:w="60"/>
              <w:right w:type="dxa" w:w="100"/>
            </w:tcMar>
          </w:tcPr>
          <w:p>
            <w:pPr>
              <w:spacing w:after="0" w:line="260"/>
            </w:pPr>
            <w:r>
              <w:rPr>
                <w:b w:val="false"/>
                <w:bCs w:val="false"/>
                <w:sz w:val="20"/>
                <w:szCs w:val="20"/>
              </w:rPr>
              <w:t xml:space="preserve">Moderate — expected to be strongest on the structural feature block and weaker on TF-IDF</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Key hyper-parameters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n_estimators, max_depth, min_samples_split, max_features, class_weight</w:t>
            </w:r>
          </w:p>
        </w:tc>
      </w:tr>
      <w:tr>
        <w:tc>
          <w:tcPr>
            <w:tcW w:type="dxa" w:w="0"/>
            <w:tcMar>
              <w:top w:type="dxa" w:w="60"/>
              <w:left w:type="dxa" w:w="100"/>
              <w:bottom w:type="dxa" w:w="60"/>
              <w:right w:type="dxa" w:w="100"/>
            </w:tcMar>
          </w:tcPr>
          <w:p>
            <w:pPr>
              <w:spacing w:after="0" w:line="260"/>
            </w:pPr>
            <w:r>
              <w:rPr>
                <w:b w:val="false"/>
                <w:bCs w:val="false"/>
                <w:sz w:val="20"/>
                <w:szCs w:val="20"/>
              </w:rPr>
              <w:t xml:space="preserve">Diagnostic value</w:t>
            </w:r>
          </w:p>
        </w:tc>
        <w:tc>
          <w:tcPr>
            <w:tcW w:type="dxa" w:w="0"/>
            <w:tcMar>
              <w:top w:type="dxa" w:w="60"/>
              <w:left w:type="dxa" w:w="100"/>
              <w:bottom w:type="dxa" w:w="60"/>
              <w:right w:type="dxa" w:w="100"/>
            </w:tcMar>
          </w:tcPr>
          <w:p>
            <w:pPr>
              <w:spacing w:after="0" w:line="260"/>
            </w:pPr>
            <w:r>
              <w:rPr>
                <w:b w:val="false"/>
                <w:bCs w:val="false"/>
                <w:sz w:val="20"/>
                <w:szCs w:val="20"/>
              </w:rPr>
              <w:t xml:space="preserve">If it decisively outperforms the linear models, that is evidence of meaningful interaction effects worth investigating further</w:t>
            </w:r>
          </w:p>
        </w:tc>
      </w:tr>
    </w:tbl>
    <w:p>
      <w:pPr>
        <w:pStyle w:val="Heading2"/>
        <w:spacing w:after="120" w:before="260"/>
      </w:pPr>
      <w:r>
        <w:rPr>
          <w:b/>
          <w:bCs/>
          <w:color w:val="2E74B5"/>
          <w:sz w:val="26"/>
          <w:szCs w:val="26"/>
        </w:rPr>
        <w:t xml:space="preserve">3.6 Gradient Boosting (Supplementary)</w:t>
      </w:r>
    </w:p>
    <w:p>
      <w:pPr>
        <w:spacing w:after="140" w:line="300"/>
      </w:pPr>
      <w:r>
        <w:rPr>
          <w:sz w:val="22"/>
          <w:szCs w:val="22"/>
        </w:rPr>
        <w:t xml:space="preserve">Boosted trees build models sequentially, each correcting the errors of the last. They frequently top tabular leaderboards. They are included as a supplementary candidate rather than a primary one, because their advantage lies in dense tabular data and their training cost is high relative to the expected gain on sparse text. They are evaluated primarily on the structural feature block.</w:t>
      </w:r>
    </w:p>
    <w:p>
      <w:pPr>
        <w:pStyle w:val="Heading2"/>
        <w:spacing w:after="120" w:before="260"/>
      </w:pPr>
      <w:r>
        <w:rPr>
          <w:b/>
          <w:bCs/>
          <w:color w:val="2E74B5"/>
          <w:sz w:val="26"/>
          <w:szCs w:val="26"/>
        </w:rPr>
        <w:t xml:space="preserve">3.7 Rejected Approaches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Approach</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Reason for Exclusion</w:t>
            </w:r>
          </w:p>
        </w:tc>
      </w:tr>
      <w:tr>
        <w:tc>
          <w:tcPr>
            <w:tcW w:type="dxa" w:w="0"/>
            <w:tcMar>
              <w:top w:type="dxa" w:w="60"/>
              <w:left w:type="dxa" w:w="100"/>
              <w:bottom w:type="dxa" w:w="60"/>
              <w:right w:type="dxa" w:w="100"/>
            </w:tcMar>
          </w:tcPr>
          <w:p>
            <w:pPr>
              <w:spacing w:after="0" w:line="260"/>
            </w:pPr>
            <w:r>
              <w:rPr>
                <w:b w:val="false"/>
                <w:bCs w:val="false"/>
                <w:sz w:val="20"/>
                <w:szCs w:val="20"/>
              </w:rPr>
              <w:t xml:space="preserve">K-Nearest Neighbours</w:t>
            </w:r>
          </w:p>
        </w:tc>
        <w:tc>
          <w:tcPr>
            <w:tcW w:type="dxa" w:w="0"/>
            <w:tcMar>
              <w:top w:type="dxa" w:w="60"/>
              <w:left w:type="dxa" w:w="100"/>
              <w:bottom w:type="dxa" w:w="60"/>
              <w:right w:type="dxa" w:w="100"/>
            </w:tcMar>
          </w:tcPr>
          <w:p>
            <w:pPr>
              <w:spacing w:after="0" w:line="260"/>
            </w:pPr>
            <w:r>
              <w:rPr>
                <w:b w:val="false"/>
                <w:bCs w:val="false"/>
                <w:sz w:val="20"/>
                <w:szCs w:val="20"/>
              </w:rPr>
              <w:t xml:space="preserve">Distance metrics degrade in ~5,000 dimensions (curse of dimensionality); inference requires comparing against the full training set, violating the latency budget</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RBF-kernel SVM</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Training cost scales poorly; the linear kernel is already near-optimal for high-dimensional text, so the extra complexity buys little</w:t>
            </w:r>
          </w:p>
        </w:tc>
      </w:tr>
      <w:tr>
        <w:tc>
          <w:tcPr>
            <w:tcW w:type="dxa" w:w="0"/>
            <w:tcMar>
              <w:top w:type="dxa" w:w="60"/>
              <w:left w:type="dxa" w:w="100"/>
              <w:bottom w:type="dxa" w:w="60"/>
              <w:right w:type="dxa" w:w="100"/>
            </w:tcMar>
          </w:tcPr>
          <w:p>
            <w:pPr>
              <w:spacing w:after="0" w:line="260"/>
            </w:pPr>
            <w:r>
              <w:rPr>
                <w:b w:val="false"/>
                <w:bCs w:val="false"/>
                <w:sz w:val="20"/>
                <w:szCs w:val="20"/>
              </w:rPr>
              <w:t xml:space="preserve">Deep neural networks trained from scratch</w:t>
            </w:r>
          </w:p>
        </w:tc>
        <w:tc>
          <w:tcPr>
            <w:tcW w:type="dxa" w:w="0"/>
            <w:tcMar>
              <w:top w:type="dxa" w:w="60"/>
              <w:left w:type="dxa" w:w="100"/>
              <w:bottom w:type="dxa" w:w="60"/>
              <w:right w:type="dxa" w:w="100"/>
            </w:tcMar>
          </w:tcPr>
          <w:p>
            <w:pPr>
              <w:spacing w:after="0" w:line="260"/>
            </w:pPr>
            <w:r>
              <w:rPr>
                <w:b w:val="false"/>
                <w:bCs w:val="false"/>
                <w:sz w:val="20"/>
                <w:szCs w:val="20"/>
              </w:rPr>
              <w:t xml:space="preserve">Roughly 5,200 rows is far too little data; would overfit severely and sacrifice interpretability for no expected gain</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Transformer fine-tuning (BERT, DistilBERT)</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Would likely improve raw performance, but exceeds the compute budget and four-week timeline; explicitly recorded as future work in Week 1, Section 2.5</w:t>
            </w:r>
          </w:p>
        </w:tc>
      </w:tr>
      <w:tr>
        <w:tc>
          <w:tcPr>
            <w:tcW w:type="dxa" w:w="0"/>
            <w:tcMar>
              <w:top w:type="dxa" w:w="60"/>
              <w:left w:type="dxa" w:w="100"/>
              <w:bottom w:type="dxa" w:w="60"/>
              <w:right w:type="dxa" w:w="100"/>
            </w:tcMar>
          </w:tcPr>
          <w:p>
            <w:pPr>
              <w:spacing w:after="0" w:line="260"/>
            </w:pPr>
            <w:r>
              <w:rPr>
                <w:b w:val="false"/>
                <w:bCs w:val="false"/>
                <w:sz w:val="20"/>
                <w:szCs w:val="20"/>
              </w:rPr>
              <w:t xml:space="preserve">Unsupervised clustering</w:t>
            </w:r>
          </w:p>
        </w:tc>
        <w:tc>
          <w:tcPr>
            <w:tcW w:type="dxa" w:w="0"/>
            <w:tcMar>
              <w:top w:type="dxa" w:w="60"/>
              <w:left w:type="dxa" w:w="100"/>
              <w:bottom w:type="dxa" w:w="60"/>
              <w:right w:type="dxa" w:w="100"/>
            </w:tcMar>
          </w:tcPr>
          <w:p>
            <w:pPr>
              <w:spacing w:after="0" w:line="260"/>
            </w:pPr>
            <w:r>
              <w:rPr>
                <w:b w:val="false"/>
                <w:bCs w:val="false"/>
                <w:sz w:val="20"/>
                <w:szCs w:val="20"/>
              </w:rPr>
              <w:t xml:space="preserve">The dataset is fully labelled; discarding labels would forfeit the strongest available signal</w:t>
            </w:r>
          </w:p>
        </w:tc>
      </w:tr>
    </w:tbl>
    <w:p>
      <w:pPr>
        <w:spacing w:after="200" w:before="80"/>
        <w:jc w:val="center"/>
      </w:pPr>
      <w:r>
        <w:rPr>
          <w:i/>
          <w:iCs/>
          <w:color w:val="595959"/>
          <w:sz w:val="19"/>
          <w:szCs w:val="19"/>
        </w:rPr>
        <w:t xml:space="preserve">Table 3.1 — Approaches considered and rejected, with reasoning.</w:t>
      </w:r>
    </w:p>
    <w:p>
      <w:r>
        <w:br w:type="page"/>
      </w:r>
    </w:p>
    <w:p>
      <w:pPr>
        <w:pStyle w:val="Heading1"/>
        <w:pBdr>
          <w:bottom w:val="single" w:color="1F4E79" w:sz="8" w:space="4"/>
        </w:pBdr>
        <w:spacing w:after="180" w:before="320"/>
      </w:pPr>
      <w:r>
        <w:rPr>
          <w:b/>
          <w:bCs/>
          <w:color w:val="1F4E79"/>
          <w:sz w:val="32"/>
          <w:szCs w:val="32"/>
        </w:rPr>
        <w:t xml:space="preserve">4. Evaluation Metrics</w:t>
      </w:r>
    </w:p>
    <w:p>
      <w:pPr>
        <w:spacing w:after="140" w:line="300"/>
      </w:pPr>
      <w:r>
        <w:rPr>
          <w:sz w:val="22"/>
          <w:szCs w:val="22"/>
        </w:rPr>
        <w:t xml:space="preserve">The metric hierarchy follows directly from the cost structure. This section defines each metric, states what it measures, and explains its specific role in this project.</w:t>
      </w:r>
    </w:p>
    <w:p>
      <w:pPr>
        <w:pStyle w:val="Heading2"/>
        <w:spacing w:after="120" w:before="260"/>
      </w:pPr>
      <w:r>
        <w:rPr>
          <w:b/>
          <w:bCs/>
          <w:color w:val="2E74B5"/>
          <w:sz w:val="26"/>
          <w:szCs w:val="26"/>
        </w:rPr>
        <w:t xml:space="preserve">4.1 The Confusion Matrix</w:t>
      </w:r>
    </w:p>
    <w:p>
      <w:pPr>
        <w:shd w:fill="F2F2F2" w:val="clear"/>
        <w:spacing w:after="0" w:line="260"/>
        <w:ind w:left="288"/>
      </w:pPr>
      <w:r>
        <w:rPr>
          <w:rFonts w:ascii="Consolas" w:cs="Consolas" w:eastAsia="Consolas" w:hAnsi="Consolas"/>
          <w:sz w:val="19"/>
          <w:szCs w:val="19"/>
        </w:rPr>
        <w:t xml:space="preserve">                        PREDICTED</w:t>
      </w:r>
    </w:p>
    <w:p>
      <w:pPr>
        <w:shd w:fill="F2F2F2" w:val="clear"/>
        <w:spacing w:after="0" w:line="260"/>
        <w:ind w:left="288"/>
      </w:pPr>
      <w:r>
        <w:rPr>
          <w:rFonts w:ascii="Consolas" w:cs="Consolas" w:eastAsia="Consolas" w:hAnsi="Consolas"/>
          <w:sz w:val="19"/>
          <w:szCs w:val="19"/>
        </w:rPr>
        <w:t xml:space="preserve">                   Ham (0)      Spam (1)</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   Ham (0)    |      TN      |      FP      |   &lt;-- FP = legitimate mail</w:t>
      </w:r>
    </w:p>
    <w:p>
      <w:pPr>
        <w:shd w:fill="F2F2F2" w:val="clear"/>
        <w:spacing w:after="0" w:line="260"/>
        <w:ind w:left="288"/>
      </w:pPr>
      <w:r>
        <w:rPr>
          <w:rFonts w:ascii="Consolas" w:cs="Consolas" w:eastAsia="Consolas" w:hAnsi="Consolas"/>
          <w:sz w:val="19"/>
          <w:szCs w:val="19"/>
        </w:rPr>
        <w:t xml:space="preserve">  A           |   correct    |   COSTLY!    |       wrongly blocked</w:t>
      </w:r>
    </w:p>
    <w:p>
      <w:pPr>
        <w:shd w:fill="F2F2F2" w:val="clear"/>
        <w:spacing w:after="0" w:line="260"/>
        <w:ind w:left="288"/>
      </w:pPr>
      <w:r>
        <w:rPr>
          <w:rFonts w:ascii="Consolas" w:cs="Consolas" w:eastAsia="Consolas" w:hAnsi="Consolas"/>
          <w:sz w:val="19"/>
          <w:szCs w:val="19"/>
        </w:rPr>
        <w:t xml:space="preserve">  C           +--------------+--------------+</w:t>
      </w:r>
    </w:p>
    <w:p>
      <w:pPr>
        <w:shd w:fill="F2F2F2" w:val="clear"/>
        <w:spacing w:after="0" w:line="260"/>
        <w:ind w:left="288"/>
      </w:pPr>
      <w:r>
        <w:rPr>
          <w:rFonts w:ascii="Consolas" w:cs="Consolas" w:eastAsia="Consolas" w:hAnsi="Consolas"/>
          <w:sz w:val="19"/>
          <w:szCs w:val="19"/>
        </w:rPr>
        <w:t xml:space="preserve">  T           |      FN      |      TP      |</w:t>
      </w:r>
    </w:p>
    <w:p>
      <w:pPr>
        <w:shd w:fill="F2F2F2" w:val="clear"/>
        <w:spacing w:after="0" w:line="260"/>
        <w:ind w:left="288"/>
      </w:pPr>
      <w:r>
        <w:rPr>
          <w:rFonts w:ascii="Consolas" w:cs="Consolas" w:eastAsia="Consolas" w:hAnsi="Consolas"/>
          <w:sz w:val="19"/>
          <w:szCs w:val="19"/>
        </w:rPr>
        <w:t xml:space="preserve">  U Spam (1)  |  spam got    |   correct    |   &lt;-- FN = spam reached</w:t>
      </w:r>
    </w:p>
    <w:p>
      <w:pPr>
        <w:shd w:fill="F2F2F2" w:val="clear"/>
        <w:spacing w:after="0" w:line="260"/>
        <w:ind w:left="288"/>
      </w:pPr>
      <w:r>
        <w:rPr>
          <w:rFonts w:ascii="Consolas" w:cs="Consolas" w:eastAsia="Consolas" w:hAnsi="Consolas"/>
          <w:sz w:val="19"/>
          <w:szCs w:val="19"/>
        </w:rPr>
        <w:t xml:space="preserve">  A           |  through     |              |       the inbox</w:t>
      </w:r>
    </w:p>
    <w:p>
      <w:pPr>
        <w:shd w:fill="F2F2F2" w:val="clear"/>
        <w:spacing w:after="0" w:line="260"/>
        <w:ind w:left="288"/>
      </w:pPr>
      <w:r>
        <w:rPr>
          <w:rFonts w:ascii="Consolas" w:cs="Consolas" w:eastAsia="Consolas" w:hAnsi="Consolas"/>
          <w:sz w:val="19"/>
          <w:szCs w:val="19"/>
        </w:rPr>
        <w:t xml:space="preserve">  L           +--------------+--------------+</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   Precision (spam) = TP / (TP + FP)   "of everything I blocked,</w:t>
      </w:r>
    </w:p>
    <w:p>
      <w:pPr>
        <w:shd w:fill="F2F2F2" w:val="clear"/>
        <w:spacing w:after="0" w:line="260"/>
        <w:ind w:left="288"/>
      </w:pPr>
      <w:r>
        <w:rPr>
          <w:rFonts w:ascii="Consolas" w:cs="Consolas" w:eastAsia="Consolas" w:hAnsi="Consolas"/>
          <w:sz w:val="19"/>
          <w:szCs w:val="19"/>
        </w:rPr>
        <w:t xml:space="preserve">                                        how much was really spam?"</w:t>
      </w:r>
    </w:p>
    <w:p>
      <w:pPr>
        <w:shd w:fill="F2F2F2" w:val="clear"/>
        <w:spacing w:after="0" w:line="260"/>
        <w:ind w:left="288"/>
      </w:pPr>
      <w:r>
        <w:rPr>
          <w:rFonts w:ascii="Consolas" w:cs="Consolas" w:eastAsia="Consolas" w:hAnsi="Consolas"/>
          <w:sz w:val="19"/>
          <w:szCs w:val="19"/>
        </w:rPr>
        <w:t xml:space="preserve">   Recall    (spam) = TP / (TP + FN)   "of all the spam that exists,</w:t>
      </w:r>
    </w:p>
    <w:p>
      <w:pPr>
        <w:shd w:fill="F2F2F2" w:val="clear"/>
        <w:spacing w:after="0" w:line="260"/>
        <w:ind w:left="288"/>
      </w:pPr>
      <w:r>
        <w:rPr>
          <w:rFonts w:ascii="Consolas" w:cs="Consolas" w:eastAsia="Consolas" w:hAnsi="Consolas"/>
          <w:sz w:val="19"/>
          <w:szCs w:val="19"/>
        </w:rPr>
        <w:t xml:space="preserve">                                        how much did I catch?"</w:t>
      </w:r>
    </w:p>
    <w:p>
      <w:pPr>
        <w:shd w:fill="F2F2F2" w:val="clear"/>
        <w:spacing w:after="0" w:line="260"/>
        <w:ind w:left="288"/>
      </w:pPr>
      <w:r>
        <w:rPr>
          <w:rFonts w:ascii="Consolas" w:cs="Consolas" w:eastAsia="Consolas" w:hAnsi="Consolas"/>
          <w:sz w:val="19"/>
          <w:szCs w:val="19"/>
        </w:rPr>
        <w:t xml:space="preserve">   F1               = 2 * (P * R) / (P + R)</w:t>
      </w:r>
    </w:p>
    <w:p>
      <w:pPr>
        <w:shd w:fill="F2F2F2" w:val="clear"/>
        <w:spacing w:after="160" w:line="260"/>
        <w:ind w:left="288"/>
      </w:pPr>
      <w:r>
        <w:rPr>
          <w:rFonts w:ascii="Consolas" w:cs="Consolas" w:eastAsia="Consolas" w:hAnsi="Consolas"/>
          <w:sz w:val="19"/>
          <w:szCs w:val="19"/>
        </w:rPr>
        <w:t xml:space="preserve">   Accuracy         = (TP + TN) / ALL  &lt;-- MISLEADING when imbalanced</w:t>
      </w:r>
    </w:p>
    <w:p>
      <w:pPr>
        <w:spacing w:after="200" w:before="80"/>
        <w:jc w:val="center"/>
      </w:pPr>
      <w:r>
        <w:rPr>
          <w:i/>
          <w:iCs/>
          <w:color w:val="595959"/>
          <w:sz w:val="19"/>
          <w:szCs w:val="19"/>
        </w:rPr>
        <w:t xml:space="preserve">Figure 4.1 — The confusion matrix and the asymmetric cost of its two error cells.</w:t>
      </w:r>
    </w:p>
    <w:p>
      <w:pPr>
        <w:pStyle w:val="Heading2"/>
        <w:spacing w:after="120" w:before="260"/>
      </w:pPr>
      <w:r>
        <w:rPr>
          <w:b/>
          <w:bCs/>
          <w:color w:val="2E74B5"/>
          <w:sz w:val="26"/>
          <w:szCs w:val="26"/>
        </w:rPr>
        <w:t xml:space="preserve">4.2 Metric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1966"/>
        <w:gridCol w:w="2340"/>
        <w:gridCol w:w="4212"/>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Priority</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Metric</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Definition</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Role in This Project</w:t>
            </w:r>
          </w:p>
        </w:tc>
      </w:tr>
      <w:tr>
        <w:tc>
          <w:tcPr>
            <w:tcW w:type="dxa" w:w="0"/>
            <w:tcMar>
              <w:top w:type="dxa" w:w="60"/>
              <w:left w:type="dxa" w:w="100"/>
              <w:bottom w:type="dxa" w:w="60"/>
              <w:right w:type="dxa" w:w="100"/>
            </w:tcMar>
          </w:tcPr>
          <w:p>
            <w:pPr>
              <w:spacing w:after="0" w:line="260"/>
            </w:pPr>
            <w:r>
              <w:rPr>
                <w:b w:val="false"/>
                <w:bCs w:val="false"/>
                <w:sz w:val="20"/>
                <w:szCs w:val="20"/>
              </w:rPr>
              <w:t xml:space="preserve">1</w:t>
            </w:r>
          </w:p>
        </w:tc>
        <w:tc>
          <w:tcPr>
            <w:tcW w:type="dxa" w:w="0"/>
            <w:tcMar>
              <w:top w:type="dxa" w:w="60"/>
              <w:left w:type="dxa" w:w="100"/>
              <w:bottom w:type="dxa" w:w="60"/>
              <w:right w:type="dxa" w:w="100"/>
            </w:tcMar>
          </w:tcPr>
          <w:p>
            <w:pPr>
              <w:spacing w:after="0" w:line="260"/>
            </w:pPr>
            <w:r>
              <w:rPr>
                <w:b w:val="false"/>
                <w:bCs w:val="false"/>
                <w:sz w:val="20"/>
                <w:szCs w:val="20"/>
              </w:rPr>
              <w:t xml:space="preserve">Precision (spam)</w:t>
            </w:r>
          </w:p>
        </w:tc>
        <w:tc>
          <w:tcPr>
            <w:tcW w:type="dxa" w:w="0"/>
            <w:tcMar>
              <w:top w:type="dxa" w:w="60"/>
              <w:left w:type="dxa" w:w="100"/>
              <w:bottom w:type="dxa" w:w="60"/>
              <w:right w:type="dxa" w:w="100"/>
            </w:tcMar>
          </w:tcPr>
          <w:p>
            <w:pPr>
              <w:spacing w:after="0" w:line="260"/>
            </w:pPr>
            <w:r>
              <w:rPr>
                <w:b w:val="false"/>
                <w:bCs w:val="false"/>
                <w:sz w:val="20"/>
                <w:szCs w:val="20"/>
              </w:rPr>
              <w:t xml:space="preserve">TP / (TP + FP)</w:t>
            </w:r>
          </w:p>
        </w:tc>
        <w:tc>
          <w:tcPr>
            <w:tcW w:type="dxa" w:w="0"/>
            <w:tcMar>
              <w:top w:type="dxa" w:w="60"/>
              <w:left w:type="dxa" w:w="100"/>
              <w:bottom w:type="dxa" w:w="60"/>
              <w:right w:type="dxa" w:w="100"/>
            </w:tcMar>
          </w:tcPr>
          <w:p>
            <w:pPr>
              <w:spacing w:after="0" w:line="260"/>
            </w:pPr>
            <w:r>
              <w:rPr>
                <w:b w:val="false"/>
                <w:bCs w:val="false"/>
                <w:sz w:val="20"/>
                <w:szCs w:val="20"/>
              </w:rPr>
              <w:t xml:space="preserve">Primary decision metric. Directly measures how often a blocked message was in fact legitimate. Target ≥ 0.97.</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2</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Recall (spam)</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TP / (TP + FN)</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Constraint, not objective. Must stay ≥ 0.90 so the filter remains useful, but is traded away for precision when necessary.</w:t>
            </w:r>
          </w:p>
        </w:tc>
      </w:tr>
      <w:tr>
        <w:tc>
          <w:tcPr>
            <w:tcW w:type="dxa" w:w="0"/>
            <w:tcMar>
              <w:top w:type="dxa" w:w="60"/>
              <w:left w:type="dxa" w:w="100"/>
              <w:bottom w:type="dxa" w:w="60"/>
              <w:right w:type="dxa" w:w="100"/>
            </w:tcMar>
          </w:tcPr>
          <w:p>
            <w:pPr>
              <w:spacing w:after="0" w:line="260"/>
            </w:pPr>
            <w:r>
              <w:rPr>
                <w:b w:val="false"/>
                <w:bCs w:val="false"/>
                <w:sz w:val="20"/>
                <w:szCs w:val="20"/>
              </w:rPr>
              <w:t xml:space="preserve">3</w:t>
            </w:r>
          </w:p>
        </w:tc>
        <w:tc>
          <w:tcPr>
            <w:tcW w:type="dxa" w:w="0"/>
            <w:tcMar>
              <w:top w:type="dxa" w:w="60"/>
              <w:left w:type="dxa" w:w="100"/>
              <w:bottom w:type="dxa" w:w="60"/>
              <w:right w:type="dxa" w:w="100"/>
            </w:tcMar>
          </w:tcPr>
          <w:p>
            <w:pPr>
              <w:spacing w:after="0" w:line="260"/>
            </w:pPr>
            <w:r>
              <w:rPr>
                <w:b w:val="false"/>
                <w:bCs w:val="false"/>
                <w:sz w:val="20"/>
                <w:szCs w:val="20"/>
              </w:rPr>
              <w:t xml:space="preserve">F1-score (spam)</w:t>
            </w:r>
          </w:p>
        </w:tc>
        <w:tc>
          <w:tcPr>
            <w:tcW w:type="dxa" w:w="0"/>
            <w:tcMar>
              <w:top w:type="dxa" w:w="60"/>
              <w:left w:type="dxa" w:w="100"/>
              <w:bottom w:type="dxa" w:w="60"/>
              <w:right w:type="dxa" w:w="100"/>
            </w:tcMar>
          </w:tcPr>
          <w:p>
            <w:pPr>
              <w:spacing w:after="0" w:line="260"/>
            </w:pPr>
            <w:r>
              <w:rPr>
                <w:b w:val="false"/>
                <w:bCs w:val="false"/>
                <w:sz w:val="20"/>
                <w:szCs w:val="20"/>
              </w:rPr>
              <w:t xml:space="preserve">Harmonic mean of the two</w:t>
            </w:r>
          </w:p>
        </w:tc>
        <w:tc>
          <w:tcPr>
            <w:tcW w:type="dxa" w:w="0"/>
            <w:tcMar>
              <w:top w:type="dxa" w:w="60"/>
              <w:left w:type="dxa" w:w="100"/>
              <w:bottom w:type="dxa" w:w="60"/>
              <w:right w:type="dxa" w:w="100"/>
            </w:tcMar>
          </w:tcPr>
          <w:p>
            <w:pPr>
              <w:spacing w:after="0" w:line="260"/>
            </w:pPr>
            <w:r>
              <w:rPr>
                <w:b w:val="false"/>
                <w:bCs w:val="false"/>
                <w:sz w:val="20"/>
                <w:szCs w:val="20"/>
              </w:rPr>
              <w:t xml:space="preserve">Single-number summary used for ranking candidates during cross-validation and hyper-parameter search.</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4</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ROC-AUC</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Area under the TPR/FPR curve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Threshold-independent measure of ranking quality; useful for comparing models but optimistic under imbalance.</w:t>
            </w:r>
          </w:p>
        </w:tc>
      </w:tr>
      <w:tr>
        <w:tc>
          <w:tcPr>
            <w:tcW w:type="dxa" w:w="0"/>
            <w:tcMar>
              <w:top w:type="dxa" w:w="60"/>
              <w:left w:type="dxa" w:w="100"/>
              <w:bottom w:type="dxa" w:w="60"/>
              <w:right w:type="dxa" w:w="100"/>
            </w:tcMar>
          </w:tcPr>
          <w:p>
            <w:pPr>
              <w:spacing w:after="0" w:line="260"/>
            </w:pPr>
            <w:r>
              <w:rPr>
                <w:b w:val="false"/>
                <w:bCs w:val="false"/>
                <w:sz w:val="20"/>
                <w:szCs w:val="20"/>
              </w:rPr>
              <w:t xml:space="preserve">5</w:t>
            </w:r>
          </w:p>
        </w:tc>
        <w:tc>
          <w:tcPr>
            <w:tcW w:type="dxa" w:w="0"/>
            <w:tcMar>
              <w:top w:type="dxa" w:w="60"/>
              <w:left w:type="dxa" w:w="100"/>
              <w:bottom w:type="dxa" w:w="60"/>
              <w:right w:type="dxa" w:w="100"/>
            </w:tcMar>
          </w:tcPr>
          <w:p>
            <w:pPr>
              <w:spacing w:after="0" w:line="260"/>
            </w:pPr>
            <w:r>
              <w:rPr>
                <w:b w:val="false"/>
                <w:bCs w:val="false"/>
                <w:sz w:val="20"/>
                <w:szCs w:val="20"/>
              </w:rPr>
              <w:t xml:space="preserve">PR-AUC</w:t>
            </w:r>
          </w:p>
        </w:tc>
        <w:tc>
          <w:tcPr>
            <w:tcW w:type="dxa" w:w="0"/>
            <w:tcMar>
              <w:top w:type="dxa" w:w="60"/>
              <w:left w:type="dxa" w:w="100"/>
              <w:bottom w:type="dxa" w:w="60"/>
              <w:right w:type="dxa" w:w="100"/>
            </w:tcMar>
          </w:tcPr>
          <w:p>
            <w:pPr>
              <w:spacing w:after="0" w:line="260"/>
            </w:pPr>
            <w:r>
              <w:rPr>
                <w:b w:val="false"/>
                <w:bCs w:val="false"/>
                <w:sz w:val="20"/>
                <w:szCs w:val="20"/>
              </w:rPr>
              <w:t xml:space="preserve">Area under the precision–recall curve</w:t>
            </w:r>
          </w:p>
        </w:tc>
        <w:tc>
          <w:tcPr>
            <w:tcW w:type="dxa" w:w="0"/>
            <w:tcMar>
              <w:top w:type="dxa" w:w="60"/>
              <w:left w:type="dxa" w:w="100"/>
              <w:bottom w:type="dxa" w:w="60"/>
              <w:right w:type="dxa" w:w="100"/>
            </w:tcMar>
          </w:tcPr>
          <w:p>
            <w:pPr>
              <w:spacing w:after="0" w:line="260"/>
            </w:pPr>
            <w:r>
              <w:rPr>
                <w:b w:val="false"/>
                <w:bCs w:val="false"/>
                <w:sz w:val="20"/>
                <w:szCs w:val="20"/>
              </w:rPr>
              <w:t xml:space="preserve">More informative than ROC-AUC on imbalanced data because it ignores the large, easy true-negative mass.</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6</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False Positive Rate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FP / (FP + TN)</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Reported explicitly as a first-class metric. Target &lt; 0.5%.</w:t>
            </w:r>
          </w:p>
        </w:tc>
      </w:tr>
      <w:tr>
        <w:tc>
          <w:tcPr>
            <w:tcW w:type="dxa" w:w="0"/>
            <w:tcMar>
              <w:top w:type="dxa" w:w="60"/>
              <w:left w:type="dxa" w:w="100"/>
              <w:bottom w:type="dxa" w:w="60"/>
              <w:right w:type="dxa" w:w="100"/>
            </w:tcMar>
          </w:tcPr>
          <w:p>
            <w:pPr>
              <w:spacing w:after="0" w:line="260"/>
            </w:pPr>
            <w:r>
              <w:rPr>
                <w:b w:val="false"/>
                <w:bCs w:val="false"/>
                <w:sz w:val="20"/>
                <w:szCs w:val="20"/>
              </w:rPr>
              <w:t xml:space="preserve">7</w:t>
            </w:r>
          </w:p>
        </w:tc>
        <w:tc>
          <w:tcPr>
            <w:tcW w:type="dxa" w:w="0"/>
            <w:tcMar>
              <w:top w:type="dxa" w:w="60"/>
              <w:left w:type="dxa" w:w="100"/>
              <w:bottom w:type="dxa" w:w="60"/>
              <w:right w:type="dxa" w:w="100"/>
            </w:tcMar>
          </w:tcPr>
          <w:p>
            <w:pPr>
              <w:spacing w:after="0" w:line="260"/>
            </w:pPr>
            <w:r>
              <w:rPr>
                <w:b w:val="false"/>
                <w:bCs w:val="false"/>
                <w:sz w:val="20"/>
                <w:szCs w:val="20"/>
              </w:rPr>
              <w:t xml:space="preserve">Matthews Correlation Coefficient</w:t>
            </w:r>
          </w:p>
        </w:tc>
        <w:tc>
          <w:tcPr>
            <w:tcW w:type="dxa" w:w="0"/>
            <w:tcMar>
              <w:top w:type="dxa" w:w="60"/>
              <w:left w:type="dxa" w:w="100"/>
              <w:bottom w:type="dxa" w:w="60"/>
              <w:right w:type="dxa" w:w="100"/>
            </w:tcMar>
          </w:tcPr>
          <w:p>
            <w:pPr>
              <w:spacing w:after="0" w:line="260"/>
            </w:pPr>
            <w:r>
              <w:rPr>
                <w:b w:val="false"/>
                <w:bCs w:val="false"/>
                <w:sz w:val="20"/>
                <w:szCs w:val="20"/>
              </w:rPr>
              <w:t xml:space="preserve">Balanced correlation over all four cells</w:t>
            </w:r>
          </w:p>
        </w:tc>
        <w:tc>
          <w:tcPr>
            <w:tcW w:type="dxa" w:w="0"/>
            <w:tcMar>
              <w:top w:type="dxa" w:w="60"/>
              <w:left w:type="dxa" w:w="100"/>
              <w:bottom w:type="dxa" w:w="60"/>
              <w:right w:type="dxa" w:w="100"/>
            </w:tcMar>
          </w:tcPr>
          <w:p>
            <w:pPr>
              <w:spacing w:after="0" w:line="260"/>
            </w:pPr>
            <w:r>
              <w:rPr>
                <w:b w:val="false"/>
                <w:bCs w:val="false"/>
                <w:sz w:val="20"/>
                <w:szCs w:val="20"/>
              </w:rPr>
              <w:t xml:space="preserve">Robust single score that cannot be inflated by majority-class prediction.</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8</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Accuracy</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(TP + TN) / total</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Reported for completeness only, always beside the 87% baseline so it is never read in isolation.</w:t>
            </w:r>
          </w:p>
        </w:tc>
      </w:tr>
    </w:tbl>
    <w:p>
      <w:pPr>
        <w:spacing w:after="200" w:before="80"/>
        <w:jc w:val="center"/>
      </w:pPr>
      <w:r>
        <w:rPr>
          <w:i/>
          <w:iCs/>
          <w:color w:val="595959"/>
          <w:sz w:val="19"/>
          <w:szCs w:val="19"/>
        </w:rPr>
        <w:t xml:space="preserve">Table 4.1 — Evaluation metric hierarchy with rationale.</w:t>
      </w:r>
    </w:p>
    <w:p>
      <w:pPr>
        <w:pStyle w:val="Heading2"/>
        <w:spacing w:after="120" w:before="260"/>
      </w:pPr>
      <w:r>
        <w:rPr>
          <w:b/>
          <w:bCs/>
          <w:color w:val="2E74B5"/>
          <w:sz w:val="26"/>
          <w:szCs w:val="26"/>
        </w:rPr>
        <w:t xml:space="preserve">4.3 Why Accuracy Is Deliberately Demoted</w:t>
      </w:r>
    </w:p>
    <w:p>
      <w:pPr>
        <w:spacing w:after="140" w:line="300"/>
      </w:pPr>
      <w:r>
        <w:rPr>
          <w:sz w:val="22"/>
          <w:szCs w:val="22"/>
        </w:rPr>
        <w:t xml:space="preserve">A model predicting "ham" for every input achieves approximately 87% accuracy on this dataset while catching no spam whatsoever. Any metric that rates a completely non-functional model at 87 out of 100 is not measuring the thing that matters. Accuracy is reported because reviewers expect it, but it is always presented directly alongside the baseline figure so that its limited informativeness is immediately visible.</w:t>
      </w:r>
    </w:p>
    <w:p>
      <w:pPr>
        <w:pStyle w:val="Heading2"/>
        <w:spacing w:after="120" w:before="260"/>
      </w:pPr>
      <w:r>
        <w:rPr>
          <w:b/>
          <w:bCs/>
          <w:color w:val="2E74B5"/>
          <w:sz w:val="26"/>
          <w:szCs w:val="26"/>
        </w:rPr>
        <w:t xml:space="preserve">4.4 Implementation</w:t>
      </w:r>
    </w:p>
    <w:p>
      <w:pPr>
        <w:shd w:fill="F2F2F2" w:val="clear"/>
        <w:spacing w:after="0" w:line="260"/>
        <w:ind w:left="288"/>
      </w:pPr>
      <w:r>
        <w:rPr>
          <w:rFonts w:ascii="Consolas" w:cs="Consolas" w:eastAsia="Consolas" w:hAnsi="Consolas"/>
          <w:sz w:val="19"/>
          <w:szCs w:val="19"/>
        </w:rPr>
        <w:t xml:space="preserve">from sklearn.metrics import (classification_report, confusion_matrix,</w:t>
      </w:r>
    </w:p>
    <w:p>
      <w:pPr>
        <w:shd w:fill="F2F2F2" w:val="clear"/>
        <w:spacing w:after="0" w:line="260"/>
        <w:ind w:left="288"/>
      </w:pPr>
      <w:r>
        <w:rPr>
          <w:rFonts w:ascii="Consolas" w:cs="Consolas" w:eastAsia="Consolas" w:hAnsi="Consolas"/>
          <w:sz w:val="19"/>
          <w:szCs w:val="19"/>
        </w:rPr>
        <w:t xml:space="preserve">                             roc_auc_score, average_precision_score,</w:t>
      </w:r>
    </w:p>
    <w:p>
      <w:pPr>
        <w:shd w:fill="F2F2F2" w:val="clear"/>
        <w:spacing w:after="0" w:line="260"/>
        <w:ind w:left="288"/>
      </w:pPr>
      <w:r>
        <w:rPr>
          <w:rFonts w:ascii="Consolas" w:cs="Consolas" w:eastAsia="Consolas" w:hAnsi="Consolas"/>
          <w:sz w:val="19"/>
          <w:szCs w:val="19"/>
        </w:rPr>
        <w:t xml:space="preserve">                             matthews_corrcoef, ConfusionMatrixDisplay)</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def evaluate(model, X_test, y_test, name=""):</w:t>
      </w:r>
    </w:p>
    <w:p>
      <w:pPr>
        <w:shd w:fill="F2F2F2" w:val="clear"/>
        <w:spacing w:after="0" w:line="260"/>
        <w:ind w:left="288"/>
      </w:pPr>
      <w:r>
        <w:rPr>
          <w:rFonts w:ascii="Consolas" w:cs="Consolas" w:eastAsia="Consolas" w:hAnsi="Consolas"/>
          <w:sz w:val="19"/>
          <w:szCs w:val="19"/>
        </w:rPr>
        <w:t xml:space="preserve">    y_pred = model.predict(X_test)</w:t>
      </w:r>
    </w:p>
    <w:p>
      <w:pPr>
        <w:shd w:fill="F2F2F2" w:val="clear"/>
        <w:spacing w:after="0" w:line="260"/>
        <w:ind w:left="288"/>
      </w:pPr>
      <w:r>
        <w:rPr>
          <w:rFonts w:ascii="Consolas" w:cs="Consolas" w:eastAsia="Consolas" w:hAnsi="Consolas"/>
          <w:sz w:val="19"/>
          <w:szCs w:val="19"/>
        </w:rPr>
        <w:t xml:space="preserve">    y_prob = (model.predict_proba(X_test)[:, 1]</w:t>
      </w:r>
    </w:p>
    <w:p>
      <w:pPr>
        <w:shd w:fill="F2F2F2" w:val="clear"/>
        <w:spacing w:after="0" w:line="260"/>
        <w:ind w:left="288"/>
      </w:pPr>
      <w:r>
        <w:rPr>
          <w:rFonts w:ascii="Consolas" w:cs="Consolas" w:eastAsia="Consolas" w:hAnsi="Consolas"/>
          <w:sz w:val="19"/>
          <w:szCs w:val="19"/>
        </w:rPr>
        <w:t xml:space="preserve">              if hasattr(model, "predict_proba")</w:t>
      </w:r>
    </w:p>
    <w:p>
      <w:pPr>
        <w:shd w:fill="F2F2F2" w:val="clear"/>
        <w:spacing w:after="0" w:line="260"/>
        <w:ind w:left="288"/>
      </w:pPr>
      <w:r>
        <w:rPr>
          <w:rFonts w:ascii="Consolas" w:cs="Consolas" w:eastAsia="Consolas" w:hAnsi="Consolas"/>
          <w:sz w:val="19"/>
          <w:szCs w:val="19"/>
        </w:rPr>
        <w:t xml:space="preserve">              else model.decision_function(X_test))</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    tn, fp, fn, tp = confusion_matrix(y_test, y_pred).ravel()</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    print(f"===== {name} =====")</w:t>
      </w:r>
    </w:p>
    <w:p>
      <w:pPr>
        <w:shd w:fill="F2F2F2" w:val="clear"/>
        <w:spacing w:after="0" w:line="260"/>
        <w:ind w:left="288"/>
      </w:pPr>
      <w:r>
        <w:rPr>
          <w:rFonts w:ascii="Consolas" w:cs="Consolas" w:eastAsia="Consolas" w:hAnsi="Consolas"/>
          <w:sz w:val="19"/>
          <w:szCs w:val="19"/>
        </w:rPr>
        <w:t xml:space="preserve">    print(classification_report(y_test, y_pred,</w:t>
      </w:r>
    </w:p>
    <w:p>
      <w:pPr>
        <w:shd w:fill="F2F2F2" w:val="clear"/>
        <w:spacing w:after="0" w:line="260"/>
        <w:ind w:left="288"/>
      </w:pPr>
      <w:r>
        <w:rPr>
          <w:rFonts w:ascii="Consolas" w:cs="Consolas" w:eastAsia="Consolas" w:hAnsi="Consolas"/>
          <w:sz w:val="19"/>
          <w:szCs w:val="19"/>
        </w:rPr>
        <w:t xml:space="preserve">                                target_names=["ham", "spam"], digits=4))</w:t>
      </w:r>
    </w:p>
    <w:p>
      <w:pPr>
        <w:shd w:fill="F2F2F2" w:val="clear"/>
        <w:spacing w:after="0" w:line="260"/>
        <w:ind w:left="288"/>
      </w:pPr>
      <w:r>
        <w:rPr>
          <w:rFonts w:ascii="Consolas" w:cs="Consolas" w:eastAsia="Consolas" w:hAnsi="Consolas"/>
          <w:sz w:val="19"/>
          <w:szCs w:val="19"/>
        </w:rPr>
        <w:t xml:space="preserve">    print(f"ROC-AUC : {roc_auc_score(y_test, y_prob):.4f}")</w:t>
      </w:r>
    </w:p>
    <w:p>
      <w:pPr>
        <w:shd w:fill="F2F2F2" w:val="clear"/>
        <w:spacing w:after="0" w:line="260"/>
        <w:ind w:left="288"/>
      </w:pPr>
      <w:r>
        <w:rPr>
          <w:rFonts w:ascii="Consolas" w:cs="Consolas" w:eastAsia="Consolas" w:hAnsi="Consolas"/>
          <w:sz w:val="19"/>
          <w:szCs w:val="19"/>
        </w:rPr>
        <w:t xml:space="preserve">    print(f"PR-AUC  : {average_precision_score(y_test, y_prob):.4f}")</w:t>
      </w:r>
    </w:p>
    <w:p>
      <w:pPr>
        <w:shd w:fill="F2F2F2" w:val="clear"/>
        <w:spacing w:after="0" w:line="260"/>
        <w:ind w:left="288"/>
      </w:pPr>
      <w:r>
        <w:rPr>
          <w:rFonts w:ascii="Consolas" w:cs="Consolas" w:eastAsia="Consolas" w:hAnsi="Consolas"/>
          <w:sz w:val="19"/>
          <w:szCs w:val="19"/>
        </w:rPr>
        <w:t xml:space="preserve">    print(f"MCC     : {matthews_corrcoef(y_test, y_pred):.4f}")</w:t>
      </w:r>
    </w:p>
    <w:p>
      <w:pPr>
        <w:shd w:fill="F2F2F2" w:val="clear"/>
        <w:spacing w:after="0" w:line="260"/>
        <w:ind w:left="288"/>
      </w:pPr>
      <w:r>
        <w:rPr>
          <w:rFonts w:ascii="Consolas" w:cs="Consolas" w:eastAsia="Consolas" w:hAnsi="Consolas"/>
          <w:sz w:val="19"/>
          <w:szCs w:val="19"/>
        </w:rPr>
        <w:t xml:space="preserve">    print(f"FPR     : {fp / (fp + tn):.4%}   ({fp} legitimate messages blocked)")</w:t>
      </w:r>
    </w:p>
    <w:p>
      <w:pPr>
        <w:shd w:fill="F2F2F2" w:val="clear"/>
        <w:spacing w:after="0" w:line="260"/>
        <w:ind w:left="288"/>
      </w:pPr>
      <w:r>
        <w:rPr>
          <w:rFonts w:ascii="Consolas" w:cs="Consolas" w:eastAsia="Consolas" w:hAnsi="Consolas"/>
          <w:sz w:val="19"/>
          <w:szCs w:val="19"/>
        </w:rPr>
        <w:t xml:space="preserve">    print(f"FNR     : {fn / (fn + tp):.4%}   ({fn} spam messages delivered)")</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    ConfusionMatrixDisplay.from_predictions(</w:t>
      </w:r>
    </w:p>
    <w:p>
      <w:pPr>
        <w:shd w:fill="F2F2F2" w:val="clear"/>
        <w:spacing w:after="0" w:line="260"/>
        <w:ind w:left="288"/>
      </w:pPr>
      <w:r>
        <w:rPr>
          <w:rFonts w:ascii="Consolas" w:cs="Consolas" w:eastAsia="Consolas" w:hAnsi="Consolas"/>
          <w:sz w:val="19"/>
          <w:szCs w:val="19"/>
        </w:rPr>
        <w:t xml:space="preserve">        y_test, y_pred, display_labels=["ham", "spam"], cmap="Blues")</w:t>
      </w:r>
    </w:p>
    <w:p>
      <w:pPr>
        <w:shd w:fill="F2F2F2" w:val="clear"/>
        <w:spacing w:after="0" w:line="260"/>
        <w:ind w:left="288"/>
      </w:pPr>
      <w:r>
        <w:rPr>
          <w:rFonts w:ascii="Consolas" w:cs="Consolas" w:eastAsia="Consolas" w:hAnsi="Consolas"/>
          <w:sz w:val="19"/>
          <w:szCs w:val="19"/>
        </w:rPr>
        <w:t xml:space="preserve">    return {"model": name, "precision": tp / (tp + fp),</w:t>
      </w:r>
    </w:p>
    <w:p>
      <w:pPr>
        <w:shd w:fill="F2F2F2" w:val="clear"/>
        <w:spacing w:after="160" w:line="260"/>
        <w:ind w:left="288"/>
      </w:pPr>
      <w:r>
        <w:rPr>
          <w:rFonts w:ascii="Consolas" w:cs="Consolas" w:eastAsia="Consolas" w:hAnsi="Consolas"/>
          <w:sz w:val="19"/>
          <w:szCs w:val="19"/>
        </w:rPr>
        <w:t xml:space="preserve">            "recall": tp / (tp + fn), "fp": fp, "fn": fn}</w:t>
      </w:r>
    </w:p>
    <w:p>
      <w:r>
        <w:br w:type="page"/>
      </w:r>
    </w:p>
    <w:p>
      <w:pPr>
        <w:pStyle w:val="Heading1"/>
        <w:pBdr>
          <w:bottom w:val="single" w:color="1F4E79" w:sz="8" w:space="4"/>
        </w:pBdr>
        <w:spacing w:after="180" w:before="320"/>
      </w:pPr>
      <w:r>
        <w:rPr>
          <w:b/>
          <w:bCs/>
          <w:color w:val="1F4E79"/>
          <w:sz w:val="32"/>
          <w:szCs w:val="32"/>
        </w:rPr>
        <w:t xml:space="preserve">5. Validation Strategy</w:t>
      </w:r>
    </w:p>
    <w:p>
      <w:pPr>
        <w:pStyle w:val="Heading2"/>
        <w:spacing w:after="120" w:before="260"/>
      </w:pPr>
      <w:r>
        <w:rPr>
          <w:b/>
          <w:bCs/>
          <w:color w:val="2E74B5"/>
          <w:sz w:val="26"/>
          <w:szCs w:val="26"/>
        </w:rPr>
        <w:t xml:space="preserve">5.1 Three-Way Data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310"/>
        <w:gridCol w:w="2808"/>
        <w:gridCol w:w="3182"/>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Partition</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Proportion</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Purpose</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Rule</w:t>
            </w:r>
          </w:p>
        </w:tc>
      </w:tr>
      <w:tr>
        <w:tc>
          <w:tcPr>
            <w:tcW w:type="dxa" w:w="0"/>
            <w:tcMar>
              <w:top w:type="dxa" w:w="60"/>
              <w:left w:type="dxa" w:w="100"/>
              <w:bottom w:type="dxa" w:w="60"/>
              <w:right w:type="dxa" w:w="100"/>
            </w:tcMar>
          </w:tcPr>
          <w:p>
            <w:pPr>
              <w:spacing w:after="0" w:line="260"/>
            </w:pPr>
            <w:r>
              <w:rPr>
                <w:b w:val="false"/>
                <w:bCs w:val="false"/>
                <w:sz w:val="20"/>
                <w:szCs w:val="20"/>
              </w:rPr>
              <w:t xml:space="preserve">Training folds</w:t>
            </w:r>
          </w:p>
        </w:tc>
        <w:tc>
          <w:tcPr>
            <w:tcW w:type="dxa" w:w="0"/>
            <w:tcMar>
              <w:top w:type="dxa" w:w="60"/>
              <w:left w:type="dxa" w:w="100"/>
              <w:bottom w:type="dxa" w:w="60"/>
              <w:right w:type="dxa" w:w="100"/>
            </w:tcMar>
          </w:tcPr>
          <w:p>
            <w:pPr>
              <w:spacing w:after="0" w:line="260"/>
            </w:pPr>
            <w:r>
              <w:rPr>
                <w:b w:val="false"/>
                <w:bCs w:val="false"/>
                <w:sz w:val="20"/>
                <w:szCs w:val="20"/>
              </w:rPr>
              <w:t xml:space="preserve">~64%</w:t>
            </w:r>
          </w:p>
        </w:tc>
        <w:tc>
          <w:tcPr>
            <w:tcW w:type="dxa" w:w="0"/>
            <w:tcMar>
              <w:top w:type="dxa" w:w="60"/>
              <w:left w:type="dxa" w:w="100"/>
              <w:bottom w:type="dxa" w:w="60"/>
              <w:right w:type="dxa" w:w="100"/>
            </w:tcMar>
          </w:tcPr>
          <w:p>
            <w:pPr>
              <w:spacing w:after="0" w:line="260"/>
            </w:pPr>
            <w:r>
              <w:rPr>
                <w:b w:val="false"/>
                <w:bCs w:val="false"/>
                <w:sz w:val="20"/>
                <w:szCs w:val="20"/>
              </w:rPr>
              <w:t xml:space="preserve">Fit model parameters within each CV iteration</w:t>
            </w:r>
          </w:p>
        </w:tc>
        <w:tc>
          <w:tcPr>
            <w:tcW w:type="dxa" w:w="0"/>
            <w:tcMar>
              <w:top w:type="dxa" w:w="60"/>
              <w:left w:type="dxa" w:w="100"/>
              <w:bottom w:type="dxa" w:w="60"/>
              <w:right w:type="dxa" w:w="100"/>
            </w:tcMar>
          </w:tcPr>
          <w:p>
            <w:pPr>
              <w:spacing w:after="0" w:line="260"/>
            </w:pPr>
            <w:r>
              <w:rPr>
                <w:b w:val="false"/>
                <w:bCs w:val="false"/>
                <w:sz w:val="20"/>
                <w:szCs w:val="20"/>
              </w:rPr>
              <w:t xml:space="preserve">Vectoriser and scaler refitted on each fold independently</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Validation folds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~16%</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Compare models and select hyper-parameters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Rotates through the 5 folds; never fixed</w:t>
            </w:r>
          </w:p>
        </w:tc>
      </w:tr>
      <w:tr>
        <w:tc>
          <w:tcPr>
            <w:tcW w:type="dxa" w:w="0"/>
            <w:tcMar>
              <w:top w:type="dxa" w:w="60"/>
              <w:left w:type="dxa" w:w="100"/>
              <w:bottom w:type="dxa" w:w="60"/>
              <w:right w:type="dxa" w:w="100"/>
            </w:tcMar>
          </w:tcPr>
          <w:p>
            <w:pPr>
              <w:spacing w:after="0" w:line="260"/>
            </w:pPr>
            <w:r>
              <w:rPr>
                <w:b w:val="false"/>
                <w:bCs w:val="false"/>
                <w:sz w:val="20"/>
                <w:szCs w:val="20"/>
              </w:rPr>
              <w:t xml:space="preserve">Held-out test set</w:t>
            </w:r>
          </w:p>
        </w:tc>
        <w:tc>
          <w:tcPr>
            <w:tcW w:type="dxa" w:w="0"/>
            <w:tcMar>
              <w:top w:type="dxa" w:w="60"/>
              <w:left w:type="dxa" w:w="100"/>
              <w:bottom w:type="dxa" w:w="60"/>
              <w:right w:type="dxa" w:w="100"/>
            </w:tcMar>
          </w:tcPr>
          <w:p>
            <w:pPr>
              <w:spacing w:after="0" w:line="260"/>
            </w:pPr>
            <w:r>
              <w:rPr>
                <w:b w:val="false"/>
                <w:bCs w:val="false"/>
                <w:sz w:val="20"/>
                <w:szCs w:val="20"/>
              </w:rPr>
              <w:t xml:space="preserve">20%</w:t>
            </w:r>
          </w:p>
        </w:tc>
        <w:tc>
          <w:tcPr>
            <w:tcW w:type="dxa" w:w="0"/>
            <w:tcMar>
              <w:top w:type="dxa" w:w="60"/>
              <w:left w:type="dxa" w:w="100"/>
              <w:bottom w:type="dxa" w:w="60"/>
              <w:right w:type="dxa" w:w="100"/>
            </w:tcMar>
          </w:tcPr>
          <w:p>
            <w:pPr>
              <w:spacing w:after="0" w:line="260"/>
            </w:pPr>
            <w:r>
              <w:rPr>
                <w:b w:val="false"/>
                <w:bCs w:val="false"/>
                <w:sz w:val="20"/>
                <w:szCs w:val="20"/>
              </w:rPr>
              <w:t xml:space="preserve">Final unbiased performance estimate</w:t>
            </w:r>
          </w:p>
        </w:tc>
        <w:tc>
          <w:tcPr>
            <w:tcW w:type="dxa" w:w="0"/>
            <w:tcMar>
              <w:top w:type="dxa" w:w="60"/>
              <w:left w:type="dxa" w:w="100"/>
              <w:bottom w:type="dxa" w:w="60"/>
              <w:right w:type="dxa" w:w="100"/>
            </w:tcMar>
          </w:tcPr>
          <w:p>
            <w:pPr>
              <w:spacing w:after="0" w:line="260"/>
            </w:pPr>
            <w:r>
              <w:rPr>
                <w:b w:val="false"/>
                <w:bCs w:val="false"/>
                <w:sz w:val="20"/>
                <w:szCs w:val="20"/>
              </w:rPr>
              <w:t xml:space="preserve">Touched exactly once, after all decisions are frozen</w:t>
            </w:r>
          </w:p>
        </w:tc>
      </w:tr>
    </w:tbl>
    <w:p>
      <w:pPr>
        <w:spacing w:after="200" w:before="80"/>
        <w:jc w:val="center"/>
      </w:pPr>
      <w:r>
        <w:rPr>
          <w:i/>
          <w:iCs/>
          <w:color w:val="595959"/>
          <w:sz w:val="19"/>
          <w:szCs w:val="19"/>
        </w:rPr>
        <w:t xml:space="preserve">Table 5.1 — Data partitioning and the rule governing each partition.</w:t>
      </w:r>
    </w:p>
    <w:p>
      <w:pPr>
        <w:spacing w:after="140" w:line="300"/>
      </w:pPr>
      <w:r>
        <w:rPr>
          <w:sz w:val="22"/>
          <w:szCs w:val="22"/>
        </w:rPr>
        <w:t xml:space="preserve">The discipline governing the test set is absolute: it is evaluated once, after the model, its hyper-parameters and its decision threshold have all been fixed using cross-validation within the training data. Looking at test performance and then adjusting anything converts the test set into a validation set and the reported figure into an overestimate.</w:t>
      </w:r>
    </w:p>
    <w:p>
      <w:pPr>
        <w:pStyle w:val="Heading2"/>
        <w:spacing w:after="120" w:before="260"/>
      </w:pPr>
      <w:r>
        <w:rPr>
          <w:b/>
          <w:bCs/>
          <w:color w:val="2E74B5"/>
          <w:sz w:val="26"/>
          <w:szCs w:val="26"/>
        </w:rPr>
        <w:t xml:space="preserve">5.2 Stratified K-Fold Cross-Validation</w:t>
      </w:r>
    </w:p>
    <w:p>
      <w:pPr>
        <w:shd w:fill="F2F2F2" w:val="clear"/>
        <w:spacing w:after="0" w:line="260"/>
        <w:ind w:left="288"/>
      </w:pPr>
      <w:r>
        <w:rPr>
          <w:rFonts w:ascii="Consolas" w:cs="Consolas" w:eastAsia="Consolas" w:hAnsi="Consolas"/>
          <w:sz w:val="19"/>
          <w:szCs w:val="19"/>
        </w:rPr>
        <w:t xml:space="preserve">from sklearn.model_selection import StratifiedKFold, cross_validate</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cv = StratifiedKFold(n_splits=5, shuffle=True, random_state=42)</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SCORING = {"precision": "precision", "recall": "recall", "f1": "f1",</w:t>
      </w:r>
    </w:p>
    <w:p>
      <w:pPr>
        <w:shd w:fill="F2F2F2" w:val="clear"/>
        <w:spacing w:after="0" w:line="260"/>
        <w:ind w:left="288"/>
      </w:pPr>
      <w:r>
        <w:rPr>
          <w:rFonts w:ascii="Consolas" w:cs="Consolas" w:eastAsia="Consolas" w:hAnsi="Consolas"/>
          <w:sz w:val="19"/>
          <w:szCs w:val="19"/>
        </w:rPr>
        <w:t xml:space="preserve">           "roc_auc": "roc_auc", "pr_auc": "average_precision"}</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results = []</w:t>
      </w:r>
    </w:p>
    <w:p>
      <w:pPr>
        <w:shd w:fill="F2F2F2" w:val="clear"/>
        <w:spacing w:after="0" w:line="260"/>
        <w:ind w:left="288"/>
      </w:pPr>
      <w:r>
        <w:rPr>
          <w:rFonts w:ascii="Consolas" w:cs="Consolas" w:eastAsia="Consolas" w:hAnsi="Consolas"/>
          <w:sz w:val="19"/>
          <w:szCs w:val="19"/>
        </w:rPr>
        <w:t xml:space="preserve">for name, model in candidates.items():</w:t>
      </w:r>
    </w:p>
    <w:p>
      <w:pPr>
        <w:shd w:fill="F2F2F2" w:val="clear"/>
        <w:spacing w:after="0" w:line="260"/>
        <w:ind w:left="288"/>
      </w:pPr>
      <w:r>
        <w:rPr>
          <w:rFonts w:ascii="Consolas" w:cs="Consolas" w:eastAsia="Consolas" w:hAnsi="Consolas"/>
          <w:sz w:val="19"/>
          <w:szCs w:val="19"/>
        </w:rPr>
        <w:t xml:space="preserve">    cvres = cross_validate(model, X_train, y_train, cv=cv,</w:t>
      </w:r>
    </w:p>
    <w:p>
      <w:pPr>
        <w:shd w:fill="F2F2F2" w:val="clear"/>
        <w:spacing w:after="0" w:line="260"/>
        <w:ind w:left="288"/>
      </w:pPr>
      <w:r>
        <w:rPr>
          <w:rFonts w:ascii="Consolas" w:cs="Consolas" w:eastAsia="Consolas" w:hAnsi="Consolas"/>
          <w:sz w:val="19"/>
          <w:szCs w:val="19"/>
        </w:rPr>
        <w:t xml:space="preserve">                           scoring=SCORING, n_jobs=-1,</w:t>
      </w:r>
    </w:p>
    <w:p>
      <w:pPr>
        <w:shd w:fill="F2F2F2" w:val="clear"/>
        <w:spacing w:after="0" w:line="260"/>
        <w:ind w:left="288"/>
      </w:pPr>
      <w:r>
        <w:rPr>
          <w:rFonts w:ascii="Consolas" w:cs="Consolas" w:eastAsia="Consolas" w:hAnsi="Consolas"/>
          <w:sz w:val="19"/>
          <w:szCs w:val="19"/>
        </w:rPr>
        <w:t xml:space="preserve">                           return_train_score=True)</w:t>
      </w:r>
    </w:p>
    <w:p>
      <w:pPr>
        <w:shd w:fill="F2F2F2" w:val="clear"/>
        <w:spacing w:after="0" w:line="260"/>
        <w:ind w:left="288"/>
      </w:pPr>
      <w:r>
        <w:rPr>
          <w:rFonts w:ascii="Consolas" w:cs="Consolas" w:eastAsia="Consolas" w:hAnsi="Consolas"/>
          <w:sz w:val="19"/>
          <w:szCs w:val="19"/>
        </w:rPr>
        <w:t xml:space="preserve">    results.append({</w:t>
      </w:r>
    </w:p>
    <w:p>
      <w:pPr>
        <w:shd w:fill="F2F2F2" w:val="clear"/>
        <w:spacing w:after="0" w:line="260"/>
        <w:ind w:left="288"/>
      </w:pPr>
      <w:r>
        <w:rPr>
          <w:rFonts w:ascii="Consolas" w:cs="Consolas" w:eastAsia="Consolas" w:hAnsi="Consolas"/>
          <w:sz w:val="19"/>
          <w:szCs w:val="19"/>
        </w:rPr>
        <w:t xml:space="preserve">        "model": name,</w:t>
      </w:r>
    </w:p>
    <w:p>
      <w:pPr>
        <w:shd w:fill="F2F2F2" w:val="clear"/>
        <w:spacing w:after="0" w:line="260"/>
        <w:ind w:left="288"/>
      </w:pPr>
      <w:r>
        <w:rPr>
          <w:rFonts w:ascii="Consolas" w:cs="Consolas" w:eastAsia="Consolas" w:hAnsi="Consolas"/>
          <w:sz w:val="19"/>
          <w:szCs w:val="19"/>
        </w:rPr>
        <w:t xml:space="preserve">        "precision": f"{cvres['test_precision'].mean():.4f} +/- {cvres['test_precision'].std():.4f}",</w:t>
      </w:r>
    </w:p>
    <w:p>
      <w:pPr>
        <w:shd w:fill="F2F2F2" w:val="clear"/>
        <w:spacing w:after="0" w:line="260"/>
        <w:ind w:left="288"/>
      </w:pPr>
      <w:r>
        <w:rPr>
          <w:rFonts w:ascii="Consolas" w:cs="Consolas" w:eastAsia="Consolas" w:hAnsi="Consolas"/>
          <w:sz w:val="19"/>
          <w:szCs w:val="19"/>
        </w:rPr>
        <w:t xml:space="preserve">        "recall":    f"{cvres['test_recall'].mean():.4f} +/- {cvres['test_recall'].std():.4f}",</w:t>
      </w:r>
    </w:p>
    <w:p>
      <w:pPr>
        <w:shd w:fill="F2F2F2" w:val="clear"/>
        <w:spacing w:after="0" w:line="260"/>
        <w:ind w:left="288"/>
      </w:pPr>
      <w:r>
        <w:rPr>
          <w:rFonts w:ascii="Consolas" w:cs="Consolas" w:eastAsia="Consolas" w:hAnsi="Consolas"/>
          <w:sz w:val="19"/>
          <w:szCs w:val="19"/>
        </w:rPr>
        <w:t xml:space="preserve">        "f1":        f"{cvres['test_f1'].mean():.4f} +/- {cvres['test_f1'].std():.4f}",</w:t>
      </w:r>
    </w:p>
    <w:p>
      <w:pPr>
        <w:shd w:fill="F2F2F2" w:val="clear"/>
        <w:spacing w:after="0" w:line="260"/>
        <w:ind w:left="288"/>
      </w:pPr>
      <w:r>
        <w:rPr>
          <w:rFonts w:ascii="Consolas" w:cs="Consolas" w:eastAsia="Consolas" w:hAnsi="Consolas"/>
          <w:sz w:val="19"/>
          <w:szCs w:val="19"/>
        </w:rPr>
        <w:t xml:space="preserve">        "train_f1":  f"{cvres['train_f1'].mean():.4f}",</w:t>
      </w:r>
    </w:p>
    <w:p>
      <w:pPr>
        <w:shd w:fill="F2F2F2" w:val="clear"/>
        <w:spacing w:after="0" w:line="260"/>
        <w:ind w:left="288"/>
      </w:pPr>
      <w:r>
        <w:rPr>
          <w:rFonts w:ascii="Consolas" w:cs="Consolas" w:eastAsia="Consolas" w:hAnsi="Consolas"/>
          <w:sz w:val="19"/>
          <w:szCs w:val="19"/>
        </w:rPr>
        <w:t xml:space="preserve">    })</w:t>
      </w:r>
    </w:p>
    <w:p>
      <w:pPr>
        <w:shd w:fill="F2F2F2" w:val="clear"/>
        <w:spacing w:after="160" w:line="260"/>
        <w:ind w:left="288"/>
      </w:pPr>
      <w:r>
        <w:rPr>
          <w:rFonts w:ascii="Consolas" w:cs="Consolas" w:eastAsia="Consolas" w:hAnsi="Consolas"/>
          <w:sz w:val="19"/>
          <w:szCs w:val="19"/>
        </w:rPr>
        <w:t xml:space="preserve">pd.DataFrame(results).sort_values("f1", ascending=False)</w:t>
      </w:r>
    </w:p>
    <w:p>
      <w:pPr>
        <w:pStyle w:val="ListParagraph"/>
        <w:numPr>
          <w:ilvl w:val="0"/>
          <w:numId w:val="2"/>
        </w:numPr>
        <w:spacing w:after="70" w:line="290"/>
      </w:pPr>
      <w:r>
        <w:rPr>
          <w:sz w:val="22"/>
          <w:szCs w:val="22"/>
        </w:rPr>
        <w:t xml:space="preserve">Stratification is mandatory: with only 13% spam, an unstratified fold could contain a wildly unrepresentative class ratio and produce meaningless metrics.</w:t>
      </w:r>
    </w:p>
    <w:p>
      <w:pPr>
        <w:pStyle w:val="ListParagraph"/>
        <w:numPr>
          <w:ilvl w:val="0"/>
          <w:numId w:val="2"/>
        </w:numPr>
        <w:spacing w:after="70" w:line="290"/>
      </w:pPr>
      <w:r>
        <w:rPr>
          <w:sz w:val="22"/>
          <w:szCs w:val="22"/>
        </w:rPr>
        <w:t xml:space="preserve">Five folds is chosen as the standard balance between estimate stability and compute cost at this dataset size.</w:t>
      </w:r>
    </w:p>
    <w:p>
      <w:pPr>
        <w:pStyle w:val="ListParagraph"/>
        <w:numPr>
          <w:ilvl w:val="0"/>
          <w:numId w:val="2"/>
        </w:numPr>
        <w:spacing w:after="70" w:line="290"/>
      </w:pPr>
      <w:r>
        <w:rPr>
          <w:sz w:val="22"/>
          <w:szCs w:val="22"/>
        </w:rPr>
        <w:t xml:space="preserve">The standard deviation across folds is reported alongside the mean. A model with a high mean and high variance is less trustworthy than one slightly weaker but stable.</w:t>
      </w:r>
    </w:p>
    <w:p>
      <w:pPr>
        <w:pStyle w:val="ListParagraph"/>
        <w:numPr>
          <w:ilvl w:val="0"/>
          <w:numId w:val="2"/>
        </w:numPr>
        <w:spacing w:after="70" w:line="290"/>
      </w:pPr>
      <w:r>
        <w:rPr>
          <w:sz w:val="22"/>
          <w:szCs w:val="22"/>
        </w:rPr>
        <w:t xml:space="preserve">return_train_score=True is set deliberately: a large gap between training and validation F1 is the clearest early indicator of overfitting.</w:t>
      </w:r>
    </w:p>
    <w:p>
      <w:pPr>
        <w:pStyle w:val="Heading2"/>
        <w:spacing w:after="120" w:before="260"/>
      </w:pPr>
      <w:r>
        <w:rPr>
          <w:b/>
          <w:bCs/>
          <w:color w:val="2E74B5"/>
          <w:sz w:val="26"/>
          <w:szCs w:val="26"/>
        </w:rPr>
        <w:t xml:space="preserve">5.3 Learning and Validation Curves</w:t>
      </w:r>
    </w:p>
    <w:p>
      <w:pPr>
        <w:spacing w:after="140" w:line="300"/>
      </w:pPr>
      <w:r>
        <w:rPr>
          <w:sz w:val="22"/>
          <w:szCs w:val="22"/>
        </w:rPr>
        <w:t xml:space="preserve">Two diagnostic curves distinguish the two distinct failure modes, which require opposite remedies.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246"/>
        <w:gridCol w:w="3370"/>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Diagnostic Pattern</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Diagnosis</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Remedy</w:t>
            </w:r>
          </w:p>
        </w:tc>
      </w:tr>
      <w:tr>
        <w:tc>
          <w:tcPr>
            <w:tcW w:type="dxa" w:w="0"/>
            <w:tcMar>
              <w:top w:type="dxa" w:w="60"/>
              <w:left w:type="dxa" w:w="100"/>
              <w:bottom w:type="dxa" w:w="60"/>
              <w:right w:type="dxa" w:w="100"/>
            </w:tcMar>
          </w:tcPr>
          <w:p>
            <w:pPr>
              <w:spacing w:after="0" w:line="260"/>
            </w:pPr>
            <w:r>
              <w:rPr>
                <w:b w:val="false"/>
                <w:bCs w:val="false"/>
                <w:sz w:val="20"/>
                <w:szCs w:val="20"/>
              </w:rPr>
              <w:t xml:space="preserve">Training score high, validation score much lower, gap does not close as data is added</w:t>
            </w:r>
          </w:p>
        </w:tc>
        <w:tc>
          <w:tcPr>
            <w:tcW w:type="dxa" w:w="0"/>
            <w:tcMar>
              <w:top w:type="dxa" w:w="60"/>
              <w:left w:type="dxa" w:w="100"/>
              <w:bottom w:type="dxa" w:w="60"/>
              <w:right w:type="dxa" w:w="100"/>
            </w:tcMar>
          </w:tcPr>
          <w:p>
            <w:pPr>
              <w:spacing w:after="0" w:line="260"/>
            </w:pPr>
            <w:r>
              <w:rPr>
                <w:b w:val="false"/>
                <w:bCs w:val="false"/>
                <w:sz w:val="20"/>
                <w:szCs w:val="20"/>
              </w:rPr>
              <w:t xml:space="preserve">Overfitting (high variance)</w:t>
            </w:r>
          </w:p>
        </w:tc>
        <w:tc>
          <w:tcPr>
            <w:tcW w:type="dxa" w:w="0"/>
            <w:tcMar>
              <w:top w:type="dxa" w:w="60"/>
              <w:left w:type="dxa" w:w="100"/>
              <w:bottom w:type="dxa" w:w="60"/>
              <w:right w:type="dxa" w:w="100"/>
            </w:tcMar>
          </w:tcPr>
          <w:p>
            <w:pPr>
              <w:spacing w:after="0" w:line="260"/>
            </w:pPr>
            <w:r>
              <w:rPr>
                <w:b w:val="false"/>
                <w:bCs w:val="false"/>
                <w:sz w:val="20"/>
                <w:szCs w:val="20"/>
              </w:rPr>
              <w:t xml:space="preserve">Increase regularisation, reduce max_features, simplify the model</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Both scores low and converged at a poor level</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Underfitting (high bias)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Reduce regularisation, add features or n-grams, try a more expressive model</w:t>
            </w:r>
          </w:p>
        </w:tc>
      </w:tr>
      <w:tr>
        <w:tc>
          <w:tcPr>
            <w:tcW w:type="dxa" w:w="0"/>
            <w:tcMar>
              <w:top w:type="dxa" w:w="60"/>
              <w:left w:type="dxa" w:w="100"/>
              <w:bottom w:type="dxa" w:w="60"/>
              <w:right w:type="dxa" w:w="100"/>
            </w:tcMar>
          </w:tcPr>
          <w:p>
            <w:pPr>
              <w:spacing w:after="0" w:line="260"/>
            </w:pPr>
            <w:r>
              <w:rPr>
                <w:b w:val="false"/>
                <w:bCs w:val="false"/>
                <w:sz w:val="20"/>
                <w:szCs w:val="20"/>
              </w:rPr>
              <w:t xml:space="preserve">Both scores high and converged</w:t>
            </w:r>
          </w:p>
        </w:tc>
        <w:tc>
          <w:tcPr>
            <w:tcW w:type="dxa" w:w="0"/>
            <w:tcMar>
              <w:top w:type="dxa" w:w="60"/>
              <w:left w:type="dxa" w:w="100"/>
              <w:bottom w:type="dxa" w:w="60"/>
              <w:right w:type="dxa" w:w="100"/>
            </w:tcMar>
          </w:tcPr>
          <w:p>
            <w:pPr>
              <w:spacing w:after="0" w:line="260"/>
            </w:pPr>
            <w:r>
              <w:rPr>
                <w:b w:val="false"/>
                <w:bCs w:val="false"/>
                <w:sz w:val="20"/>
                <w:szCs w:val="20"/>
              </w:rPr>
              <w:t xml:space="preserve">Good fit</w:t>
            </w:r>
          </w:p>
        </w:tc>
        <w:tc>
          <w:tcPr>
            <w:tcW w:type="dxa" w:w="0"/>
            <w:tcMar>
              <w:top w:type="dxa" w:w="60"/>
              <w:left w:type="dxa" w:w="100"/>
              <w:bottom w:type="dxa" w:w="60"/>
              <w:right w:type="dxa" w:w="100"/>
            </w:tcMar>
          </w:tcPr>
          <w:p>
            <w:pPr>
              <w:spacing w:after="0" w:line="260"/>
            </w:pPr>
            <w:r>
              <w:rPr>
                <w:b w:val="false"/>
                <w:bCs w:val="false"/>
                <w:sz w:val="20"/>
                <w:szCs w:val="20"/>
              </w:rPr>
              <w:t xml:space="preserve">Proceed to threshold tuning</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Validation score still rising at the largest sample size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Data-limited</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More data would help; note as a limitation since the corpus is fixed</w:t>
            </w:r>
          </w:p>
        </w:tc>
      </w:tr>
    </w:tbl>
    <w:p>
      <w:pPr>
        <w:spacing w:after="200" w:before="80"/>
        <w:jc w:val="center"/>
      </w:pPr>
      <w:r>
        <w:rPr>
          <w:i/>
          <w:iCs/>
          <w:color w:val="595959"/>
          <w:sz w:val="19"/>
          <w:szCs w:val="19"/>
        </w:rPr>
        <w:t xml:space="preserve">Table 5.2 — Interpreting learning curves.</w:t>
      </w:r>
    </w:p>
    <w:p>
      <w:pPr>
        <w:pStyle w:val="Heading2"/>
        <w:spacing w:after="120" w:before="260"/>
      </w:pPr>
      <w:r>
        <w:rPr>
          <w:b/>
          <w:bCs/>
          <w:color w:val="2E74B5"/>
          <w:sz w:val="26"/>
          <w:szCs w:val="26"/>
        </w:rPr>
        <w:t xml:space="preserve">5.4 Cross-Corpus Generalisation Test</w:t>
      </w:r>
    </w:p>
    <w:p>
      <w:pPr>
        <w:spacing w:after="140" w:line="300"/>
      </w:pPr>
      <w:r>
        <w:rPr>
          <w:sz w:val="22"/>
          <w:szCs w:val="22"/>
        </w:rPr>
        <w:t xml:space="preserve">A held-out split from the same corpus tests generalisation to unseen messages, but not generalisation to a different source. The final model is therefore also evaluated on a sample from the Enron-Spam corpus identified in Week 1. Performance is expected to drop, because SMS-length text and long-form email differ substantially in register and length distribution. The purpose is not to pass this test but to quantify the drop honestly and record it as a stated limitation of the model.</w:t>
      </w:r>
    </w:p>
    <w:p>
      <w:r>
        <w:br w:type="page"/>
      </w:r>
    </w:p>
    <w:p>
      <w:pPr>
        <w:pStyle w:val="Heading1"/>
        <w:pBdr>
          <w:bottom w:val="single" w:color="1F4E79" w:sz="8" w:space="4"/>
        </w:pBdr>
        <w:spacing w:after="180" w:before="320"/>
      </w:pPr>
      <w:r>
        <w:rPr>
          <w:b/>
          <w:bCs/>
          <w:color w:val="1F4E79"/>
          <w:sz w:val="32"/>
          <w:szCs w:val="32"/>
        </w:rPr>
        <w:t xml:space="preserve">6. Hyper-parameter Tuning</w:t>
      </w:r>
    </w:p>
    <w:p>
      <w:pPr>
        <w:pStyle w:val="Heading2"/>
        <w:spacing w:after="120" w:before="260"/>
      </w:pPr>
      <w:r>
        <w:rPr>
          <w:b/>
          <w:bCs/>
          <w:color w:val="2E74B5"/>
          <w:sz w:val="26"/>
          <w:szCs w:val="26"/>
        </w:rPr>
        <w:t xml:space="preserve">6.1 Search 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872"/>
        <w:gridCol w:w="2434"/>
        <w:gridCol w:w="2995"/>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Model</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Hyper-parameter</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Search Values</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What It Controls</w:t>
            </w:r>
          </w:p>
        </w:tc>
      </w:tr>
      <w:tr>
        <w:tc>
          <w:tcPr>
            <w:tcW w:type="dxa" w:w="0"/>
            <w:tcMar>
              <w:top w:type="dxa" w:w="60"/>
              <w:left w:type="dxa" w:w="100"/>
              <w:bottom w:type="dxa" w:w="60"/>
              <w:right w:type="dxa" w:w="100"/>
            </w:tcMar>
          </w:tcPr>
          <w:p>
            <w:pPr>
              <w:spacing w:after="0" w:line="260"/>
            </w:pPr>
            <w:r>
              <w:rPr>
                <w:b w:val="false"/>
                <w:bCs w:val="false"/>
                <w:sz w:val="20"/>
                <w:szCs w:val="20"/>
              </w:rPr>
              <w:t xml:space="preserve">MultinomialNB</w:t>
            </w:r>
          </w:p>
        </w:tc>
        <w:tc>
          <w:tcPr>
            <w:tcW w:type="dxa" w:w="0"/>
            <w:tcMar>
              <w:top w:type="dxa" w:w="60"/>
              <w:left w:type="dxa" w:w="100"/>
              <w:bottom w:type="dxa" w:w="60"/>
              <w:right w:type="dxa" w:w="100"/>
            </w:tcMar>
          </w:tcPr>
          <w:p>
            <w:pPr>
              <w:spacing w:after="0" w:line="260"/>
            </w:pPr>
            <w:r>
              <w:rPr>
                <w:b w:val="false"/>
                <w:bCs w:val="false"/>
                <w:sz w:val="20"/>
                <w:szCs w:val="20"/>
              </w:rPr>
              <w:t xml:space="preserve">alpha</w:t>
            </w:r>
          </w:p>
        </w:tc>
        <w:tc>
          <w:tcPr>
            <w:tcW w:type="dxa" w:w="0"/>
            <w:tcMar>
              <w:top w:type="dxa" w:w="60"/>
              <w:left w:type="dxa" w:w="100"/>
              <w:bottom w:type="dxa" w:w="60"/>
              <w:right w:type="dxa" w:w="100"/>
            </w:tcMar>
          </w:tcPr>
          <w:p>
            <w:pPr>
              <w:spacing w:after="0" w:line="260"/>
            </w:pPr>
            <w:r>
              <w:rPr>
                <w:b w:val="false"/>
                <w:bCs w:val="false"/>
                <w:sz w:val="20"/>
                <w:szCs w:val="20"/>
              </w:rPr>
              <w:t xml:space="preserve">0.01, 0.1, 0.5, 1.0, 2.0</w:t>
            </w:r>
          </w:p>
        </w:tc>
        <w:tc>
          <w:tcPr>
            <w:tcW w:type="dxa" w:w="0"/>
            <w:tcMar>
              <w:top w:type="dxa" w:w="60"/>
              <w:left w:type="dxa" w:w="100"/>
              <w:bottom w:type="dxa" w:w="60"/>
              <w:right w:type="dxa" w:w="100"/>
            </w:tcMar>
          </w:tcPr>
          <w:p>
            <w:pPr>
              <w:spacing w:after="0" w:line="260"/>
            </w:pPr>
            <w:r>
              <w:rPr>
                <w:b w:val="false"/>
                <w:bCs w:val="false"/>
                <w:sz w:val="20"/>
                <w:szCs w:val="20"/>
              </w:rPr>
              <w:t xml:space="preserve">Laplace smoothing; lower values trust rare terms more</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MultinomialNB</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fit_prior</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True, False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Whether to learn class priors or assume uniform</w:t>
            </w:r>
          </w:p>
        </w:tc>
      </w:tr>
      <w:tr>
        <w:tc>
          <w:tcPr>
            <w:tcW w:type="dxa" w:w="0"/>
            <w:tcMar>
              <w:top w:type="dxa" w:w="60"/>
              <w:left w:type="dxa" w:w="100"/>
              <w:bottom w:type="dxa" w:w="60"/>
              <w:right w:type="dxa" w:w="100"/>
            </w:tcMar>
          </w:tcPr>
          <w:p>
            <w:pPr>
              <w:spacing w:after="0" w:line="260"/>
            </w:pPr>
            <w:r>
              <w:rPr>
                <w:b w:val="false"/>
                <w:bCs w:val="false"/>
                <w:sz w:val="20"/>
                <w:szCs w:val="20"/>
              </w:rPr>
              <w:t xml:space="preserve">LogisticRegression</w:t>
            </w:r>
          </w:p>
        </w:tc>
        <w:tc>
          <w:tcPr>
            <w:tcW w:type="dxa" w:w="0"/>
            <w:tcMar>
              <w:top w:type="dxa" w:w="60"/>
              <w:left w:type="dxa" w:w="100"/>
              <w:bottom w:type="dxa" w:w="60"/>
              <w:right w:type="dxa" w:w="100"/>
            </w:tcMar>
          </w:tcPr>
          <w:p>
            <w:pPr>
              <w:spacing w:after="0" w:line="260"/>
            </w:pPr>
            <w:r>
              <w:rPr>
                <w:b w:val="false"/>
                <w:bCs w:val="false"/>
                <w:sz w:val="20"/>
                <w:szCs w:val="20"/>
              </w:rPr>
              <w:t xml:space="preserve">C</w:t>
            </w:r>
          </w:p>
        </w:tc>
        <w:tc>
          <w:tcPr>
            <w:tcW w:type="dxa" w:w="0"/>
            <w:tcMar>
              <w:top w:type="dxa" w:w="60"/>
              <w:left w:type="dxa" w:w="100"/>
              <w:bottom w:type="dxa" w:w="60"/>
              <w:right w:type="dxa" w:w="100"/>
            </w:tcMar>
          </w:tcPr>
          <w:p>
            <w:pPr>
              <w:spacing w:after="0" w:line="260"/>
            </w:pPr>
            <w:r>
              <w:rPr>
                <w:b w:val="false"/>
                <w:bCs w:val="false"/>
                <w:sz w:val="20"/>
                <w:szCs w:val="20"/>
              </w:rPr>
              <w:t xml:space="preserve">0.01, 0.1, 1, 10, 100</w:t>
            </w:r>
          </w:p>
        </w:tc>
        <w:tc>
          <w:tcPr>
            <w:tcW w:type="dxa" w:w="0"/>
            <w:tcMar>
              <w:top w:type="dxa" w:w="60"/>
              <w:left w:type="dxa" w:w="100"/>
              <w:bottom w:type="dxa" w:w="60"/>
              <w:right w:type="dxa" w:w="100"/>
            </w:tcMar>
          </w:tcPr>
          <w:p>
            <w:pPr>
              <w:spacing w:after="0" w:line="260"/>
            </w:pPr>
            <w:r>
              <w:rPr>
                <w:b w:val="false"/>
                <w:bCs w:val="false"/>
                <w:sz w:val="20"/>
                <w:szCs w:val="20"/>
              </w:rPr>
              <w:t xml:space="preserve">Inverse regularisation strength; lower means stronger penalty</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LogisticRegression</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penalty</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l1, l2</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L1 induces sparsity and performs feature selection; L2 shrinks smoothly</w:t>
            </w:r>
          </w:p>
        </w:tc>
      </w:tr>
      <w:tr>
        <w:tc>
          <w:tcPr>
            <w:tcW w:type="dxa" w:w="0"/>
            <w:tcMar>
              <w:top w:type="dxa" w:w="60"/>
              <w:left w:type="dxa" w:w="100"/>
              <w:bottom w:type="dxa" w:w="60"/>
              <w:right w:type="dxa" w:w="100"/>
            </w:tcMar>
          </w:tcPr>
          <w:p>
            <w:pPr>
              <w:spacing w:after="0" w:line="260"/>
            </w:pPr>
            <w:r>
              <w:rPr>
                <w:b w:val="false"/>
                <w:bCs w:val="false"/>
                <w:sz w:val="20"/>
                <w:szCs w:val="20"/>
              </w:rPr>
              <w:t xml:space="preserve">LogisticRegression</w:t>
            </w:r>
          </w:p>
        </w:tc>
        <w:tc>
          <w:tcPr>
            <w:tcW w:type="dxa" w:w="0"/>
            <w:tcMar>
              <w:top w:type="dxa" w:w="60"/>
              <w:left w:type="dxa" w:w="100"/>
              <w:bottom w:type="dxa" w:w="60"/>
              <w:right w:type="dxa" w:w="100"/>
            </w:tcMar>
          </w:tcPr>
          <w:p>
            <w:pPr>
              <w:spacing w:after="0" w:line="260"/>
            </w:pPr>
            <w:r>
              <w:rPr>
                <w:b w:val="false"/>
                <w:bCs w:val="false"/>
                <w:sz w:val="20"/>
                <w:szCs w:val="20"/>
              </w:rPr>
              <w:t xml:space="preserve">class_weight</w:t>
            </w:r>
          </w:p>
        </w:tc>
        <w:tc>
          <w:tcPr>
            <w:tcW w:type="dxa" w:w="0"/>
            <w:tcMar>
              <w:top w:type="dxa" w:w="60"/>
              <w:left w:type="dxa" w:w="100"/>
              <w:bottom w:type="dxa" w:w="60"/>
              <w:right w:type="dxa" w:w="100"/>
            </w:tcMar>
          </w:tcPr>
          <w:p>
            <w:pPr>
              <w:spacing w:after="0" w:line="260"/>
            </w:pPr>
            <w:r>
              <w:rPr>
                <w:b w:val="false"/>
                <w:bCs w:val="false"/>
                <w:sz w:val="20"/>
                <w:szCs w:val="20"/>
              </w:rPr>
              <w:t xml:space="preserve">None, balanced</w:t>
            </w:r>
          </w:p>
        </w:tc>
        <w:tc>
          <w:tcPr>
            <w:tcW w:type="dxa" w:w="0"/>
            <w:tcMar>
              <w:top w:type="dxa" w:w="60"/>
              <w:left w:type="dxa" w:w="100"/>
              <w:bottom w:type="dxa" w:w="60"/>
              <w:right w:type="dxa" w:w="100"/>
            </w:tcMar>
          </w:tcPr>
          <w:p>
            <w:pPr>
              <w:spacing w:after="0" w:line="260"/>
            </w:pPr>
            <w:r>
              <w:rPr>
                <w:b w:val="false"/>
                <w:bCs w:val="false"/>
                <w:sz w:val="20"/>
                <w:szCs w:val="20"/>
              </w:rPr>
              <w:t xml:space="preserve">Whether minority-class errors are up-weighted</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LinearSVC</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0.01, 0.1, 1, 10</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Margin softness versus misclassification tolerance</w:t>
            </w:r>
          </w:p>
        </w:tc>
      </w:tr>
      <w:tr>
        <w:tc>
          <w:tcPr>
            <w:tcW w:type="dxa" w:w="0"/>
            <w:tcMar>
              <w:top w:type="dxa" w:w="60"/>
              <w:left w:type="dxa" w:w="100"/>
              <w:bottom w:type="dxa" w:w="60"/>
              <w:right w:type="dxa" w:w="100"/>
            </w:tcMar>
          </w:tcPr>
          <w:p>
            <w:pPr>
              <w:spacing w:after="0" w:line="260"/>
            </w:pPr>
            <w:r>
              <w:rPr>
                <w:b w:val="false"/>
                <w:bCs w:val="false"/>
                <w:sz w:val="20"/>
                <w:szCs w:val="20"/>
              </w:rPr>
              <w:t xml:space="preserve">LinearSVC</w:t>
            </w:r>
          </w:p>
        </w:tc>
        <w:tc>
          <w:tcPr>
            <w:tcW w:type="dxa" w:w="0"/>
            <w:tcMar>
              <w:top w:type="dxa" w:w="60"/>
              <w:left w:type="dxa" w:w="100"/>
              <w:bottom w:type="dxa" w:w="60"/>
              <w:right w:type="dxa" w:w="100"/>
            </w:tcMar>
          </w:tcPr>
          <w:p>
            <w:pPr>
              <w:spacing w:after="0" w:line="260"/>
            </w:pPr>
            <w:r>
              <w:rPr>
                <w:b w:val="false"/>
                <w:bCs w:val="false"/>
                <w:sz w:val="20"/>
                <w:szCs w:val="20"/>
              </w:rPr>
              <w:t xml:space="preserve">loss</w:t>
            </w:r>
          </w:p>
        </w:tc>
        <w:tc>
          <w:tcPr>
            <w:tcW w:type="dxa" w:w="0"/>
            <w:tcMar>
              <w:top w:type="dxa" w:w="60"/>
              <w:left w:type="dxa" w:w="100"/>
              <w:bottom w:type="dxa" w:w="60"/>
              <w:right w:type="dxa" w:w="100"/>
            </w:tcMar>
          </w:tcPr>
          <w:p>
            <w:pPr>
              <w:spacing w:after="0" w:line="260"/>
            </w:pPr>
            <w:r>
              <w:rPr>
                <w:b w:val="false"/>
                <w:bCs w:val="false"/>
                <w:sz w:val="20"/>
                <w:szCs w:val="20"/>
              </w:rPr>
              <w:t xml:space="preserve">hinge, squared_hinge</w:t>
            </w:r>
          </w:p>
        </w:tc>
        <w:tc>
          <w:tcPr>
            <w:tcW w:type="dxa" w:w="0"/>
            <w:tcMar>
              <w:top w:type="dxa" w:w="60"/>
              <w:left w:type="dxa" w:w="100"/>
              <w:bottom w:type="dxa" w:w="60"/>
              <w:right w:type="dxa" w:w="100"/>
            </w:tcMar>
          </w:tcPr>
          <w:p>
            <w:pPr>
              <w:spacing w:after="0" w:line="260"/>
            </w:pPr>
            <w:r>
              <w:rPr>
                <w:b w:val="false"/>
                <w:bCs w:val="false"/>
                <w:sz w:val="20"/>
                <w:szCs w:val="20"/>
              </w:rPr>
              <w:t xml:space="preserve">Penalty form applied to margin violations</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RandomForest</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n_estimators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100, 300, 500</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Number of trees; more is more stable but slower</w:t>
            </w:r>
          </w:p>
        </w:tc>
      </w:tr>
      <w:tr>
        <w:tc>
          <w:tcPr>
            <w:tcW w:type="dxa" w:w="0"/>
            <w:tcMar>
              <w:top w:type="dxa" w:w="60"/>
              <w:left w:type="dxa" w:w="100"/>
              <w:bottom w:type="dxa" w:w="60"/>
              <w:right w:type="dxa" w:w="100"/>
            </w:tcMar>
          </w:tcPr>
          <w:p>
            <w:pPr>
              <w:spacing w:after="0" w:line="260"/>
            </w:pPr>
            <w:r>
              <w:rPr>
                <w:b w:val="false"/>
                <w:bCs w:val="false"/>
                <w:sz w:val="20"/>
                <w:szCs w:val="20"/>
              </w:rPr>
              <w:t xml:space="preserve">RandomForest</w:t>
            </w:r>
          </w:p>
        </w:tc>
        <w:tc>
          <w:tcPr>
            <w:tcW w:type="dxa" w:w="0"/>
            <w:tcMar>
              <w:top w:type="dxa" w:w="60"/>
              <w:left w:type="dxa" w:w="100"/>
              <w:bottom w:type="dxa" w:w="60"/>
              <w:right w:type="dxa" w:w="100"/>
            </w:tcMar>
          </w:tcPr>
          <w:p>
            <w:pPr>
              <w:spacing w:after="0" w:line="260"/>
            </w:pPr>
            <w:r>
              <w:rPr>
                <w:b w:val="false"/>
                <w:bCs w:val="false"/>
                <w:sz w:val="20"/>
                <w:szCs w:val="20"/>
              </w:rPr>
              <w:t xml:space="preserve">max_depth</w:t>
            </w:r>
          </w:p>
        </w:tc>
        <w:tc>
          <w:tcPr>
            <w:tcW w:type="dxa" w:w="0"/>
            <w:tcMar>
              <w:top w:type="dxa" w:w="60"/>
              <w:left w:type="dxa" w:w="100"/>
              <w:bottom w:type="dxa" w:w="60"/>
              <w:right w:type="dxa" w:w="100"/>
            </w:tcMar>
          </w:tcPr>
          <w:p>
            <w:pPr>
              <w:spacing w:after="0" w:line="260"/>
            </w:pPr>
            <w:r>
              <w:rPr>
                <w:b w:val="false"/>
                <w:bCs w:val="false"/>
                <w:sz w:val="20"/>
                <w:szCs w:val="20"/>
              </w:rPr>
              <w:t xml:space="preserve">None, 10, 20, 40</w:t>
            </w:r>
          </w:p>
        </w:tc>
        <w:tc>
          <w:tcPr>
            <w:tcW w:type="dxa" w:w="0"/>
            <w:tcMar>
              <w:top w:type="dxa" w:w="60"/>
              <w:left w:type="dxa" w:w="100"/>
              <w:bottom w:type="dxa" w:w="60"/>
              <w:right w:type="dxa" w:w="100"/>
            </w:tcMar>
          </w:tcPr>
          <w:p>
            <w:pPr>
              <w:spacing w:after="0" w:line="260"/>
            </w:pPr>
            <w:r>
              <w:rPr>
                <w:b w:val="false"/>
                <w:bCs w:val="false"/>
                <w:sz w:val="20"/>
                <w:szCs w:val="20"/>
              </w:rPr>
              <w:t xml:space="preserve">Tree depth; the principal overfitting control</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RandomForest</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min_samples_leaf</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1, 2, 5</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Minimum samples per leaf; larger values smooth the model</w:t>
            </w:r>
          </w:p>
        </w:tc>
      </w:tr>
      <w:tr>
        <w:tc>
          <w:tcPr>
            <w:tcW w:type="dxa" w:w="0"/>
            <w:tcMar>
              <w:top w:type="dxa" w:w="60"/>
              <w:left w:type="dxa" w:w="100"/>
              <w:bottom w:type="dxa" w:w="60"/>
              <w:right w:type="dxa" w:w="100"/>
            </w:tcMar>
          </w:tcPr>
          <w:p>
            <w:pPr>
              <w:spacing w:after="0" w:line="260"/>
            </w:pPr>
            <w:r>
              <w:rPr>
                <w:b w:val="false"/>
                <w:bCs w:val="false"/>
                <w:sz w:val="20"/>
                <w:szCs w:val="20"/>
              </w:rPr>
              <w:t xml:space="preserve">TfidfVectorizer</w:t>
            </w:r>
          </w:p>
        </w:tc>
        <w:tc>
          <w:tcPr>
            <w:tcW w:type="dxa" w:w="0"/>
            <w:tcMar>
              <w:top w:type="dxa" w:w="60"/>
              <w:left w:type="dxa" w:w="100"/>
              <w:bottom w:type="dxa" w:w="60"/>
              <w:right w:type="dxa" w:w="100"/>
            </w:tcMar>
          </w:tcPr>
          <w:p>
            <w:pPr>
              <w:spacing w:after="0" w:line="260"/>
            </w:pPr>
            <w:r>
              <w:rPr>
                <w:b w:val="false"/>
                <w:bCs w:val="false"/>
                <w:sz w:val="20"/>
                <w:szCs w:val="20"/>
              </w:rPr>
              <w:t xml:space="preserve">max_features</w:t>
            </w:r>
          </w:p>
        </w:tc>
        <w:tc>
          <w:tcPr>
            <w:tcW w:type="dxa" w:w="0"/>
            <w:tcMar>
              <w:top w:type="dxa" w:w="60"/>
              <w:left w:type="dxa" w:w="100"/>
              <w:bottom w:type="dxa" w:w="60"/>
              <w:right w:type="dxa" w:w="100"/>
            </w:tcMar>
          </w:tcPr>
          <w:p>
            <w:pPr>
              <w:spacing w:after="0" w:line="260"/>
            </w:pPr>
            <w:r>
              <w:rPr>
                <w:b w:val="false"/>
                <w:bCs w:val="false"/>
                <w:sz w:val="20"/>
                <w:szCs w:val="20"/>
              </w:rPr>
              <w:t xml:space="preserve">3000, 5000, 10000</w:t>
            </w:r>
          </w:p>
        </w:tc>
        <w:tc>
          <w:tcPr>
            <w:tcW w:type="dxa" w:w="0"/>
            <w:tcMar>
              <w:top w:type="dxa" w:w="60"/>
              <w:left w:type="dxa" w:w="100"/>
              <w:bottom w:type="dxa" w:w="60"/>
              <w:right w:type="dxa" w:w="100"/>
            </w:tcMar>
          </w:tcPr>
          <w:p>
            <w:pPr>
              <w:spacing w:after="0" w:line="260"/>
            </w:pPr>
            <w:r>
              <w:rPr>
                <w:b w:val="false"/>
                <w:bCs w:val="false"/>
                <w:sz w:val="20"/>
                <w:szCs w:val="20"/>
              </w:rPr>
              <w:t xml:space="preserve">Vocabulary size ceiling</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TfidfVectorizer</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ngram_range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(1,1), (1,2), (1,3)</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Whether phrases are captured alongside single words</w:t>
            </w:r>
          </w:p>
        </w:tc>
      </w:tr>
    </w:tbl>
    <w:p>
      <w:pPr>
        <w:spacing w:after="200" w:before="80"/>
        <w:jc w:val="center"/>
      </w:pPr>
      <w:r>
        <w:rPr>
          <w:i/>
          <w:iCs/>
          <w:color w:val="595959"/>
          <w:sz w:val="19"/>
          <w:szCs w:val="19"/>
        </w:rPr>
        <w:t xml:space="preserve">Table 6.1 — Hyper-parameter search spaces.</w:t>
      </w:r>
    </w:p>
    <w:p>
      <w:pPr>
        <w:pStyle w:val="Heading2"/>
        <w:spacing w:after="120" w:before="260"/>
      </w:pPr>
      <w:r>
        <w:rPr>
          <w:b/>
          <w:bCs/>
          <w:color w:val="2E74B5"/>
          <w:sz w:val="26"/>
          <w:szCs w:val="26"/>
        </w:rPr>
        <w:t xml:space="preserve">6.2 Search Strategy</w:t>
      </w:r>
    </w:p>
    <w:p>
      <w:pPr>
        <w:shd w:fill="F2F2F2" w:val="clear"/>
        <w:spacing w:after="0" w:line="260"/>
        <w:ind w:left="288"/>
      </w:pPr>
      <w:r>
        <w:rPr>
          <w:rFonts w:ascii="Consolas" w:cs="Consolas" w:eastAsia="Consolas" w:hAnsi="Consolas"/>
          <w:sz w:val="19"/>
          <w:szCs w:val="19"/>
        </w:rPr>
        <w:t xml:space="preserve">from sklearn.model_selection import GridSearchCV</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param_grid = {</w:t>
      </w:r>
    </w:p>
    <w:p>
      <w:pPr>
        <w:shd w:fill="F2F2F2" w:val="clear"/>
        <w:spacing w:after="0" w:line="260"/>
        <w:ind w:left="288"/>
      </w:pPr>
      <w:r>
        <w:rPr>
          <w:rFonts w:ascii="Consolas" w:cs="Consolas" w:eastAsia="Consolas" w:hAnsi="Consolas"/>
          <w:sz w:val="19"/>
          <w:szCs w:val="19"/>
        </w:rPr>
        <w:t xml:space="preserve">    "tfidf__max_features": [3000, 5000, 10000],</w:t>
      </w:r>
    </w:p>
    <w:p>
      <w:pPr>
        <w:shd w:fill="F2F2F2" w:val="clear"/>
        <w:spacing w:after="0" w:line="260"/>
        <w:ind w:left="288"/>
      </w:pPr>
      <w:r>
        <w:rPr>
          <w:rFonts w:ascii="Consolas" w:cs="Consolas" w:eastAsia="Consolas" w:hAnsi="Consolas"/>
          <w:sz w:val="19"/>
          <w:szCs w:val="19"/>
        </w:rPr>
        <w:t xml:space="preserve">    "tfidf__ngram_range":  [(1, 1), (1, 2)],</w:t>
      </w:r>
    </w:p>
    <w:p>
      <w:pPr>
        <w:shd w:fill="F2F2F2" w:val="clear"/>
        <w:spacing w:after="0" w:line="260"/>
        <w:ind w:left="288"/>
      </w:pPr>
      <w:r>
        <w:rPr>
          <w:rFonts w:ascii="Consolas" w:cs="Consolas" w:eastAsia="Consolas" w:hAnsi="Consolas"/>
          <w:sz w:val="19"/>
          <w:szCs w:val="19"/>
        </w:rPr>
        <w:t xml:space="preserve">    "clf__C":              [0.01, 0.1, 1, 10, 100],</w:t>
      </w:r>
    </w:p>
    <w:p>
      <w:pPr>
        <w:shd w:fill="F2F2F2" w:val="clear"/>
        <w:spacing w:after="0" w:line="260"/>
        <w:ind w:left="288"/>
      </w:pPr>
      <w:r>
        <w:rPr>
          <w:rFonts w:ascii="Consolas" w:cs="Consolas" w:eastAsia="Consolas" w:hAnsi="Consolas"/>
          <w:sz w:val="19"/>
          <w:szCs w:val="19"/>
        </w:rPr>
        <w:t xml:space="preserve">    "clf__penalty":        ["l1", "l2"],</w:t>
      </w:r>
    </w:p>
    <w:p>
      <w:pPr>
        <w:shd w:fill="F2F2F2" w:val="clear"/>
        <w:spacing w:after="0" w:line="260"/>
        <w:ind w:left="288"/>
      </w:pPr>
      <w:r>
        <w:rPr>
          <w:rFonts w:ascii="Consolas" w:cs="Consolas" w:eastAsia="Consolas" w:hAnsi="Consolas"/>
          <w:sz w:val="19"/>
          <w:szCs w:val="19"/>
        </w:rPr>
        <w:t xml:space="preserve">    "clf__class_weight":   [None, "balanced"],</w:t>
      </w:r>
    </w:p>
    <w:p>
      <w:pPr>
        <w:shd w:fill="F2F2F2" w:val="clear"/>
        <w:spacing w:after="0" w:line="260"/>
        <w:ind w:left="288"/>
      </w:pPr>
      <w:r>
        <w:rPr>
          <w:rFonts w:ascii="Consolas" w:cs="Consolas" w:eastAsia="Consolas" w:hAnsi="Consolas"/>
          <w:sz w:val="19"/>
          <w:szCs w:val="19"/>
        </w:rPr>
        <w:t xml:space="preserve">}</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search = GridSearchCV(</w:t>
      </w:r>
    </w:p>
    <w:p>
      <w:pPr>
        <w:shd w:fill="F2F2F2" w:val="clear"/>
        <w:spacing w:after="0" w:line="260"/>
        <w:ind w:left="288"/>
      </w:pPr>
      <w:r>
        <w:rPr>
          <w:rFonts w:ascii="Consolas" w:cs="Consolas" w:eastAsia="Consolas" w:hAnsi="Consolas"/>
          <w:sz w:val="19"/>
          <w:szCs w:val="19"/>
        </w:rPr>
        <w:t xml:space="preserve">    estimator  = pipe,</w:t>
      </w:r>
    </w:p>
    <w:p>
      <w:pPr>
        <w:shd w:fill="F2F2F2" w:val="clear"/>
        <w:spacing w:after="0" w:line="260"/>
        <w:ind w:left="288"/>
      </w:pPr>
      <w:r>
        <w:rPr>
          <w:rFonts w:ascii="Consolas" w:cs="Consolas" w:eastAsia="Consolas" w:hAnsi="Consolas"/>
          <w:sz w:val="19"/>
          <w:szCs w:val="19"/>
        </w:rPr>
        <w:t xml:space="preserve">    param_grid = param_grid,</w:t>
      </w:r>
    </w:p>
    <w:p>
      <w:pPr>
        <w:shd w:fill="F2F2F2" w:val="clear"/>
        <w:spacing w:after="0" w:line="260"/>
        <w:ind w:left="288"/>
      </w:pPr>
      <w:r>
        <w:rPr>
          <w:rFonts w:ascii="Consolas" w:cs="Consolas" w:eastAsia="Consolas" w:hAnsi="Consolas"/>
          <w:sz w:val="19"/>
          <w:szCs w:val="19"/>
        </w:rPr>
        <w:t xml:space="preserve">    scoring    = "f1",        # spam-class F1, not accuracy</w:t>
      </w:r>
    </w:p>
    <w:p>
      <w:pPr>
        <w:shd w:fill="F2F2F2" w:val="clear"/>
        <w:spacing w:after="0" w:line="260"/>
        <w:ind w:left="288"/>
      </w:pPr>
      <w:r>
        <w:rPr>
          <w:rFonts w:ascii="Consolas" w:cs="Consolas" w:eastAsia="Consolas" w:hAnsi="Consolas"/>
          <w:sz w:val="19"/>
          <w:szCs w:val="19"/>
        </w:rPr>
        <w:t xml:space="preserve">    cv         = cv,          # the stratified 5-fold object</w:t>
      </w:r>
    </w:p>
    <w:p>
      <w:pPr>
        <w:shd w:fill="F2F2F2" w:val="clear"/>
        <w:spacing w:after="0" w:line="260"/>
        <w:ind w:left="288"/>
      </w:pPr>
      <w:r>
        <w:rPr>
          <w:rFonts w:ascii="Consolas" w:cs="Consolas" w:eastAsia="Consolas" w:hAnsi="Consolas"/>
          <w:sz w:val="19"/>
          <w:szCs w:val="19"/>
        </w:rPr>
        <w:t xml:space="preserve">    n_jobs     = -1,</w:t>
      </w:r>
    </w:p>
    <w:p>
      <w:pPr>
        <w:shd w:fill="F2F2F2" w:val="clear"/>
        <w:spacing w:after="0" w:line="260"/>
        <w:ind w:left="288"/>
      </w:pPr>
      <w:r>
        <w:rPr>
          <w:rFonts w:ascii="Consolas" w:cs="Consolas" w:eastAsia="Consolas" w:hAnsi="Consolas"/>
          <w:sz w:val="19"/>
          <w:szCs w:val="19"/>
        </w:rPr>
        <w:t xml:space="preserve">    refit      = True,</w:t>
      </w:r>
    </w:p>
    <w:p>
      <w:pPr>
        <w:shd w:fill="F2F2F2" w:val="clear"/>
        <w:spacing w:after="0" w:line="260"/>
        <w:ind w:left="288"/>
      </w:pPr>
      <w:r>
        <w:rPr>
          <w:rFonts w:ascii="Consolas" w:cs="Consolas" w:eastAsia="Consolas" w:hAnsi="Consolas"/>
          <w:sz w:val="19"/>
          <w:szCs w:val="19"/>
        </w:rPr>
        <w:t xml:space="preserve">    verbose    = 1,</w:t>
      </w:r>
    </w:p>
    <w:p>
      <w:pPr>
        <w:shd w:fill="F2F2F2" w:val="clear"/>
        <w:spacing w:after="0" w:line="260"/>
        <w:ind w:left="288"/>
      </w:pPr>
      <w:r>
        <w:rPr>
          <w:rFonts w:ascii="Consolas" w:cs="Consolas" w:eastAsia="Consolas" w:hAnsi="Consolas"/>
          <w:sz w:val="19"/>
          <w:szCs w:val="19"/>
        </w:rPr>
        <w:t xml:space="preserve">)</w:t>
      </w:r>
    </w:p>
    <w:p>
      <w:pPr>
        <w:shd w:fill="F2F2F2" w:val="clear"/>
        <w:spacing w:after="0" w:line="260"/>
        <w:ind w:left="288"/>
      </w:pPr>
      <w:r>
        <w:rPr>
          <w:rFonts w:ascii="Consolas" w:cs="Consolas" w:eastAsia="Consolas" w:hAnsi="Consolas"/>
          <w:sz w:val="19"/>
          <w:szCs w:val="19"/>
        </w:rPr>
        <w:t xml:space="preserve">search.fit(X_train_text, y_train)</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print("Best parameters:", search.best_params_)</w:t>
      </w:r>
    </w:p>
    <w:p>
      <w:pPr>
        <w:shd w:fill="F2F2F2" w:val="clear"/>
        <w:spacing w:after="160" w:line="260"/>
        <w:ind w:left="288"/>
      </w:pPr>
      <w:r>
        <w:rPr>
          <w:rFonts w:ascii="Consolas" w:cs="Consolas" w:eastAsia="Consolas" w:hAnsi="Consolas"/>
          <w:sz w:val="19"/>
          <w:szCs w:val="19"/>
        </w:rPr>
        <w:t xml:space="preserve">print("Best CV F1     :", round(search.best_score_, 4))</w:t>
      </w:r>
    </w:p>
    <w:p>
      <w:pPr>
        <w:spacing w:after="140" w:line="300"/>
      </w:pPr>
      <w:r>
        <w:rPr>
          <w:sz w:val="22"/>
          <w:szCs w:val="22"/>
        </w:rPr>
        <w:t xml:space="preserve">The grid is applied to the two strongest candidates identified by the initial comparison, not to all five, because exhaustive search over every model wastes compute on configurations that cannot win. For the Random Forest, whose grid is combinatorially larger, RandomizedSearchCV with a fixed iteration budget is used instead — random sampling covers a large space far more efficiently than a coarse exhaustive grid.</w:t>
      </w:r>
    </w:p>
    <w:p>
      <w:pPr>
        <w:spacing w:after="140" w:line="300"/>
      </w:pPr>
      <w:r>
        <w:rPr>
          <w:sz w:val="22"/>
          <w:szCs w:val="22"/>
        </w:rPr>
        <w:t xml:space="preserve">Critically, the scoring parameter is set to F1 on the spam class rather than the default accuracy. Leaving it at the default would tune the model toward the majority class and undo the entire metric hierarchy established in Section 4.</w:t>
      </w:r>
    </w:p>
    <w:p>
      <w:r>
        <w:br w:type="page"/>
      </w:r>
    </w:p>
    <w:p>
      <w:pPr>
        <w:pStyle w:val="Heading1"/>
        <w:pBdr>
          <w:bottom w:val="single" w:color="1F4E79" w:sz="8" w:space="4"/>
        </w:pBdr>
        <w:spacing w:after="180" w:before="320"/>
      </w:pPr>
      <w:r>
        <w:rPr>
          <w:b/>
          <w:bCs/>
          <w:color w:val="1F4E79"/>
          <w:sz w:val="32"/>
          <w:szCs w:val="32"/>
        </w:rPr>
        <w:t xml:space="preserve">7. Decision Threshold Optimisation</w:t>
      </w:r>
    </w:p>
    <w:p>
      <w:pPr>
        <w:spacing w:after="140" w:line="300"/>
      </w:pPr>
      <w:r>
        <w:rPr>
          <w:sz w:val="22"/>
          <w:szCs w:val="22"/>
        </w:rPr>
        <w:t xml:space="preserve">Classifiers output a probability, and predict() converts it to a label using a default cut-off of 0.5. That default is an arbitrary convention, not a principled choice, and it implicitly assumes both error types cost the same. Since they do not, the threshold is treated as a tunable parameter in its own right — and it is the single most direct lever available for meeting the Week 1 precision target.</w:t>
      </w:r>
    </w:p>
    <w:p>
      <w:pPr>
        <w:shd w:fill="F2F2F2" w:val="clear"/>
        <w:spacing w:after="0" w:line="260"/>
        <w:ind w:left="288"/>
      </w:pPr>
      <w:r>
        <w:rPr>
          <w:rFonts w:ascii="Consolas" w:cs="Consolas" w:eastAsia="Consolas" w:hAnsi="Consolas"/>
          <w:sz w:val="19"/>
          <w:szCs w:val="19"/>
        </w:rPr>
        <w:t xml:space="preserve">from sklearn.metrics import precision_recall_curve</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y_prob = best_model.predict_proba(X_val)[:, 1]</w:t>
      </w:r>
    </w:p>
    <w:p>
      <w:pPr>
        <w:shd w:fill="F2F2F2" w:val="clear"/>
        <w:spacing w:after="0" w:line="260"/>
        <w:ind w:left="288"/>
      </w:pPr>
      <w:r>
        <w:rPr>
          <w:rFonts w:ascii="Consolas" w:cs="Consolas" w:eastAsia="Consolas" w:hAnsi="Consolas"/>
          <w:sz w:val="19"/>
          <w:szCs w:val="19"/>
        </w:rPr>
        <w:t xml:space="preserve">precision, recall, thresholds = precision_recall_curve(y_val, y_prob)</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 Find the lowest threshold that still satisfies the precision target,</w:t>
      </w:r>
    </w:p>
    <w:p>
      <w:pPr>
        <w:shd w:fill="F2F2F2" w:val="clear"/>
        <w:spacing w:after="0" w:line="260"/>
        <w:ind w:left="288"/>
      </w:pPr>
      <w:r>
        <w:rPr>
          <w:rFonts w:ascii="Consolas" w:cs="Consolas" w:eastAsia="Consolas" w:hAnsi="Consolas"/>
          <w:sz w:val="19"/>
          <w:szCs w:val="19"/>
        </w:rPr>
        <w:t xml:space="preserve"># which maximises recall subject to the precision constraint.</w:t>
      </w:r>
    </w:p>
    <w:p>
      <w:pPr>
        <w:shd w:fill="F2F2F2" w:val="clear"/>
        <w:spacing w:after="0" w:line="260"/>
        <w:ind w:left="288"/>
      </w:pPr>
      <w:r>
        <w:rPr>
          <w:rFonts w:ascii="Consolas" w:cs="Consolas" w:eastAsia="Consolas" w:hAnsi="Consolas"/>
          <w:sz w:val="19"/>
          <w:szCs w:val="19"/>
        </w:rPr>
        <w:t xml:space="preserve">TARGET_PRECISION = 0.97</w:t>
      </w:r>
    </w:p>
    <w:p>
      <w:pPr>
        <w:shd w:fill="F2F2F2" w:val="clear"/>
        <w:spacing w:after="0" w:line="260"/>
        <w:ind w:left="288"/>
      </w:pPr>
      <w:r>
        <w:rPr>
          <w:rFonts w:ascii="Consolas" w:cs="Consolas" w:eastAsia="Consolas" w:hAnsi="Consolas"/>
          <w:sz w:val="19"/>
          <w:szCs w:val="19"/>
        </w:rPr>
        <w:t xml:space="preserve">valid = np.where(precision[:-1] &gt;= TARGET_PRECISION)[0]</w:t>
      </w:r>
    </w:p>
    <w:p>
      <w:pPr>
        <w:shd w:fill="F2F2F2" w:val="clear"/>
        <w:spacing w:after="0" w:line="260"/>
        <w:ind w:left="288"/>
      </w:pPr>
      <w:r>
        <w:rPr>
          <w:rFonts w:ascii="Consolas" w:cs="Consolas" w:eastAsia="Consolas" w:hAnsi="Consolas"/>
          <w:sz w:val="19"/>
          <w:szCs w:val="19"/>
        </w:rPr>
        <w:t xml:space="preserve">best_idx = valid[np.argmax(recall[:-1][valid])]</w:t>
      </w:r>
    </w:p>
    <w:p>
      <w:pPr>
        <w:shd w:fill="F2F2F2" w:val="clear"/>
        <w:spacing w:after="0" w:line="260"/>
        <w:ind w:left="288"/>
      </w:pPr>
      <w:r>
        <w:rPr>
          <w:rFonts w:ascii="Consolas" w:cs="Consolas" w:eastAsia="Consolas" w:hAnsi="Consolas"/>
          <w:sz w:val="19"/>
          <w:szCs w:val="19"/>
        </w:rPr>
        <w:t xml:space="preserve">optimal_threshold = thresholds[best_idx]</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print(f"Optimal threshold : {optimal_threshold:.4f}")</w:t>
      </w:r>
    </w:p>
    <w:p>
      <w:pPr>
        <w:shd w:fill="F2F2F2" w:val="clear"/>
        <w:spacing w:after="0" w:line="260"/>
        <w:ind w:left="288"/>
      </w:pPr>
      <w:r>
        <w:rPr>
          <w:rFonts w:ascii="Consolas" w:cs="Consolas" w:eastAsia="Consolas" w:hAnsi="Consolas"/>
          <w:sz w:val="19"/>
          <w:szCs w:val="19"/>
        </w:rPr>
        <w:t xml:space="preserve">print(f"  precision       : {precision[best_idx]:.4f}")</w:t>
      </w:r>
    </w:p>
    <w:p>
      <w:pPr>
        <w:shd w:fill="F2F2F2" w:val="clear"/>
        <w:spacing w:after="0" w:line="260"/>
        <w:ind w:left="288"/>
      </w:pPr>
      <w:r>
        <w:rPr>
          <w:rFonts w:ascii="Consolas" w:cs="Consolas" w:eastAsia="Consolas" w:hAnsi="Consolas"/>
          <w:sz w:val="19"/>
          <w:szCs w:val="19"/>
        </w:rPr>
        <w:t xml:space="preserve">print(f"  recall          : {recall[best_idx]:.4f}")</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 Apply it explicitly instead of calling predict()</w:t>
      </w:r>
    </w:p>
    <w:p>
      <w:pPr>
        <w:shd w:fill="F2F2F2" w:val="clear"/>
        <w:spacing w:after="160" w:line="260"/>
        <w:ind w:left="288"/>
      </w:pPr>
      <w:r>
        <w:rPr>
          <w:rFonts w:ascii="Consolas" w:cs="Consolas" w:eastAsia="Consolas" w:hAnsi="Consolas"/>
          <w:sz w:val="19"/>
          <w:szCs w:val="19"/>
        </w:rPr>
        <w:t xml:space="preserve">y_pred_tuned = (best_model.predict_proba(X_test)[:, 1] &gt;= optimal_threshold).astype(int)</w:t>
      </w:r>
    </w:p>
    <w:p>
      <w:pPr>
        <w:spacing w:after="140" w:line="300"/>
      </w:pPr>
      <w:r>
        <w:rPr>
          <w:sz w:val="22"/>
          <w:szCs w:val="22"/>
        </w:rPr>
        <w:t xml:space="preserve">The threshold is selected using validation data only, never the test set. Tuning it on the test set would mean the final reported precision was optimised on the very data used to report it.</w:t>
      </w:r>
    </w:p>
    <w:p>
      <w:pPr>
        <w:pStyle w:val="Heading2"/>
        <w:spacing w:after="120" w:before="260"/>
      </w:pPr>
      <w:r>
        <w:rPr>
          <w:b/>
          <w:bCs/>
          <w:color w:val="2E74B5"/>
          <w:sz w:val="26"/>
          <w:szCs w:val="26"/>
        </w:rPr>
        <w:t xml:space="preserve">7.1 The Trade-Off Made Explicit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685"/>
        <w:gridCol w:w="3931"/>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Threshold</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Effect on Precision</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Effect on Recall</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Practical Consequence</w:t>
            </w:r>
          </w:p>
        </w:tc>
      </w:tr>
      <w:tr>
        <w:tc>
          <w:tcPr>
            <w:tcW w:type="dxa" w:w="0"/>
            <w:tcMar>
              <w:top w:type="dxa" w:w="60"/>
              <w:left w:type="dxa" w:w="100"/>
              <w:bottom w:type="dxa" w:w="60"/>
              <w:right w:type="dxa" w:w="100"/>
            </w:tcMar>
          </w:tcPr>
          <w:p>
            <w:pPr>
              <w:spacing w:after="0" w:line="260"/>
            </w:pPr>
            <w:r>
              <w:rPr>
                <w:b w:val="false"/>
                <w:bCs w:val="false"/>
                <w:sz w:val="20"/>
                <w:szCs w:val="20"/>
              </w:rPr>
              <w:t xml:space="preserve">0.30 (permissive)</w:t>
            </w:r>
          </w:p>
        </w:tc>
        <w:tc>
          <w:tcPr>
            <w:tcW w:type="dxa" w:w="0"/>
            <w:tcMar>
              <w:top w:type="dxa" w:w="60"/>
              <w:left w:type="dxa" w:w="100"/>
              <w:bottom w:type="dxa" w:w="60"/>
              <w:right w:type="dxa" w:w="100"/>
            </w:tcMar>
          </w:tcPr>
          <w:p>
            <w:pPr>
              <w:spacing w:after="0" w:line="260"/>
            </w:pPr>
            <w:r>
              <w:rPr>
                <w:b w:val="false"/>
                <w:bCs w:val="false"/>
                <w:sz w:val="20"/>
                <w:szCs w:val="20"/>
              </w:rPr>
              <w:t xml:space="preserve">Lower</w:t>
            </w:r>
          </w:p>
        </w:tc>
        <w:tc>
          <w:tcPr>
            <w:tcW w:type="dxa" w:w="0"/>
            <w:tcMar>
              <w:top w:type="dxa" w:w="60"/>
              <w:left w:type="dxa" w:w="100"/>
              <w:bottom w:type="dxa" w:w="60"/>
              <w:right w:type="dxa" w:w="100"/>
            </w:tcMar>
          </w:tcPr>
          <w:p>
            <w:pPr>
              <w:spacing w:after="0" w:line="260"/>
            </w:pPr>
            <w:r>
              <w:rPr>
                <w:b w:val="false"/>
                <w:bCs w:val="false"/>
                <w:sz w:val="20"/>
                <w:szCs w:val="20"/>
              </w:rPr>
              <w:t xml:space="preserve">Higher</w:t>
            </w:r>
          </w:p>
        </w:tc>
        <w:tc>
          <w:tcPr>
            <w:tcW w:type="dxa" w:w="0"/>
            <w:tcMar>
              <w:top w:type="dxa" w:w="60"/>
              <w:left w:type="dxa" w:w="100"/>
              <w:bottom w:type="dxa" w:w="60"/>
              <w:right w:type="dxa" w:w="100"/>
            </w:tcMar>
          </w:tcPr>
          <w:p>
            <w:pPr>
              <w:spacing w:after="0" w:line="260"/>
            </w:pPr>
            <w:r>
              <w:rPr>
                <w:b w:val="false"/>
                <w:bCs w:val="false"/>
                <w:sz w:val="20"/>
                <w:szCs w:val="20"/>
              </w:rPr>
              <w:t xml:space="preserve">Catches nearly all spam but blocks more legitimate messages — unacceptable here</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0.50 (default)</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Moderate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Moderate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Arbitrary balance; assumes symmetric error costs, which is false for this problem</w:t>
            </w:r>
          </w:p>
        </w:tc>
      </w:tr>
      <w:tr>
        <w:tc>
          <w:tcPr>
            <w:tcW w:type="dxa" w:w="0"/>
            <w:tcMar>
              <w:top w:type="dxa" w:w="60"/>
              <w:left w:type="dxa" w:w="100"/>
              <w:bottom w:type="dxa" w:w="60"/>
              <w:right w:type="dxa" w:w="100"/>
            </w:tcMar>
          </w:tcPr>
          <w:p>
            <w:pPr>
              <w:spacing w:after="0" w:line="260"/>
            </w:pPr>
            <w:r>
              <w:rPr>
                <w:b w:val="false"/>
                <w:bCs w:val="false"/>
                <w:sz w:val="20"/>
                <w:szCs w:val="20"/>
              </w:rPr>
              <w:t xml:space="preserve">0.70 (conservative)</w:t>
            </w:r>
          </w:p>
        </w:tc>
        <w:tc>
          <w:tcPr>
            <w:tcW w:type="dxa" w:w="0"/>
            <w:tcMar>
              <w:top w:type="dxa" w:w="60"/>
              <w:left w:type="dxa" w:w="100"/>
              <w:bottom w:type="dxa" w:w="60"/>
              <w:right w:type="dxa" w:w="100"/>
            </w:tcMar>
          </w:tcPr>
          <w:p>
            <w:pPr>
              <w:spacing w:after="0" w:line="260"/>
            </w:pPr>
            <w:r>
              <w:rPr>
                <w:b w:val="false"/>
                <w:bCs w:val="false"/>
                <w:sz w:val="20"/>
                <w:szCs w:val="20"/>
              </w:rPr>
              <w:t xml:space="preserve">Higher</w:t>
            </w:r>
          </w:p>
        </w:tc>
        <w:tc>
          <w:tcPr>
            <w:tcW w:type="dxa" w:w="0"/>
            <w:tcMar>
              <w:top w:type="dxa" w:w="60"/>
              <w:left w:type="dxa" w:w="100"/>
              <w:bottom w:type="dxa" w:w="60"/>
              <w:right w:type="dxa" w:w="100"/>
            </w:tcMar>
          </w:tcPr>
          <w:p>
            <w:pPr>
              <w:spacing w:after="0" w:line="260"/>
            </w:pPr>
            <w:r>
              <w:rPr>
                <w:b w:val="false"/>
                <w:bCs w:val="false"/>
                <w:sz w:val="20"/>
                <w:szCs w:val="20"/>
              </w:rPr>
              <w:t xml:space="preserve">Lower</w:t>
            </w:r>
          </w:p>
        </w:tc>
        <w:tc>
          <w:tcPr>
            <w:tcW w:type="dxa" w:w="0"/>
            <w:tcMar>
              <w:top w:type="dxa" w:w="60"/>
              <w:left w:type="dxa" w:w="100"/>
              <w:bottom w:type="dxa" w:w="60"/>
              <w:right w:type="dxa" w:w="100"/>
            </w:tcMar>
          </w:tcPr>
          <w:p>
            <w:pPr>
              <w:spacing w:after="0" w:line="260"/>
            </w:pPr>
            <w:r>
              <w:rPr>
                <w:b w:val="false"/>
                <w:bCs w:val="false"/>
                <w:sz w:val="20"/>
                <w:szCs w:val="20"/>
              </w:rPr>
              <w:t xml:space="preserve">Some spam reaches the inbox, but legitimate mail is rarely lost — aligned with the cost structure</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0.90 (very strict)</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Highest</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Lowest</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Almost never blocks real mail, but lets through so much spam the filter loses its value</w:t>
            </w:r>
          </w:p>
        </w:tc>
      </w:tr>
    </w:tbl>
    <w:p>
      <w:pPr>
        <w:spacing w:after="200" w:before="80"/>
        <w:jc w:val="center"/>
      </w:pPr>
      <w:r>
        <w:rPr>
          <w:i/>
          <w:iCs/>
          <w:color w:val="595959"/>
          <w:sz w:val="19"/>
          <w:szCs w:val="19"/>
        </w:rPr>
        <w:t xml:space="preserve">Table 7.1 — The precision–recall trade-off across candidate thresholds.</w:t>
      </w:r>
    </w:p>
    <w:p>
      <w:pPr>
        <w:spacing w:after="140" w:line="300"/>
      </w:pPr>
      <w:r>
        <w:rPr>
          <w:sz w:val="22"/>
          <w:szCs w:val="22"/>
        </w:rPr>
        <w:t xml:space="preserve">The chosen operating point is expected to sit near 0.70, but the exact value is determined empirically by the procedure above rather than assumed. The precision–recall curve with the selected point annotated is included as a figure in the final report, because it makes the deliberate nature of the trade-off visible to a reviewer.</w:t>
      </w:r>
    </w:p>
    <w:p>
      <w:r>
        <w:br w:type="page"/>
      </w:r>
    </w:p>
    <w:p>
      <w:pPr>
        <w:pStyle w:val="Heading1"/>
        <w:pBdr>
          <w:bottom w:val="single" w:color="1F4E79" w:sz="8" w:space="4"/>
        </w:pBdr>
        <w:spacing w:after="180" w:before="320"/>
      </w:pPr>
      <w:r>
        <w:rPr>
          <w:b/>
          <w:bCs/>
          <w:color w:val="1F4E79"/>
          <w:sz w:val="32"/>
          <w:szCs w:val="32"/>
        </w:rPr>
        <w:t xml:space="preserve">8. Error Analysis</w:t>
      </w:r>
    </w:p>
    <w:p>
      <w:pPr>
        <w:spacing w:after="140" w:line="300"/>
      </w:pPr>
      <w:r>
        <w:rPr>
          <w:sz w:val="22"/>
          <w:szCs w:val="22"/>
        </w:rPr>
        <w:t xml:space="preserve">Aggregate metrics state how often the model is wrong. Error analysis explains why, and is the step most often skipped and most often the source of the largest improvement.</w:t>
      </w:r>
    </w:p>
    <w:p>
      <w:pPr>
        <w:pStyle w:val="Heading2"/>
        <w:spacing w:after="120" w:before="260"/>
      </w:pPr>
      <w:r>
        <w:rPr>
          <w:b/>
          <w:bCs/>
          <w:color w:val="2E74B5"/>
          <w:sz w:val="26"/>
          <w:szCs w:val="26"/>
        </w:rPr>
        <w:t xml:space="preserve">8.1 Procedure</w:t>
      </w:r>
    </w:p>
    <w:p>
      <w:pPr>
        <w:pStyle w:val="ListParagraph"/>
        <w:numPr>
          <w:ilvl w:val="0"/>
          <w:numId w:val="3"/>
        </w:numPr>
        <w:spacing w:after="70" w:line="290"/>
      </w:pPr>
      <w:r>
        <w:rPr>
          <w:sz w:val="22"/>
          <w:szCs w:val="22"/>
        </w:rPr>
        <w:t xml:space="preserve">Extract every misclassified test message together with its predicted probability.</w:t>
      </w:r>
    </w:p>
    <w:p>
      <w:pPr>
        <w:pStyle w:val="ListParagraph"/>
        <w:numPr>
          <w:ilvl w:val="0"/>
          <w:numId w:val="3"/>
        </w:numPr>
        <w:spacing w:after="70" w:line="290"/>
      </w:pPr>
      <w:r>
        <w:rPr>
          <w:sz w:val="22"/>
          <w:szCs w:val="22"/>
        </w:rPr>
        <w:t xml:space="preserve">Separate false positives from false negatives, since they have different causes and different costs.</w:t>
      </w:r>
    </w:p>
    <w:p>
      <w:pPr>
        <w:pStyle w:val="ListParagraph"/>
        <w:numPr>
          <w:ilvl w:val="0"/>
          <w:numId w:val="3"/>
        </w:numPr>
        <w:spacing w:after="70" w:line="290"/>
      </w:pPr>
      <w:r>
        <w:rPr>
          <w:sz w:val="22"/>
          <w:szCs w:val="22"/>
        </w:rPr>
        <w:t xml:space="preserve">Read all false positives individually. At the target precision there should be very few, and each one represents a legitimate message a real user would have lost.</w:t>
      </w:r>
    </w:p>
    <w:p>
      <w:pPr>
        <w:pStyle w:val="ListParagraph"/>
        <w:numPr>
          <w:ilvl w:val="0"/>
          <w:numId w:val="3"/>
        </w:numPr>
        <w:spacing w:after="70" w:line="290"/>
      </w:pPr>
      <w:r>
        <w:rPr>
          <w:sz w:val="22"/>
          <w:szCs w:val="22"/>
        </w:rPr>
        <w:t xml:space="preserve">Group false negatives by apparent theme — short spam, unusual phrasing, obfuscated spelling, novel vocabulary.</w:t>
      </w:r>
    </w:p>
    <w:p>
      <w:pPr>
        <w:pStyle w:val="ListParagraph"/>
        <w:numPr>
          <w:ilvl w:val="0"/>
          <w:numId w:val="3"/>
        </w:numPr>
        <w:spacing w:after="70" w:line="290"/>
      </w:pPr>
      <w:r>
        <w:rPr>
          <w:sz w:val="22"/>
          <w:szCs w:val="22"/>
        </w:rPr>
        <w:t xml:space="preserve">Examine the predicted probabilities: errors clustered near the threshold are borderline cases, while confident errors indicate a genuine gap in the model’s understanding.</w:t>
      </w:r>
    </w:p>
    <w:p>
      <w:pPr>
        <w:pStyle w:val="ListParagraph"/>
        <w:numPr>
          <w:ilvl w:val="0"/>
          <w:numId w:val="3"/>
        </w:numPr>
        <w:spacing w:after="70" w:line="290"/>
      </w:pPr>
      <w:r>
        <w:rPr>
          <w:sz w:val="22"/>
          <w:szCs w:val="22"/>
        </w:rPr>
        <w:t xml:space="preserve">Trace each error class back to a pipeline stage and record whether the cause lies in cleaning, feature engineering, the algorithm, or the threshold.</w:t>
      </w:r>
    </w:p>
    <w:p>
      <w:pPr>
        <w:pStyle w:val="ListParagraph"/>
        <w:numPr>
          <w:ilvl w:val="0"/>
          <w:numId w:val="3"/>
        </w:numPr>
        <w:spacing w:after="70" w:line="290"/>
      </w:pPr>
      <w:r>
        <w:rPr>
          <w:sz w:val="22"/>
          <w:szCs w:val="22"/>
        </w:rPr>
        <w:t xml:space="preserve">Log every finding, including those not acted upon, in the final report.</w:t>
      </w:r>
    </w:p>
    <w:p>
      <w:pPr>
        <w:shd w:fill="F2F2F2" w:val="clear"/>
        <w:spacing w:after="0" w:line="260"/>
        <w:ind w:left="288"/>
      </w:pPr>
      <w:r>
        <w:rPr>
          <w:rFonts w:ascii="Consolas" w:cs="Consolas" w:eastAsia="Consolas" w:hAnsi="Consolas"/>
          <w:sz w:val="19"/>
          <w:szCs w:val="19"/>
        </w:rPr>
        <w:t xml:space="preserve">test_results = pd.DataFrame({</w:t>
      </w:r>
    </w:p>
    <w:p>
      <w:pPr>
        <w:shd w:fill="F2F2F2" w:val="clear"/>
        <w:spacing w:after="0" w:line="260"/>
        <w:ind w:left="288"/>
      </w:pPr>
      <w:r>
        <w:rPr>
          <w:rFonts w:ascii="Consolas" w:cs="Consolas" w:eastAsia="Consolas" w:hAnsi="Consolas"/>
          <w:sz w:val="19"/>
          <w:szCs w:val="19"/>
        </w:rPr>
        <w:t xml:space="preserve">    "message": test["message"].values,</w:t>
      </w:r>
    </w:p>
    <w:p>
      <w:pPr>
        <w:shd w:fill="F2F2F2" w:val="clear"/>
        <w:spacing w:after="0" w:line="260"/>
        <w:ind w:left="288"/>
      </w:pPr>
      <w:r>
        <w:rPr>
          <w:rFonts w:ascii="Consolas" w:cs="Consolas" w:eastAsia="Consolas" w:hAnsi="Consolas"/>
          <w:sz w:val="19"/>
          <w:szCs w:val="19"/>
        </w:rPr>
        <w:t xml:space="preserve">    "actual":  y_test,</w:t>
      </w:r>
    </w:p>
    <w:p>
      <w:pPr>
        <w:shd w:fill="F2F2F2" w:val="clear"/>
        <w:spacing w:after="0" w:line="260"/>
        <w:ind w:left="288"/>
      </w:pPr>
      <w:r>
        <w:rPr>
          <w:rFonts w:ascii="Consolas" w:cs="Consolas" w:eastAsia="Consolas" w:hAnsi="Consolas"/>
          <w:sz w:val="19"/>
          <w:szCs w:val="19"/>
        </w:rPr>
        <w:t xml:space="preserve">    "pred":    y_pred_tuned,</w:t>
      </w:r>
    </w:p>
    <w:p>
      <w:pPr>
        <w:shd w:fill="F2F2F2" w:val="clear"/>
        <w:spacing w:after="0" w:line="260"/>
        <w:ind w:left="288"/>
      </w:pPr>
      <w:r>
        <w:rPr>
          <w:rFonts w:ascii="Consolas" w:cs="Consolas" w:eastAsia="Consolas" w:hAnsi="Consolas"/>
          <w:sz w:val="19"/>
          <w:szCs w:val="19"/>
        </w:rPr>
        <w:t xml:space="preserve">    "prob":    best_model.predict_proba(X_test)[:, 1],</w:t>
      </w:r>
    </w:p>
    <w:p>
      <w:pPr>
        <w:shd w:fill="F2F2F2" w:val="clear"/>
        <w:spacing w:after="0" w:line="260"/>
        <w:ind w:left="288"/>
      </w:pPr>
      <w:r>
        <w:rPr>
          <w:rFonts w:ascii="Consolas" w:cs="Consolas" w:eastAsia="Consolas" w:hAnsi="Consolas"/>
          <w:sz w:val="19"/>
          <w:szCs w:val="19"/>
        </w:rPr>
        <w:t xml:space="preserve">    "length":  test["msg_length"].values,</w:t>
      </w:r>
    </w:p>
    <w:p>
      <w:pPr>
        <w:shd w:fill="F2F2F2" w:val="clear"/>
        <w:spacing w:after="0" w:line="260"/>
        <w:ind w:left="288"/>
      </w:pPr>
      <w:r>
        <w:rPr>
          <w:rFonts w:ascii="Consolas" w:cs="Consolas" w:eastAsia="Consolas" w:hAnsi="Consolas"/>
          <w:sz w:val="19"/>
          <w:szCs w:val="19"/>
        </w:rPr>
        <w:t xml:space="preserve">})</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fp = test_results.query("actual == 0 and pred == 1").sort_values("prob", ascending=False)</w:t>
      </w:r>
    </w:p>
    <w:p>
      <w:pPr>
        <w:shd w:fill="F2F2F2" w:val="clear"/>
        <w:spacing w:after="0" w:line="260"/>
        <w:ind w:left="288"/>
      </w:pPr>
      <w:r>
        <w:rPr>
          <w:rFonts w:ascii="Consolas" w:cs="Consolas" w:eastAsia="Consolas" w:hAnsi="Consolas"/>
          <w:sz w:val="19"/>
          <w:szCs w:val="19"/>
        </w:rPr>
        <w:t xml:space="preserve">fn = test_results.query("actual == 1 and pred == 0").sort_values("prob")</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print(f"False positives: {len(fp)}  (legitimate mail blocked)")</w:t>
      </w:r>
    </w:p>
    <w:p>
      <w:pPr>
        <w:shd w:fill="F2F2F2" w:val="clear"/>
        <w:spacing w:after="0" w:line="260"/>
        <w:ind w:left="288"/>
      </w:pPr>
      <w:r>
        <w:rPr>
          <w:rFonts w:ascii="Consolas" w:cs="Consolas" w:eastAsia="Consolas" w:hAnsi="Consolas"/>
          <w:sz w:val="19"/>
          <w:szCs w:val="19"/>
        </w:rPr>
        <w:t xml:space="preserve">print(f"False negatives: {len(fn)}  (spam delivered)")</w:t>
      </w:r>
    </w:p>
    <w:p>
      <w:pPr>
        <w:shd w:fill="F2F2F2" w:val="clear"/>
        <w:spacing w:after="0" w:line="260"/>
        <w:ind w:left="288"/>
      </w:pPr>
      <w:r>
        <w:rPr>
          <w:rFonts w:ascii="Consolas" w:cs="Consolas" w:eastAsia="Consolas" w:hAnsi="Consolas"/>
          <w:sz w:val="19"/>
          <w:szCs w:val="19"/>
        </w:rPr>
        <w:t xml:space="preserve">pd.set_option("display.max_colwidth", 200)</w:t>
      </w:r>
    </w:p>
    <w:p>
      <w:pPr>
        <w:shd w:fill="F2F2F2" w:val="clear"/>
        <w:spacing w:after="0" w:line="260"/>
        <w:ind w:left="288"/>
      </w:pPr>
      <w:r>
        <w:rPr>
          <w:rFonts w:ascii="Consolas" w:cs="Consolas" w:eastAsia="Consolas" w:hAnsi="Consolas"/>
          <w:sz w:val="19"/>
          <w:szCs w:val="19"/>
        </w:rPr>
        <w:t xml:space="preserve">display(fp.head(20))</w:t>
      </w:r>
    </w:p>
    <w:p>
      <w:pPr>
        <w:shd w:fill="F2F2F2" w:val="clear"/>
        <w:spacing w:after="160" w:line="260"/>
        <w:ind w:left="288"/>
      </w:pPr>
      <w:r>
        <w:rPr>
          <w:rFonts w:ascii="Consolas" w:cs="Consolas" w:eastAsia="Consolas" w:hAnsi="Consolas"/>
          <w:sz w:val="19"/>
          <w:szCs w:val="19"/>
        </w:rPr>
        <w:t xml:space="preserve">display(fn.head(20))</w:t>
      </w:r>
    </w:p>
    <w:p>
      <w:pPr>
        <w:pStyle w:val="Heading2"/>
        <w:spacing w:after="120" w:before="260"/>
      </w:pPr>
      <w:r>
        <w:rPr>
          <w:b/>
          <w:bCs/>
          <w:color w:val="2E74B5"/>
          <w:sz w:val="26"/>
          <w:szCs w:val="26"/>
        </w:rPr>
        <w:t xml:space="preserve">8.2 Anticipated Error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182"/>
        <w:gridCol w:w="3370"/>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Error Type</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Likely Cause</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Possible Remedy</w:t>
            </w:r>
          </w:p>
        </w:tc>
      </w:tr>
      <w:tr>
        <w:tc>
          <w:tcPr>
            <w:tcW w:type="dxa" w:w="0"/>
            <w:tcMar>
              <w:top w:type="dxa" w:w="60"/>
              <w:left w:type="dxa" w:w="100"/>
              <w:bottom w:type="dxa" w:w="60"/>
              <w:right w:type="dxa" w:w="100"/>
            </w:tcMar>
          </w:tcPr>
          <w:p>
            <w:pPr>
              <w:spacing w:after="0" w:line="260"/>
            </w:pPr>
            <w:r>
              <w:rPr>
                <w:b w:val="false"/>
                <w:bCs w:val="false"/>
                <w:sz w:val="20"/>
                <w:szCs w:val="20"/>
              </w:rPr>
              <w:t xml:space="preserve">Short spam misclassified as ham</w:t>
            </w:r>
          </w:p>
        </w:tc>
        <w:tc>
          <w:tcPr>
            <w:tcW w:type="dxa" w:w="0"/>
            <w:tcMar>
              <w:top w:type="dxa" w:w="60"/>
              <w:left w:type="dxa" w:w="100"/>
              <w:bottom w:type="dxa" w:w="60"/>
              <w:right w:type="dxa" w:w="100"/>
            </w:tcMar>
          </w:tcPr>
          <w:p>
            <w:pPr>
              <w:spacing w:after="0" w:line="260"/>
            </w:pPr>
            <w:r>
              <w:rPr>
                <w:b w:val="false"/>
                <w:bCs w:val="false"/>
                <w:sz w:val="20"/>
                <w:szCs w:val="20"/>
              </w:rPr>
              <w:t xml:space="preserve">Too few tokens to accumulate evidence; structural features near ham medians</w:t>
            </w:r>
          </w:p>
        </w:tc>
        <w:tc>
          <w:tcPr>
            <w:tcW w:type="dxa" w:w="0"/>
            <w:tcMar>
              <w:top w:type="dxa" w:w="60"/>
              <w:left w:type="dxa" w:w="100"/>
              <w:bottom w:type="dxa" w:w="60"/>
              <w:right w:type="dxa" w:w="100"/>
            </w:tcMar>
          </w:tcPr>
          <w:p>
            <w:pPr>
              <w:spacing w:after="0" w:line="260"/>
            </w:pPr>
            <w:r>
              <w:rPr>
                <w:b w:val="false"/>
                <w:bCs w:val="false"/>
                <w:sz w:val="20"/>
                <w:szCs w:val="20"/>
              </w:rPr>
              <w:t xml:space="preserve">Add a short-message-specific rule or a length-interaction feature</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Legitimate promotional mail blocked</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Genuine marketing shares spam vocabulary such as "offer" and "free"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Sender reputation features; per-user allow-lists in a production setting</w:t>
            </w:r>
          </w:p>
        </w:tc>
      </w:tr>
      <w:tr>
        <w:tc>
          <w:tcPr>
            <w:tcW w:type="dxa" w:w="0"/>
            <w:tcMar>
              <w:top w:type="dxa" w:w="60"/>
              <w:left w:type="dxa" w:w="100"/>
              <w:bottom w:type="dxa" w:w="60"/>
              <w:right w:type="dxa" w:w="100"/>
            </w:tcMar>
          </w:tcPr>
          <w:p>
            <w:pPr>
              <w:spacing w:after="0" w:line="260"/>
            </w:pPr>
            <w:r>
              <w:rPr>
                <w:b w:val="false"/>
                <w:bCs w:val="false"/>
                <w:sz w:val="20"/>
                <w:szCs w:val="20"/>
              </w:rPr>
              <w:t xml:space="preserve">Obfuscated spam ("fr33", "w1n") missed</w:t>
            </w:r>
          </w:p>
        </w:tc>
        <w:tc>
          <w:tcPr>
            <w:tcW w:type="dxa" w:w="0"/>
            <w:tcMar>
              <w:top w:type="dxa" w:w="60"/>
              <w:left w:type="dxa" w:w="100"/>
              <w:bottom w:type="dxa" w:w="60"/>
              <w:right w:type="dxa" w:w="100"/>
            </w:tcMar>
          </w:tcPr>
          <w:p>
            <w:pPr>
              <w:spacing w:after="0" w:line="260"/>
            </w:pPr>
            <w:r>
              <w:rPr>
                <w:b w:val="false"/>
                <w:bCs w:val="false"/>
                <w:sz w:val="20"/>
                <w:szCs w:val="20"/>
              </w:rPr>
              <w:t xml:space="preserve">Character substitution defeats exact token matching</w:t>
            </w:r>
          </w:p>
        </w:tc>
        <w:tc>
          <w:tcPr>
            <w:tcW w:type="dxa" w:w="0"/>
            <w:tcMar>
              <w:top w:type="dxa" w:w="60"/>
              <w:left w:type="dxa" w:w="100"/>
              <w:bottom w:type="dxa" w:w="60"/>
              <w:right w:type="dxa" w:w="100"/>
            </w:tcMar>
          </w:tcPr>
          <w:p>
            <w:pPr>
              <w:spacing w:after="0" w:line="260"/>
            </w:pPr>
            <w:r>
              <w:rPr>
                <w:b w:val="false"/>
                <w:bCs w:val="false"/>
                <w:sz w:val="20"/>
                <w:szCs w:val="20"/>
              </w:rPr>
              <w:t xml:space="preserve">Character-level n-grams alongside word n-grams</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Novel spam campaigns missed</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Vocabulary absent from the training corpus entirely</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Scheduled retraining; the core motivation for the drift monitoring in Section 9</w:t>
            </w:r>
          </w:p>
        </w:tc>
      </w:tr>
      <w:tr>
        <w:tc>
          <w:tcPr>
            <w:tcW w:type="dxa" w:w="0"/>
            <w:tcMar>
              <w:top w:type="dxa" w:w="60"/>
              <w:left w:type="dxa" w:w="100"/>
              <w:bottom w:type="dxa" w:w="60"/>
              <w:right w:type="dxa" w:w="100"/>
            </w:tcMar>
          </w:tcPr>
          <w:p>
            <w:pPr>
              <w:spacing w:after="0" w:line="260"/>
            </w:pPr>
            <w:r>
              <w:rPr>
                <w:b w:val="false"/>
                <w:bCs w:val="false"/>
                <w:sz w:val="20"/>
                <w:szCs w:val="20"/>
              </w:rPr>
              <w:t xml:space="preserve">Confident false positives</w:t>
            </w:r>
          </w:p>
        </w:tc>
        <w:tc>
          <w:tcPr>
            <w:tcW w:type="dxa" w:w="0"/>
            <w:tcMar>
              <w:top w:type="dxa" w:w="60"/>
              <w:left w:type="dxa" w:w="100"/>
              <w:bottom w:type="dxa" w:w="60"/>
              <w:right w:type="dxa" w:w="100"/>
            </w:tcMar>
          </w:tcPr>
          <w:p>
            <w:pPr>
              <w:spacing w:after="0" w:line="260"/>
            </w:pPr>
            <w:r>
              <w:rPr>
                <w:b w:val="false"/>
                <w:bCs w:val="false"/>
                <w:sz w:val="20"/>
                <w:szCs w:val="20"/>
              </w:rPr>
              <w:t xml:space="preserve">A strongly spam-weighted token appearing innocently in real conversation</w:t>
            </w:r>
          </w:p>
        </w:tc>
        <w:tc>
          <w:tcPr>
            <w:tcW w:type="dxa" w:w="0"/>
            <w:tcMar>
              <w:top w:type="dxa" w:w="60"/>
              <w:left w:type="dxa" w:w="100"/>
              <w:bottom w:type="dxa" w:w="60"/>
              <w:right w:type="dxa" w:w="100"/>
            </w:tcMar>
          </w:tcPr>
          <w:p>
            <w:pPr>
              <w:spacing w:after="0" w:line="260"/>
            </w:pPr>
            <w:r>
              <w:rPr>
                <w:b w:val="false"/>
                <w:bCs w:val="false"/>
                <w:sz w:val="20"/>
                <w:szCs w:val="20"/>
              </w:rPr>
              <w:t xml:space="preserve">Review the highest-weighted coefficients; consider raising the threshold further</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Errors clustered near the threshold</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Genuinely ambiguous messages sitting on the decision boundary</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Expected and acceptable; in production, route to a quarantine folder rather than deletion</w:t>
            </w:r>
          </w:p>
        </w:tc>
      </w:tr>
    </w:tbl>
    <w:p>
      <w:pPr>
        <w:spacing w:after="200" w:before="80"/>
        <w:jc w:val="center"/>
      </w:pPr>
      <w:r>
        <w:rPr>
          <w:i/>
          <w:iCs/>
          <w:color w:val="595959"/>
          <w:sz w:val="19"/>
          <w:szCs w:val="19"/>
        </w:rPr>
        <w:t xml:space="preserve">Table 8.1 — Anticipated error patterns and candidate remedies.</w:t>
      </w:r>
    </w:p>
    <w:p>
      <w:pPr>
        <w:pStyle w:val="Heading2"/>
        <w:spacing w:after="120" w:before="260"/>
      </w:pPr>
      <w:r>
        <w:rPr>
          <w:b/>
          <w:bCs/>
          <w:color w:val="2E74B5"/>
          <w:sz w:val="26"/>
          <w:szCs w:val="26"/>
        </w:rPr>
        <w:t xml:space="preserve">8.3 Model Interpretation</w:t>
      </w:r>
    </w:p>
    <w:p>
      <w:pPr>
        <w:spacing w:after="140" w:line="300"/>
      </w:pPr>
      <w:r>
        <w:rPr>
          <w:sz w:val="22"/>
          <w:szCs w:val="22"/>
        </w:rPr>
        <w:t xml:space="preserve">For the linear models, the fitted coefficients provide a direct explanation of the decision and should be inspected as a matter of course.</w:t>
      </w:r>
    </w:p>
    <w:p>
      <w:pPr>
        <w:shd w:fill="F2F2F2" w:val="clear"/>
        <w:spacing w:after="0" w:line="260"/>
        <w:ind w:left="288"/>
      </w:pPr>
      <w:r>
        <w:rPr>
          <w:rFonts w:ascii="Consolas" w:cs="Consolas" w:eastAsia="Consolas" w:hAnsi="Consolas"/>
          <w:sz w:val="19"/>
          <w:szCs w:val="19"/>
        </w:rPr>
        <w:t xml:space="preserve">feature_names = tfidf.get_feature_names_out()</w:t>
      </w:r>
    </w:p>
    <w:p>
      <w:pPr>
        <w:shd w:fill="F2F2F2" w:val="clear"/>
        <w:spacing w:after="0" w:line="260"/>
        <w:ind w:left="288"/>
      </w:pPr>
      <w:r>
        <w:rPr>
          <w:rFonts w:ascii="Consolas" w:cs="Consolas" w:eastAsia="Consolas" w:hAnsi="Consolas"/>
          <w:sz w:val="19"/>
          <w:szCs w:val="19"/>
        </w:rPr>
        <w:t xml:space="preserve">coefs = best_model.named_steps["clf"].coef_[0]</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imp = pd.DataFrame({"term": feature_names, "coef": coefs})</w:t>
      </w:r>
    </w:p>
    <w:p>
      <w:pPr>
        <w:shd w:fill="F2F2F2" w:val="clear"/>
        <w:spacing w:after="0" w:line="260"/>
        <w:ind w:left="288"/>
      </w:pPr>
      <w:r>
        <w:rPr>
          <w:rFonts w:ascii="Consolas" w:cs="Consolas" w:eastAsia="Consolas" w:hAnsi="Consolas"/>
          <w:sz w:val="19"/>
          <w:szCs w:val="19"/>
        </w:rPr>
        <w:t xml:space="preserve">print("Strongest SPAM indicators:\n", imp.nlargest(20, "coef"))</w:t>
      </w:r>
    </w:p>
    <w:p>
      <w:pPr>
        <w:shd w:fill="F2F2F2" w:val="clear"/>
        <w:spacing w:after="160" w:line="260"/>
        <w:ind w:left="288"/>
      </w:pPr>
      <w:r>
        <w:rPr>
          <w:rFonts w:ascii="Consolas" w:cs="Consolas" w:eastAsia="Consolas" w:hAnsi="Consolas"/>
          <w:sz w:val="19"/>
          <w:szCs w:val="19"/>
        </w:rPr>
        <w:t xml:space="preserve">print("Strongest HAM indicators:\n",  imp.nsmallest(20, "coef"))</w:t>
      </w:r>
    </w:p>
    <w:p>
      <w:pPr>
        <w:spacing w:after="140" w:line="300"/>
      </w:pPr>
      <w:r>
        <w:rPr>
          <w:sz w:val="22"/>
          <w:szCs w:val="22"/>
        </w:rPr>
        <w:t xml:space="preserve">These two lists are a sanity check as much as an explanation. If the top spam indicators are semantically plausible — terms of urgency, prizes, and calls to action — the model has learned the intended signal. If they are arbitrary tokens or artefacts of the cleaning pipeline, that points to a defect upstream in Week 2 rather than in the model itself.</w:t>
      </w:r>
    </w:p>
    <w:p>
      <w:r>
        <w:br w:type="page"/>
      </w:r>
    </w:p>
    <w:p>
      <w:pPr>
        <w:pStyle w:val="Heading1"/>
        <w:pBdr>
          <w:bottom w:val="single" w:color="1F4E79" w:sz="8" w:space="4"/>
        </w:pBdr>
        <w:spacing w:after="180" w:before="320"/>
      </w:pPr>
      <w:r>
        <w:rPr>
          <w:b/>
          <w:bCs/>
          <w:color w:val="1F4E79"/>
          <w:sz w:val="32"/>
          <w:szCs w:val="32"/>
        </w:rPr>
        <w:t xml:space="preserve">9. Deployment, Monitoring and Retraining</w:t>
      </w:r>
    </w:p>
    <w:p>
      <w:pPr>
        <w:pStyle w:val="Heading2"/>
        <w:spacing w:after="120" w:before="260"/>
      </w:pPr>
      <w:r>
        <w:rPr>
          <w:b/>
          <w:bCs/>
          <w:color w:val="2E74B5"/>
          <w:sz w:val="26"/>
          <w:szCs w:val="26"/>
        </w:rPr>
        <w:t xml:space="preserve">9.1 Model Persistence</w:t>
      </w:r>
    </w:p>
    <w:p>
      <w:pPr>
        <w:shd w:fill="F2F2F2" w:val="clear"/>
        <w:spacing w:after="0" w:line="260"/>
        <w:ind w:left="288"/>
      </w:pPr>
      <w:r>
        <w:rPr>
          <w:rFonts w:ascii="Consolas" w:cs="Consolas" w:eastAsia="Consolas" w:hAnsi="Consolas"/>
          <w:sz w:val="19"/>
          <w:szCs w:val="19"/>
        </w:rPr>
        <w:t xml:space="preserve">import joblib, json, datetime</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artefact = {</w:t>
      </w:r>
    </w:p>
    <w:p>
      <w:pPr>
        <w:shd w:fill="F2F2F2" w:val="clear"/>
        <w:spacing w:after="0" w:line="260"/>
        <w:ind w:left="288"/>
      </w:pPr>
      <w:r>
        <w:rPr>
          <w:rFonts w:ascii="Consolas" w:cs="Consolas" w:eastAsia="Consolas" w:hAnsi="Consolas"/>
          <w:sz w:val="19"/>
          <w:szCs w:val="19"/>
        </w:rPr>
        <w:t xml:space="preserve">    "pipeline":   best_model,</w:t>
      </w:r>
    </w:p>
    <w:p>
      <w:pPr>
        <w:shd w:fill="F2F2F2" w:val="clear"/>
        <w:spacing w:after="0" w:line="260"/>
        <w:ind w:left="288"/>
      </w:pPr>
      <w:r>
        <w:rPr>
          <w:rFonts w:ascii="Consolas" w:cs="Consolas" w:eastAsia="Consolas" w:hAnsi="Consolas"/>
          <w:sz w:val="19"/>
          <w:szCs w:val="19"/>
        </w:rPr>
        <w:t xml:space="preserve">    "threshold":  optimal_threshold,</w:t>
      </w:r>
    </w:p>
    <w:p>
      <w:pPr>
        <w:shd w:fill="F2F2F2" w:val="clear"/>
        <w:spacing w:after="0" w:line="260"/>
        <w:ind w:left="288"/>
      </w:pPr>
      <w:r>
        <w:rPr>
          <w:rFonts w:ascii="Consolas" w:cs="Consolas" w:eastAsia="Consolas" w:hAnsi="Consolas"/>
          <w:sz w:val="19"/>
          <w:szCs w:val="19"/>
        </w:rPr>
        <w:t xml:space="preserve">    "metrics":    final_metrics,</w:t>
      </w:r>
    </w:p>
    <w:p>
      <w:pPr>
        <w:shd w:fill="F2F2F2" w:val="clear"/>
        <w:spacing w:after="0" w:line="260"/>
        <w:ind w:left="288"/>
      </w:pPr>
      <w:r>
        <w:rPr>
          <w:rFonts w:ascii="Consolas" w:cs="Consolas" w:eastAsia="Consolas" w:hAnsi="Consolas"/>
          <w:sz w:val="19"/>
          <w:szCs w:val="19"/>
        </w:rPr>
        <w:t xml:space="preserve">    "trained_on": "SMS Spam Collection v.1",</w:t>
      </w:r>
    </w:p>
    <w:p>
      <w:pPr>
        <w:shd w:fill="F2F2F2" w:val="clear"/>
        <w:spacing w:after="0" w:line="260"/>
        <w:ind w:left="288"/>
      </w:pPr>
      <w:r>
        <w:rPr>
          <w:rFonts w:ascii="Consolas" w:cs="Consolas" w:eastAsia="Consolas" w:hAnsi="Consolas"/>
          <w:sz w:val="19"/>
          <w:szCs w:val="19"/>
        </w:rPr>
        <w:t xml:space="preserve">    "n_train":    len(y_train),</w:t>
      </w:r>
    </w:p>
    <w:p>
      <w:pPr>
        <w:shd w:fill="F2F2F2" w:val="clear"/>
        <w:spacing w:after="0" w:line="260"/>
        <w:ind w:left="288"/>
      </w:pPr>
      <w:r>
        <w:rPr>
          <w:rFonts w:ascii="Consolas" w:cs="Consolas" w:eastAsia="Consolas" w:hAnsi="Consolas"/>
          <w:sz w:val="19"/>
          <w:szCs w:val="19"/>
        </w:rPr>
        <w:t xml:space="preserve">    "sklearn":    sklearn.__version__,</w:t>
      </w:r>
    </w:p>
    <w:p>
      <w:pPr>
        <w:shd w:fill="F2F2F2" w:val="clear"/>
        <w:spacing w:after="0" w:line="260"/>
        <w:ind w:left="288"/>
      </w:pPr>
      <w:r>
        <w:rPr>
          <w:rFonts w:ascii="Consolas" w:cs="Consolas" w:eastAsia="Consolas" w:hAnsi="Consolas"/>
          <w:sz w:val="19"/>
          <w:szCs w:val="19"/>
        </w:rPr>
        <w:t xml:space="preserve">    "created":    datetime.datetime.now().isoformat(),</w:t>
      </w:r>
    </w:p>
    <w:p>
      <w:pPr>
        <w:shd w:fill="F2F2F2" w:val="clear"/>
        <w:spacing w:after="0" w:line="260"/>
        <w:ind w:left="288"/>
      </w:pPr>
      <w:r>
        <w:rPr>
          <w:rFonts w:ascii="Consolas" w:cs="Consolas" w:eastAsia="Consolas" w:hAnsi="Consolas"/>
          <w:sz w:val="19"/>
          <w:szCs w:val="19"/>
        </w:rPr>
        <w:t xml:space="preserve">}</w:t>
      </w:r>
    </w:p>
    <w:p>
      <w:pPr>
        <w:shd w:fill="F2F2F2" w:val="clear"/>
        <w:spacing w:after="160" w:line="260"/>
        <w:ind w:left="288"/>
      </w:pPr>
      <w:r>
        <w:rPr>
          <w:rFonts w:ascii="Consolas" w:cs="Consolas" w:eastAsia="Consolas" w:hAnsi="Consolas"/>
          <w:sz w:val="19"/>
          <w:szCs w:val="19"/>
        </w:rPr>
        <w:t xml:space="preserve">joblib.dump(artefact, "models/spam_classifier_v1.joblib")</w:t>
      </w:r>
    </w:p>
    <w:p>
      <w:pPr>
        <w:spacing w:after="140" w:line="300"/>
      </w:pPr>
      <w:r>
        <w:rPr>
          <w:sz w:val="22"/>
          <w:szCs w:val="22"/>
        </w:rPr>
        <w:t xml:space="preserve">The tuned threshold is serialised alongside the pipeline. Saving the model without its threshold is a common and damaging mistake: a consumer calling predict() would silently revert to the 0.5 default and discard the entire precision optimisation of Section 7.</w:t>
      </w:r>
    </w:p>
    <w:p>
      <w:pPr>
        <w:pStyle w:val="Heading2"/>
        <w:spacing w:after="120" w:before="260"/>
      </w:pPr>
      <w:r>
        <w:rPr>
          <w:b/>
          <w:bCs/>
          <w:color w:val="2E74B5"/>
          <w:sz w:val="26"/>
          <w:szCs w:val="26"/>
        </w:rPr>
        <w:t xml:space="preserve">9.2 Concept Drift</w:t>
      </w:r>
    </w:p>
    <w:p>
      <w:pPr>
        <w:spacing w:after="140" w:line="300"/>
      </w:pPr>
      <w:r>
        <w:rPr>
          <w:sz w:val="22"/>
          <w:szCs w:val="22"/>
        </w:rPr>
        <w:t xml:space="preserve">Spam is adversarial. Senders observe which messages are filtered and adapt, which means model performance decays over time in a way that is fundamentally different from a static prediction problem. A spam filter is never finished; it is maintained.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182"/>
        <w:gridCol w:w="3370"/>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Monitoring Signal</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What It Indicates</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Trigger Action</w:t>
            </w:r>
          </w:p>
        </w:tc>
      </w:tr>
      <w:tr>
        <w:tc>
          <w:tcPr>
            <w:tcW w:type="dxa" w:w="0"/>
            <w:tcMar>
              <w:top w:type="dxa" w:w="60"/>
              <w:left w:type="dxa" w:w="100"/>
              <w:bottom w:type="dxa" w:w="60"/>
              <w:right w:type="dxa" w:w="100"/>
            </w:tcMar>
          </w:tcPr>
          <w:p>
            <w:pPr>
              <w:spacing w:after="0" w:line="260"/>
            </w:pPr>
            <w:r>
              <w:rPr>
                <w:b w:val="false"/>
                <w:bCs w:val="false"/>
                <w:sz w:val="20"/>
                <w:szCs w:val="20"/>
              </w:rPr>
              <w:t xml:space="preserve">Rising user "not spam" reports</w:t>
            </w:r>
          </w:p>
        </w:tc>
        <w:tc>
          <w:tcPr>
            <w:tcW w:type="dxa" w:w="0"/>
            <w:tcMar>
              <w:top w:type="dxa" w:w="60"/>
              <w:left w:type="dxa" w:w="100"/>
              <w:bottom w:type="dxa" w:w="60"/>
              <w:right w:type="dxa" w:w="100"/>
            </w:tcMar>
          </w:tcPr>
          <w:p>
            <w:pPr>
              <w:spacing w:after="0" w:line="260"/>
            </w:pPr>
            <w:r>
              <w:rPr>
                <w:b w:val="false"/>
                <w:bCs w:val="false"/>
                <w:sz w:val="20"/>
                <w:szCs w:val="20"/>
              </w:rPr>
              <w:t xml:space="preserve">Precision is degrading; real mail is being blocked</w:t>
            </w:r>
          </w:p>
        </w:tc>
        <w:tc>
          <w:tcPr>
            <w:tcW w:type="dxa" w:w="0"/>
            <w:tcMar>
              <w:top w:type="dxa" w:w="60"/>
              <w:left w:type="dxa" w:w="100"/>
              <w:bottom w:type="dxa" w:w="60"/>
              <w:right w:type="dxa" w:w="100"/>
            </w:tcMar>
          </w:tcPr>
          <w:p>
            <w:pPr>
              <w:spacing w:after="0" w:line="260"/>
            </w:pPr>
            <w:r>
              <w:rPr>
                <w:b w:val="false"/>
                <w:bCs w:val="false"/>
                <w:sz w:val="20"/>
                <w:szCs w:val="20"/>
              </w:rPr>
              <w:t xml:space="preserve">Investigate immediately; consider raising the threshold as a stop-gap</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Rising user "report spam" submissions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Recall is degrading; new campaigns are evading the filter</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Collect the reported messages as new labelled training data</w:t>
            </w:r>
          </w:p>
        </w:tc>
      </w:tr>
      <w:tr>
        <w:tc>
          <w:tcPr>
            <w:tcW w:type="dxa" w:w="0"/>
            <w:tcMar>
              <w:top w:type="dxa" w:w="60"/>
              <w:left w:type="dxa" w:w="100"/>
              <w:bottom w:type="dxa" w:w="60"/>
              <w:right w:type="dxa" w:w="100"/>
            </w:tcMar>
          </w:tcPr>
          <w:p>
            <w:pPr>
              <w:spacing w:after="0" w:line="260"/>
            </w:pPr>
            <w:r>
              <w:rPr>
                <w:b w:val="false"/>
                <w:bCs w:val="false"/>
                <w:sz w:val="20"/>
                <w:szCs w:val="20"/>
              </w:rPr>
              <w:t xml:space="preserve">Shift in the predicted-probability distribution</w:t>
            </w:r>
          </w:p>
        </w:tc>
        <w:tc>
          <w:tcPr>
            <w:tcW w:type="dxa" w:w="0"/>
            <w:tcMar>
              <w:top w:type="dxa" w:w="60"/>
              <w:left w:type="dxa" w:w="100"/>
              <w:bottom w:type="dxa" w:w="60"/>
              <w:right w:type="dxa" w:w="100"/>
            </w:tcMar>
          </w:tcPr>
          <w:p>
            <w:pPr>
              <w:spacing w:after="0" w:line="260"/>
            </w:pPr>
            <w:r>
              <w:rPr>
                <w:b w:val="false"/>
                <w:bCs w:val="false"/>
                <w:sz w:val="20"/>
                <w:szCs w:val="20"/>
              </w:rPr>
              <w:t xml:space="preserve">Input distribution has moved away from the training distribution</w:t>
            </w:r>
          </w:p>
        </w:tc>
        <w:tc>
          <w:tcPr>
            <w:tcW w:type="dxa" w:w="0"/>
            <w:tcMar>
              <w:top w:type="dxa" w:w="60"/>
              <w:left w:type="dxa" w:w="100"/>
              <w:bottom w:type="dxa" w:w="60"/>
              <w:right w:type="dxa" w:w="100"/>
            </w:tcMar>
          </w:tcPr>
          <w:p>
            <w:pPr>
              <w:spacing w:after="0" w:line="260"/>
            </w:pPr>
            <w:r>
              <w:rPr>
                <w:b w:val="false"/>
                <w:bCs w:val="false"/>
                <w:sz w:val="20"/>
                <w:szCs w:val="20"/>
              </w:rPr>
              <w:t xml:space="preserve">Investigate; schedule retraining</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Growing proportion of out-of-vocabulary tokens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New spam vocabulary the vectoriser has never seen</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Refit the vectoriser on a refreshed corpus</w:t>
            </w:r>
          </w:p>
        </w:tc>
      </w:tr>
      <w:tr>
        <w:tc>
          <w:tcPr>
            <w:tcW w:type="dxa" w:w="0"/>
            <w:tcMar>
              <w:top w:type="dxa" w:w="60"/>
              <w:left w:type="dxa" w:w="100"/>
              <w:bottom w:type="dxa" w:w="60"/>
              <w:right w:type="dxa" w:w="100"/>
            </w:tcMar>
          </w:tcPr>
          <w:p>
            <w:pPr>
              <w:spacing w:after="0" w:line="260"/>
            </w:pPr>
            <w:r>
              <w:rPr>
                <w:b w:val="false"/>
                <w:bCs w:val="false"/>
                <w:sz w:val="20"/>
                <w:szCs w:val="20"/>
              </w:rPr>
              <w:t xml:space="preserve">Scheduled review</w:t>
            </w:r>
          </w:p>
        </w:tc>
        <w:tc>
          <w:tcPr>
            <w:tcW w:type="dxa" w:w="0"/>
            <w:tcMar>
              <w:top w:type="dxa" w:w="60"/>
              <w:left w:type="dxa" w:w="100"/>
              <w:bottom w:type="dxa" w:w="60"/>
              <w:right w:type="dxa" w:w="100"/>
            </w:tcMar>
          </w:tcPr>
          <w:p>
            <w:pPr>
              <w:spacing w:after="0" w:line="260"/>
            </w:pPr>
            <w:r>
              <w:rPr>
                <w:b w:val="false"/>
                <w:bCs w:val="false"/>
                <w:sz w:val="20"/>
                <w:szCs w:val="20"/>
              </w:rPr>
              <w:t xml:space="preserve">Routine control, independent of any alarm</w:t>
            </w:r>
          </w:p>
        </w:tc>
        <w:tc>
          <w:tcPr>
            <w:tcW w:type="dxa" w:w="0"/>
            <w:tcMar>
              <w:top w:type="dxa" w:w="60"/>
              <w:left w:type="dxa" w:w="100"/>
              <w:bottom w:type="dxa" w:w="60"/>
              <w:right w:type="dxa" w:w="100"/>
            </w:tcMar>
          </w:tcPr>
          <w:p>
            <w:pPr>
              <w:spacing w:after="0" w:line="260"/>
            </w:pPr>
            <w:r>
              <w:rPr>
                <w:b w:val="false"/>
                <w:bCs w:val="false"/>
                <w:sz w:val="20"/>
                <w:szCs w:val="20"/>
              </w:rPr>
              <w:t xml:space="preserve">Retrain quarterly regardless of observed drift</w:t>
            </w:r>
          </w:p>
        </w:tc>
      </w:tr>
    </w:tbl>
    <w:p>
      <w:pPr>
        <w:spacing w:after="200" w:before="80"/>
        <w:jc w:val="center"/>
      </w:pPr>
      <w:r>
        <w:rPr>
          <w:i/>
          <w:iCs/>
          <w:color w:val="595959"/>
          <w:sz w:val="19"/>
          <w:szCs w:val="19"/>
        </w:rPr>
        <w:t xml:space="preserve">Table 9.1 — Drift monitoring signals and triggers.</w:t>
      </w:r>
    </w:p>
    <w:p>
      <w:pPr>
        <w:pStyle w:val="Heading2"/>
        <w:spacing w:after="120" w:before="260"/>
      </w:pPr>
      <w:r>
        <w:rPr>
          <w:b/>
          <w:bCs/>
          <w:color w:val="2E74B5"/>
          <w:sz w:val="26"/>
          <w:szCs w:val="26"/>
        </w:rPr>
        <w:t xml:space="preserve">9.3 Known Limitations</w:t>
      </w:r>
    </w:p>
    <w:p>
      <w:pPr>
        <w:pStyle w:val="ListParagraph"/>
        <w:numPr>
          <w:ilvl w:val="0"/>
          <w:numId w:val="2"/>
        </w:numPr>
        <w:spacing w:after="70" w:line="290"/>
      </w:pPr>
      <w:r>
        <w:rPr>
          <w:sz w:val="22"/>
          <w:szCs w:val="22"/>
        </w:rPr>
        <w:t xml:space="preserve">Trained on SMS-length English text; performance on long-form email is expected to degrade, and the extent is quantified but not eliminated by the Section 5.4 cross-corpus test.</w:t>
      </w:r>
    </w:p>
    <w:p>
      <w:pPr>
        <w:pStyle w:val="ListParagraph"/>
        <w:numPr>
          <w:ilvl w:val="0"/>
          <w:numId w:val="2"/>
        </w:numPr>
        <w:spacing w:after="70" w:line="290"/>
      </w:pPr>
      <w:r>
        <w:rPr>
          <w:sz w:val="22"/>
          <w:szCs w:val="22"/>
        </w:rPr>
        <w:t xml:space="preserve">The corpus predates current spam tactics, so absolute performance on contemporary traffic would be lower than reported here.</w:t>
      </w:r>
    </w:p>
    <w:p>
      <w:pPr>
        <w:pStyle w:val="ListParagraph"/>
        <w:numPr>
          <w:ilvl w:val="0"/>
          <w:numId w:val="2"/>
        </w:numPr>
        <w:spacing w:after="70" w:line="290"/>
      </w:pPr>
      <w:r>
        <w:rPr>
          <w:sz w:val="22"/>
          <w:szCs w:val="22"/>
        </w:rPr>
        <w:t xml:space="preserve">No adversarial robustness testing was conducted; an attacker with query access could probably construct evading messages.</w:t>
      </w:r>
    </w:p>
    <w:p>
      <w:pPr>
        <w:pStyle w:val="ListParagraph"/>
        <w:numPr>
          <w:ilvl w:val="0"/>
          <w:numId w:val="2"/>
        </w:numPr>
        <w:spacing w:after="70" w:line="290"/>
      </w:pPr>
      <w:r>
        <w:rPr>
          <w:sz w:val="22"/>
          <w:szCs w:val="22"/>
        </w:rPr>
        <w:t xml:space="preserve">Attachments, images, embedded HTML and sender metadata are entirely out of scope, yet carry substantial signal in a real system.</w:t>
      </w:r>
    </w:p>
    <w:p>
      <w:pPr>
        <w:pStyle w:val="ListParagraph"/>
        <w:numPr>
          <w:ilvl w:val="0"/>
          <w:numId w:val="2"/>
        </w:numPr>
        <w:spacing w:after="70" w:line="290"/>
      </w:pPr>
      <w:r>
        <w:rPr>
          <w:sz w:val="22"/>
          <w:szCs w:val="22"/>
        </w:rPr>
        <w:t xml:space="preserve">The model is monolingual and would need retraining for any non-English deployment.</w:t>
      </w:r>
    </w:p>
    <w:p>
      <w:pPr>
        <w:pStyle w:val="ListParagraph"/>
        <w:numPr>
          <w:ilvl w:val="0"/>
          <w:numId w:val="2"/>
        </w:numPr>
        <w:spacing w:after="70" w:line="290"/>
      </w:pPr>
      <w:r>
        <w:rPr>
          <w:sz w:val="22"/>
          <w:szCs w:val="22"/>
        </w:rPr>
        <w:t xml:space="preserve">Evaluation is offline and batch; no live traffic testing was performed.</w:t>
      </w:r>
    </w:p>
    <w:p>
      <w:r>
        <w:br w:type="page"/>
      </w:r>
    </w:p>
    <w:p>
      <w:pPr>
        <w:pStyle w:val="Heading1"/>
        <w:pBdr>
          <w:bottom w:val="single" w:color="1F4E79" w:sz="8" w:space="4"/>
        </w:pBdr>
        <w:spacing w:after="180" w:before="320"/>
      </w:pPr>
      <w:r>
        <w:rPr>
          <w:b/>
          <w:bCs/>
          <w:color w:val="1F4E79"/>
          <w:sz w:val="32"/>
          <w:szCs w:val="32"/>
        </w:rPr>
        <w:t xml:space="preserve">10. Final Model Selection Process</w:t>
      </w:r>
    </w:p>
    <w:p>
      <w:pPr>
        <w:pStyle w:val="Heading2"/>
        <w:spacing w:after="120" w:before="260"/>
      </w:pPr>
      <w:r>
        <w:rPr>
          <w:b/>
          <w:bCs/>
          <w:color w:val="2E74B5"/>
          <w:sz w:val="26"/>
          <w:szCs w:val="26"/>
        </w:rPr>
        <w:t xml:space="preserve">10.1 Decision Procedure</w:t>
      </w:r>
    </w:p>
    <w:p>
      <w:pPr>
        <w:pStyle w:val="ListParagraph"/>
        <w:numPr>
          <w:ilvl w:val="0"/>
          <w:numId w:val="4"/>
        </w:numPr>
        <w:spacing w:after="70" w:line="290"/>
      </w:pPr>
      <w:r>
        <w:rPr>
          <w:sz w:val="22"/>
          <w:szCs w:val="22"/>
        </w:rPr>
        <w:t xml:space="preserve">Fit the majority-class baseline and record its metrics as the floor.</w:t>
      </w:r>
    </w:p>
    <w:p>
      <w:pPr>
        <w:pStyle w:val="ListParagraph"/>
        <w:numPr>
          <w:ilvl w:val="0"/>
          <w:numId w:val="4"/>
        </w:numPr>
        <w:spacing w:after="70" w:line="290"/>
      </w:pPr>
      <w:r>
        <w:rPr>
          <w:sz w:val="22"/>
          <w:szCs w:val="22"/>
        </w:rPr>
        <w:t xml:space="preserve">Train all five candidates with default hyper-parameters on identical splits.</w:t>
      </w:r>
    </w:p>
    <w:p>
      <w:pPr>
        <w:pStyle w:val="ListParagraph"/>
        <w:numPr>
          <w:ilvl w:val="0"/>
          <w:numId w:val="4"/>
        </w:numPr>
        <w:spacing w:after="70" w:line="290"/>
      </w:pPr>
      <w:r>
        <w:rPr>
          <w:sz w:val="22"/>
          <w:szCs w:val="22"/>
        </w:rPr>
        <w:t xml:space="preserve">Rank them by cross-validated F1 on the spam class, reporting mean and standard deviation.</w:t>
      </w:r>
    </w:p>
    <w:p>
      <w:pPr>
        <w:pStyle w:val="ListParagraph"/>
        <w:numPr>
          <w:ilvl w:val="0"/>
          <w:numId w:val="4"/>
        </w:numPr>
        <w:spacing w:after="70" w:line="290"/>
      </w:pPr>
      <w:r>
        <w:rPr>
          <w:sz w:val="22"/>
          <w:szCs w:val="22"/>
        </w:rPr>
        <w:t xml:space="preserve">Carry the top two forward into hyper-parameter search.</w:t>
      </w:r>
    </w:p>
    <w:p>
      <w:pPr>
        <w:pStyle w:val="ListParagraph"/>
        <w:numPr>
          <w:ilvl w:val="0"/>
          <w:numId w:val="4"/>
        </w:numPr>
        <w:spacing w:after="70" w:line="290"/>
      </w:pPr>
      <w:r>
        <w:rPr>
          <w:sz w:val="22"/>
          <w:szCs w:val="22"/>
        </w:rPr>
        <w:t xml:space="preserve">Select the configuration with the best cross-validated F1, favouring the more stable model when scores are within one standard deviation of each other.</w:t>
      </w:r>
    </w:p>
    <w:p>
      <w:pPr>
        <w:pStyle w:val="ListParagraph"/>
        <w:numPr>
          <w:ilvl w:val="0"/>
          <w:numId w:val="4"/>
        </w:numPr>
        <w:spacing w:after="70" w:line="290"/>
      </w:pPr>
      <w:r>
        <w:rPr>
          <w:sz w:val="22"/>
          <w:szCs w:val="22"/>
        </w:rPr>
        <w:t xml:space="preserve">Tune the decision threshold on validation data to satisfy the precision constraint.</w:t>
      </w:r>
    </w:p>
    <w:p>
      <w:pPr>
        <w:pStyle w:val="ListParagraph"/>
        <w:numPr>
          <w:ilvl w:val="0"/>
          <w:numId w:val="4"/>
        </w:numPr>
        <w:spacing w:after="70" w:line="290"/>
      </w:pPr>
      <w:r>
        <w:rPr>
          <w:sz w:val="22"/>
          <w:szCs w:val="22"/>
        </w:rPr>
        <w:t xml:space="preserve">Evaluate once on the held-out test set and record every metric in Table 4.1.</w:t>
      </w:r>
    </w:p>
    <w:p>
      <w:pPr>
        <w:pStyle w:val="ListParagraph"/>
        <w:numPr>
          <w:ilvl w:val="0"/>
          <w:numId w:val="4"/>
        </w:numPr>
        <w:spacing w:after="70" w:line="290"/>
      </w:pPr>
      <w:r>
        <w:rPr>
          <w:sz w:val="22"/>
          <w:szCs w:val="22"/>
        </w:rPr>
        <w:t xml:space="preserve">Conduct the full error analysis of Section 8.</w:t>
      </w:r>
    </w:p>
    <w:p>
      <w:pPr>
        <w:pStyle w:val="ListParagraph"/>
        <w:numPr>
          <w:ilvl w:val="0"/>
          <w:numId w:val="4"/>
        </w:numPr>
        <w:spacing w:after="70" w:line="290"/>
      </w:pPr>
      <w:r>
        <w:rPr>
          <w:sz w:val="22"/>
          <w:szCs w:val="22"/>
        </w:rPr>
        <w:t xml:space="preserve">Assess the result against all eight Week 1 success criteria and state plainly which were met and which were not.</w:t>
      </w:r>
    </w:p>
    <w:p>
      <w:pPr>
        <w:pStyle w:val="ListParagraph"/>
        <w:numPr>
          <w:ilvl w:val="0"/>
          <w:numId w:val="4"/>
        </w:numPr>
        <w:spacing w:after="70" w:line="290"/>
      </w:pPr>
      <w:r>
        <w:rPr>
          <w:sz w:val="22"/>
          <w:szCs w:val="22"/>
        </w:rPr>
        <w:t xml:space="preserve">Serialise the model with its threshold and metadata, and publish the repository.</w:t>
      </w:r>
    </w:p>
    <w:p>
      <w:pPr>
        <w:pStyle w:val="Heading2"/>
        <w:spacing w:after="120" w:before="260"/>
      </w:pPr>
      <w:r>
        <w:rPr>
          <w:b/>
          <w:bCs/>
          <w:color w:val="2E74B5"/>
          <w:sz w:val="26"/>
          <w:szCs w:val="26"/>
        </w:rPr>
        <w:t xml:space="preserve">10.2 Expected Outcome</w:t>
      </w:r>
    </w:p>
    <w:p>
      <w:pPr>
        <w:spacing w:after="140" w:line="300"/>
      </w:pPr>
      <w:r>
        <w:rPr>
          <w:sz w:val="22"/>
          <w:szCs w:val="22"/>
        </w:rPr>
        <w:t xml:space="preserve">Based on the literature and the characteristics of this corpus, Logistic Regression on TF-IDF features combined with the scaled structural block, using balanced class weights and a threshold tuned to approximately 0.70, is the most likely selection. Multinomial Naive Bayes is expected to be close behind and to train an order of magnitude faster. The deciding factors are anticipated to be Logistic Regression’s better-calibrated probabilities, which make threshold tuning reliable, and its directly interpretable coefficients.</w:t>
      </w:r>
    </w:p>
    <w:p>
      <w:pPr>
        <w:spacing w:after="140" w:line="300"/>
      </w:pPr>
      <w:r>
        <w:rPr>
          <w:sz w:val="22"/>
          <w:szCs w:val="22"/>
        </w:rPr>
        <w:t xml:space="preserve">This expectation is recorded explicitly so that it can be falsified. If the experiments contradict it, the report will document the contradiction and the revised conclusion rather than quietly adjusting the narrative to match.</w:t>
      </w:r>
    </w:p>
    <w:p>
      <w:pPr>
        <w:pStyle w:val="Heading2"/>
        <w:spacing w:after="120" w:before="260"/>
      </w:pPr>
      <w:r>
        <w:rPr>
          <w:b/>
          <w:bCs/>
          <w:color w:val="2E74B5"/>
          <w:sz w:val="26"/>
          <w:szCs w:val="26"/>
        </w:rPr>
        <w:t xml:space="preserve">10.3 Final Reporting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217"/>
        <w:gridCol w:w="1123"/>
        <w:gridCol w:w="1030"/>
        <w:gridCol w:w="1310"/>
        <w:gridCol w:w="936"/>
        <w:gridCol w:w="936"/>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Model</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Precision</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Recall</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F1</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ROC-AUC</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FP</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FN</w:t>
            </w:r>
          </w:p>
        </w:tc>
      </w:tr>
      <w:tr>
        <w:tc>
          <w:tcPr>
            <w:tcW w:type="dxa" w:w="0"/>
            <w:tcMar>
              <w:top w:type="dxa" w:w="60"/>
              <w:left w:type="dxa" w:w="100"/>
              <w:bottom w:type="dxa" w:w="60"/>
              <w:right w:type="dxa" w:w="100"/>
            </w:tcMar>
          </w:tcPr>
          <w:p>
            <w:pPr>
              <w:spacing w:after="0" w:line="260"/>
            </w:pPr>
            <w:r>
              <w:rPr>
                <w:b w:val="false"/>
                <w:bCs w:val="false"/>
                <w:sz w:val="20"/>
                <w:szCs w:val="20"/>
              </w:rPr>
              <w:t xml:space="preserve">Baseline (majority)</w:t>
            </w:r>
          </w:p>
        </w:tc>
        <w:tc>
          <w:tcPr>
            <w:tcW w:type="dxa" w:w="0"/>
            <w:tcMar>
              <w:top w:type="dxa" w:w="60"/>
              <w:left w:type="dxa" w:w="100"/>
              <w:bottom w:type="dxa" w:w="60"/>
              <w:right w:type="dxa" w:w="100"/>
            </w:tcMar>
          </w:tcPr>
          <w:p>
            <w:pPr>
              <w:spacing w:after="0" w:line="260"/>
            </w:pPr>
            <w:r>
              <w:rPr>
                <w:b w:val="false"/>
                <w:bCs w:val="false"/>
                <w:sz w:val="20"/>
                <w:szCs w:val="20"/>
              </w:rPr>
              <w:t xml:space="preserve">0.000</w:t>
            </w:r>
          </w:p>
        </w:tc>
        <w:tc>
          <w:tcPr>
            <w:tcW w:type="dxa" w:w="0"/>
            <w:tcMar>
              <w:top w:type="dxa" w:w="60"/>
              <w:left w:type="dxa" w:w="100"/>
              <w:bottom w:type="dxa" w:w="60"/>
              <w:right w:type="dxa" w:w="100"/>
            </w:tcMar>
          </w:tcPr>
          <w:p>
            <w:pPr>
              <w:spacing w:after="0" w:line="260"/>
            </w:pPr>
            <w:r>
              <w:rPr>
                <w:b w:val="false"/>
                <w:bCs w:val="false"/>
                <w:sz w:val="20"/>
                <w:szCs w:val="20"/>
              </w:rPr>
              <w:t xml:space="preserve">0.000</w:t>
            </w:r>
          </w:p>
        </w:tc>
        <w:tc>
          <w:tcPr>
            <w:tcW w:type="dxa" w:w="0"/>
            <w:tcMar>
              <w:top w:type="dxa" w:w="60"/>
              <w:left w:type="dxa" w:w="100"/>
              <w:bottom w:type="dxa" w:w="60"/>
              <w:right w:type="dxa" w:w="100"/>
            </w:tcMar>
          </w:tcPr>
          <w:p>
            <w:pPr>
              <w:spacing w:after="0" w:line="260"/>
            </w:pPr>
            <w:r>
              <w:rPr>
                <w:b w:val="false"/>
                <w:bCs w:val="false"/>
                <w:sz w:val="20"/>
                <w:szCs w:val="20"/>
              </w:rPr>
              <w:t xml:space="preserve">0.000</w:t>
            </w:r>
          </w:p>
        </w:tc>
        <w:tc>
          <w:tcPr>
            <w:tcW w:type="dxa" w:w="0"/>
            <w:tcMar>
              <w:top w:type="dxa" w:w="60"/>
              <w:left w:type="dxa" w:w="100"/>
              <w:bottom w:type="dxa" w:w="60"/>
              <w:right w:type="dxa" w:w="100"/>
            </w:tcMar>
          </w:tcPr>
          <w:p>
            <w:pPr>
              <w:spacing w:after="0" w:line="260"/>
            </w:pPr>
            <w:r>
              <w:rPr>
                <w:b w:val="false"/>
                <w:bCs w:val="false"/>
                <w:sz w:val="20"/>
                <w:szCs w:val="20"/>
              </w:rPr>
              <w:t xml:space="preserve">0.500</w:t>
            </w:r>
          </w:p>
        </w:tc>
        <w:tc>
          <w:tcPr>
            <w:tcW w:type="dxa" w:w="0"/>
            <w:tcMar>
              <w:top w:type="dxa" w:w="60"/>
              <w:left w:type="dxa" w:w="100"/>
              <w:bottom w:type="dxa" w:w="60"/>
              <w:right w:type="dxa" w:w="100"/>
            </w:tcMar>
          </w:tcPr>
          <w:p>
            <w:pPr>
              <w:spacing w:after="0" w:line="260"/>
            </w:pPr>
            <w:r>
              <w:rPr>
                <w:b w:val="false"/>
                <w:bCs w:val="false"/>
                <w:sz w:val="20"/>
                <w:szCs w:val="20"/>
              </w:rPr>
              <w:t xml:space="preserve">0</w:t>
            </w:r>
          </w:p>
        </w:tc>
        <w:tc>
          <w:tcPr>
            <w:tcW w:type="dxa" w:w="0"/>
            <w:tcMar>
              <w:top w:type="dxa" w:w="60"/>
              <w:left w:type="dxa" w:w="100"/>
              <w:bottom w:type="dxa" w:w="60"/>
              <w:right w:type="dxa" w:w="100"/>
            </w:tcMar>
          </w:tcPr>
          <w:p>
            <w:pPr>
              <w:spacing w:after="0" w:line="260"/>
            </w:pPr>
            <w:r>
              <w:rPr>
                <w:b w:val="false"/>
                <w:bCs w:val="false"/>
                <w:sz w:val="20"/>
                <w:szCs w:val="20"/>
              </w:rPr>
              <w:t xml:space="preserve">all</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Multinomial NB</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t>
            </w:r>
          </w:p>
        </w:tc>
      </w:tr>
      <w:tr>
        <w:tc>
          <w:tcPr>
            <w:tcW w:type="dxa" w:w="0"/>
            <w:tcMar>
              <w:top w:type="dxa" w:w="60"/>
              <w:left w:type="dxa" w:w="100"/>
              <w:bottom w:type="dxa" w:w="60"/>
              <w:right w:type="dxa" w:w="100"/>
            </w:tcMar>
          </w:tcPr>
          <w:p>
            <w:pPr>
              <w:spacing w:after="0" w:line="260"/>
            </w:pPr>
            <w:r>
              <w:rPr>
                <w:b w:val="false"/>
                <w:bCs w:val="false"/>
                <w:sz w:val="20"/>
                <w:szCs w:val="20"/>
              </w:rPr>
              <w:t xml:space="preserve">Logistic Regression</w:t>
            </w:r>
          </w:p>
        </w:tc>
        <w:tc>
          <w:tcPr>
            <w:tcW w:type="dxa" w:w="0"/>
            <w:tcMar>
              <w:top w:type="dxa" w:w="60"/>
              <w:left w:type="dxa" w:w="100"/>
              <w:bottom w:type="dxa" w:w="60"/>
              <w:right w:type="dxa" w:w="100"/>
            </w:tcMar>
          </w:tcPr>
          <w:p>
            <w:pPr>
              <w:spacing w:after="0" w:line="260"/>
            </w:pPr>
            <w:r>
              <w:rPr>
                <w:b w:val="false"/>
                <w:bCs w:val="false"/>
                <w:sz w:val="20"/>
                <w:szCs w:val="20"/>
              </w:rPr>
              <w:t xml:space="preserve">—</w:t>
            </w:r>
          </w:p>
        </w:tc>
        <w:tc>
          <w:tcPr>
            <w:tcW w:type="dxa" w:w="0"/>
            <w:tcMar>
              <w:top w:type="dxa" w:w="60"/>
              <w:left w:type="dxa" w:w="100"/>
              <w:bottom w:type="dxa" w:w="60"/>
              <w:right w:type="dxa" w:w="100"/>
            </w:tcMar>
          </w:tcPr>
          <w:p>
            <w:pPr>
              <w:spacing w:after="0" w:line="260"/>
            </w:pPr>
            <w:r>
              <w:rPr>
                <w:b w:val="false"/>
                <w:bCs w:val="false"/>
                <w:sz w:val="20"/>
                <w:szCs w:val="20"/>
              </w:rPr>
              <w:t xml:space="preserve">—</w:t>
            </w:r>
          </w:p>
        </w:tc>
        <w:tc>
          <w:tcPr>
            <w:tcW w:type="dxa" w:w="0"/>
            <w:tcMar>
              <w:top w:type="dxa" w:w="60"/>
              <w:left w:type="dxa" w:w="100"/>
              <w:bottom w:type="dxa" w:w="60"/>
              <w:right w:type="dxa" w:w="100"/>
            </w:tcMar>
          </w:tcPr>
          <w:p>
            <w:pPr>
              <w:spacing w:after="0" w:line="260"/>
            </w:pPr>
            <w:r>
              <w:rPr>
                <w:b w:val="false"/>
                <w:bCs w:val="false"/>
                <w:sz w:val="20"/>
                <w:szCs w:val="20"/>
              </w:rPr>
              <w:t xml:space="preserve">—</w:t>
            </w:r>
          </w:p>
        </w:tc>
        <w:tc>
          <w:tcPr>
            <w:tcW w:type="dxa" w:w="0"/>
            <w:tcMar>
              <w:top w:type="dxa" w:w="60"/>
              <w:left w:type="dxa" w:w="100"/>
              <w:bottom w:type="dxa" w:w="60"/>
              <w:right w:type="dxa" w:w="100"/>
            </w:tcMar>
          </w:tcPr>
          <w:p>
            <w:pPr>
              <w:spacing w:after="0" w:line="260"/>
            </w:pPr>
            <w:r>
              <w:rPr>
                <w:b w:val="false"/>
                <w:bCs w:val="false"/>
                <w:sz w:val="20"/>
                <w:szCs w:val="20"/>
              </w:rPr>
              <w:t xml:space="preserve">—</w:t>
            </w:r>
          </w:p>
        </w:tc>
        <w:tc>
          <w:tcPr>
            <w:tcW w:type="dxa" w:w="0"/>
            <w:tcMar>
              <w:top w:type="dxa" w:w="60"/>
              <w:left w:type="dxa" w:w="100"/>
              <w:bottom w:type="dxa" w:w="60"/>
              <w:right w:type="dxa" w:w="100"/>
            </w:tcMar>
          </w:tcPr>
          <w:p>
            <w:pPr>
              <w:spacing w:after="0" w:line="260"/>
            </w:pPr>
            <w:r>
              <w:rPr>
                <w:b w:val="false"/>
                <w:bCs w:val="false"/>
                <w:sz w:val="20"/>
                <w:szCs w:val="20"/>
              </w:rPr>
              <w:t xml:space="preserve">—</w:t>
            </w:r>
          </w:p>
        </w:tc>
        <w:tc>
          <w:tcPr>
            <w:tcW w:type="dxa" w:w="0"/>
            <w:tcMar>
              <w:top w:type="dxa" w:w="60"/>
              <w:left w:type="dxa" w:w="100"/>
              <w:bottom w:type="dxa" w:w="60"/>
              <w:right w:type="dxa" w:w="100"/>
            </w:tcMar>
          </w:tcPr>
          <w:p>
            <w:pPr>
              <w:spacing w:after="0" w:line="260"/>
            </w:pPr>
            <w:r>
              <w:rPr>
                <w:b w:val="false"/>
                <w:bCs w:val="false"/>
                <w:sz w:val="20"/>
                <w:szCs w:val="20"/>
              </w:rPr>
              <w:t xml:space="preserve">—</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Linear SVM</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t>
            </w:r>
          </w:p>
        </w:tc>
      </w:tr>
      <w:tr>
        <w:tc>
          <w:tcPr>
            <w:tcW w:type="dxa" w:w="0"/>
            <w:tcMar>
              <w:top w:type="dxa" w:w="60"/>
              <w:left w:type="dxa" w:w="100"/>
              <w:bottom w:type="dxa" w:w="60"/>
              <w:right w:type="dxa" w:w="100"/>
            </w:tcMar>
          </w:tcPr>
          <w:p>
            <w:pPr>
              <w:spacing w:after="0" w:line="260"/>
            </w:pPr>
            <w:r>
              <w:rPr>
                <w:b w:val="false"/>
                <w:bCs w:val="false"/>
                <w:sz w:val="20"/>
                <w:szCs w:val="20"/>
              </w:rPr>
              <w:t xml:space="preserve">Random Forest</w:t>
            </w:r>
          </w:p>
        </w:tc>
        <w:tc>
          <w:tcPr>
            <w:tcW w:type="dxa" w:w="0"/>
            <w:tcMar>
              <w:top w:type="dxa" w:w="60"/>
              <w:left w:type="dxa" w:w="100"/>
              <w:bottom w:type="dxa" w:w="60"/>
              <w:right w:type="dxa" w:w="100"/>
            </w:tcMar>
          </w:tcPr>
          <w:p>
            <w:pPr>
              <w:spacing w:after="0" w:line="260"/>
            </w:pPr>
            <w:r>
              <w:rPr>
                <w:b w:val="false"/>
                <w:bCs w:val="false"/>
                <w:sz w:val="20"/>
                <w:szCs w:val="20"/>
              </w:rPr>
              <w:t xml:space="preserve">—</w:t>
            </w:r>
          </w:p>
        </w:tc>
        <w:tc>
          <w:tcPr>
            <w:tcW w:type="dxa" w:w="0"/>
            <w:tcMar>
              <w:top w:type="dxa" w:w="60"/>
              <w:left w:type="dxa" w:w="100"/>
              <w:bottom w:type="dxa" w:w="60"/>
              <w:right w:type="dxa" w:w="100"/>
            </w:tcMar>
          </w:tcPr>
          <w:p>
            <w:pPr>
              <w:spacing w:after="0" w:line="260"/>
            </w:pPr>
            <w:r>
              <w:rPr>
                <w:b w:val="false"/>
                <w:bCs w:val="false"/>
                <w:sz w:val="20"/>
                <w:szCs w:val="20"/>
              </w:rPr>
              <w:t xml:space="preserve">—</w:t>
            </w:r>
          </w:p>
        </w:tc>
        <w:tc>
          <w:tcPr>
            <w:tcW w:type="dxa" w:w="0"/>
            <w:tcMar>
              <w:top w:type="dxa" w:w="60"/>
              <w:left w:type="dxa" w:w="100"/>
              <w:bottom w:type="dxa" w:w="60"/>
              <w:right w:type="dxa" w:w="100"/>
            </w:tcMar>
          </w:tcPr>
          <w:p>
            <w:pPr>
              <w:spacing w:after="0" w:line="260"/>
            </w:pPr>
            <w:r>
              <w:rPr>
                <w:b w:val="false"/>
                <w:bCs w:val="false"/>
                <w:sz w:val="20"/>
                <w:szCs w:val="20"/>
              </w:rPr>
              <w:t xml:space="preserve">—</w:t>
            </w:r>
          </w:p>
        </w:tc>
        <w:tc>
          <w:tcPr>
            <w:tcW w:type="dxa" w:w="0"/>
            <w:tcMar>
              <w:top w:type="dxa" w:w="60"/>
              <w:left w:type="dxa" w:w="100"/>
              <w:bottom w:type="dxa" w:w="60"/>
              <w:right w:type="dxa" w:w="100"/>
            </w:tcMar>
          </w:tcPr>
          <w:p>
            <w:pPr>
              <w:spacing w:after="0" w:line="260"/>
            </w:pPr>
            <w:r>
              <w:rPr>
                <w:b w:val="false"/>
                <w:bCs w:val="false"/>
                <w:sz w:val="20"/>
                <w:szCs w:val="20"/>
              </w:rPr>
              <w:t xml:space="preserve">—</w:t>
            </w:r>
          </w:p>
        </w:tc>
        <w:tc>
          <w:tcPr>
            <w:tcW w:type="dxa" w:w="0"/>
            <w:tcMar>
              <w:top w:type="dxa" w:w="60"/>
              <w:left w:type="dxa" w:w="100"/>
              <w:bottom w:type="dxa" w:w="60"/>
              <w:right w:type="dxa" w:w="100"/>
            </w:tcMar>
          </w:tcPr>
          <w:p>
            <w:pPr>
              <w:spacing w:after="0" w:line="260"/>
            </w:pPr>
            <w:r>
              <w:rPr>
                <w:b w:val="false"/>
                <w:bCs w:val="false"/>
                <w:sz w:val="20"/>
                <w:szCs w:val="20"/>
              </w:rPr>
              <w:t xml:space="preserve">—</w:t>
            </w:r>
          </w:p>
        </w:tc>
        <w:tc>
          <w:tcPr>
            <w:tcW w:type="dxa" w:w="0"/>
            <w:tcMar>
              <w:top w:type="dxa" w:w="60"/>
              <w:left w:type="dxa" w:w="100"/>
              <w:bottom w:type="dxa" w:w="60"/>
              <w:right w:type="dxa" w:w="100"/>
            </w:tcMar>
          </w:tcPr>
          <w:p>
            <w:pPr>
              <w:spacing w:after="0" w:line="260"/>
            </w:pPr>
            <w:r>
              <w:rPr>
                <w:b w:val="false"/>
                <w:bCs w:val="false"/>
                <w:sz w:val="20"/>
                <w:szCs w:val="20"/>
              </w:rPr>
              <w:t xml:space="preserve">—</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Selected + tuned threshold</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t>
            </w:r>
          </w:p>
        </w:tc>
      </w:tr>
    </w:tbl>
    <w:p>
      <w:pPr>
        <w:spacing w:after="200" w:before="80"/>
        <w:jc w:val="center"/>
      </w:pPr>
      <w:r>
        <w:rPr>
          <w:i/>
          <w:iCs/>
          <w:color w:val="595959"/>
          <w:sz w:val="19"/>
          <w:szCs w:val="19"/>
        </w:rPr>
        <w:t xml:space="preserve">Table 10.1 — Results template, populated during execution.</w:t>
      </w:r>
    </w:p>
    <w:p>
      <w:pPr>
        <w:pStyle w:val="Heading1"/>
        <w:pBdr>
          <w:bottom w:val="single" w:color="1F4E79" w:sz="8" w:space="4"/>
        </w:pBdr>
        <w:spacing w:after="180" w:before="320"/>
      </w:pPr>
      <w:r>
        <w:rPr>
          <w:b/>
          <w:bCs/>
          <w:color w:val="1F4E79"/>
          <w:sz w:val="32"/>
          <w:szCs w:val="32"/>
        </w:rPr>
        <w:t xml:space="preserve">11. Conclusion</w:t>
      </w:r>
    </w:p>
    <w:p>
      <w:pPr>
        <w:spacing w:after="140" w:line="300"/>
      </w:pPr>
      <w:r>
        <w:rPr>
          <w:sz w:val="22"/>
          <w:szCs w:val="22"/>
        </w:rPr>
        <w:t xml:space="preserve">This report has set out a complete and defensible strategy for selecting and evaluating a machine learning model for spam email prediction. Five algorithm families are compared against criteria fixed in advance and weighted by their relevance to the problem. The metric hierarchy is derived from the cost structure of the two error types rather than from convention. Validation is stratified, cross-validated, and protected by a test set that is consulted exactly once. The decision threshold is treated as a tunable parameter rather than an inherited default. Errors are analysed individually rather than summarised away.</w:t>
      </w:r>
    </w:p>
    <w:p>
      <w:pPr>
        <w:spacing w:after="140" w:line="300"/>
      </w:pPr>
      <w:r>
        <w:rPr>
          <w:sz w:val="22"/>
          <w:szCs w:val="22"/>
        </w:rPr>
        <w:t xml:space="preserve">The central argument running through all four weekly reports is that the quality of a data science project lies in the defensibility of its decisions, not in the size of its headline number. A model reporting 98% accuracy on this dataset may be worse than one reporting 96%, if the first achieves it by quietly blocking legitimate mail. Every choice documented across these four weeks — the dataset comparison in Week 1, the ordering of the cleaning pipeline in Week 2, the pairing of every figure with a decision in Week 3, and the metric hierarchy here — exists to make that distinction visible and auditable.</w:t>
      </w:r>
    </w:p>
    <w:p>
      <w:pPr>
        <w:spacing w:after="140" w:line="300"/>
      </w:pPr>
      <w:r>
        <w:rPr>
          <w:sz w:val="22"/>
          <w:szCs w:val="22"/>
        </w:rPr>
        <w:t xml:space="preserve">Executing this plan produces a validated spam classifier, a complete body of evaluation evidence, a documented set of limitations, and a reproducible public repository — which together constitute the final deliverable of the four-week internship.</w:t>
      </w:r>
    </w:p>
    <w:p>
      <w:pPr>
        <w:pStyle w:val="Heading1"/>
        <w:pBdr>
          <w:bottom w:val="single" w:color="1F4E79" w:sz="8" w:space="4"/>
        </w:pBdr>
        <w:spacing w:after="180" w:before="320"/>
      </w:pPr>
      <w:r>
        <w:rPr>
          <w:b/>
          <w:bCs/>
          <w:color w:val="1F4E79"/>
          <w:sz w:val="32"/>
          <w:szCs w:val="32"/>
        </w:rPr>
        <w:t xml:space="preserve">12. References</w:t>
      </w:r>
    </w:p>
    <w:p>
      <w:pPr>
        <w:pStyle w:val="ListParagraph"/>
        <w:numPr>
          <w:ilvl w:val="0"/>
          <w:numId w:val="2"/>
        </w:numPr>
        <w:spacing w:after="70" w:line="290"/>
      </w:pPr>
      <w:r>
        <w:rPr>
          <w:sz w:val="22"/>
          <w:szCs w:val="22"/>
        </w:rPr>
        <w:t xml:space="preserve">Metsis, V., Androutsopoulos, I. and Paliouras, G. (2006). Spam Filtering with Naive Bayes — Which Naive Bayes? CEAS.</w:t>
      </w:r>
    </w:p>
    <w:p>
      <w:pPr>
        <w:pStyle w:val="ListParagraph"/>
        <w:numPr>
          <w:ilvl w:val="0"/>
          <w:numId w:val="2"/>
        </w:numPr>
        <w:spacing w:after="70" w:line="290"/>
      </w:pPr>
      <w:r>
        <w:rPr>
          <w:sz w:val="22"/>
          <w:szCs w:val="22"/>
        </w:rPr>
        <w:t xml:space="preserve">Sahami, M., Dumais, S., Heckerman, D. and Horvitz, E. (1998). A Bayesian Approach to Filtering Junk E-Mail. AAAI.</w:t>
      </w:r>
    </w:p>
    <w:p>
      <w:pPr>
        <w:pStyle w:val="ListParagraph"/>
        <w:numPr>
          <w:ilvl w:val="0"/>
          <w:numId w:val="2"/>
        </w:numPr>
        <w:spacing w:after="70" w:line="290"/>
      </w:pPr>
      <w:r>
        <w:rPr>
          <w:sz w:val="22"/>
          <w:szCs w:val="22"/>
        </w:rPr>
        <w:t xml:space="preserve">Joachims, T. (1998). Text Categorization with Support Vector Machines. ECML.</w:t>
      </w:r>
    </w:p>
    <w:p>
      <w:pPr>
        <w:pStyle w:val="ListParagraph"/>
        <w:numPr>
          <w:ilvl w:val="0"/>
          <w:numId w:val="2"/>
        </w:numPr>
        <w:spacing w:after="70" w:line="290"/>
      </w:pPr>
      <w:r>
        <w:rPr>
          <w:sz w:val="22"/>
          <w:szCs w:val="22"/>
        </w:rPr>
        <w:t xml:space="preserve">Pedregosa, F. et al. (2011). Scikit-learn: Machine Learning in Python. JMLR, 12, pp. 2825–2830.</w:t>
      </w:r>
    </w:p>
    <w:p>
      <w:pPr>
        <w:pStyle w:val="ListParagraph"/>
        <w:numPr>
          <w:ilvl w:val="0"/>
          <w:numId w:val="2"/>
        </w:numPr>
        <w:spacing w:after="70" w:line="290"/>
      </w:pPr>
      <w:r>
        <w:rPr>
          <w:sz w:val="22"/>
          <w:szCs w:val="22"/>
        </w:rPr>
        <w:t xml:space="preserve">Saito, T. and Rehmsmeier, M. (2015). The Precision-Recall Plot Is More Informative than the ROC Plot on Imbalanced Datasets. PLOS ONE, 10(3).</w:t>
      </w:r>
    </w:p>
    <w:p>
      <w:pPr>
        <w:pStyle w:val="ListParagraph"/>
        <w:numPr>
          <w:ilvl w:val="0"/>
          <w:numId w:val="2"/>
        </w:numPr>
        <w:spacing w:after="70" w:line="290"/>
      </w:pPr>
      <w:r>
        <w:rPr>
          <w:sz w:val="22"/>
          <w:szCs w:val="22"/>
        </w:rPr>
        <w:t xml:space="preserve">Chicco, D. and Jurman, G. (2020). The Advantages of the Matthews Correlation Coefficient over F1 Score and Accuracy. BMC Genomics, 21(6).</w:t>
      </w:r>
    </w:p>
    <w:p>
      <w:pPr>
        <w:pStyle w:val="ListParagraph"/>
        <w:numPr>
          <w:ilvl w:val="0"/>
          <w:numId w:val="2"/>
        </w:numPr>
        <w:spacing w:after="70" w:line="290"/>
      </w:pPr>
      <w:r>
        <w:rPr>
          <w:sz w:val="22"/>
          <w:szCs w:val="22"/>
        </w:rPr>
        <w:t xml:space="preserve">Breiman, L. (2001). Random Forests. Machine Learning, 45(1), pp. 5–32.</w:t>
      </w:r>
    </w:p>
    <w:p>
      <w:pPr>
        <w:pStyle w:val="ListParagraph"/>
        <w:numPr>
          <w:ilvl w:val="0"/>
          <w:numId w:val="2"/>
        </w:numPr>
        <w:spacing w:after="70" w:line="290"/>
      </w:pPr>
      <w:r>
        <w:rPr>
          <w:sz w:val="22"/>
          <w:szCs w:val="22"/>
        </w:rPr>
        <w:t xml:space="preserve">Gama, J. et al. (2014). A Survey on Concept Drift Adaptation. ACM Computing Surveys, 46(4).</w:t>
      </w:r>
    </w:p>
    <w:p>
      <w:pPr>
        <w:pStyle w:val="ListParagraph"/>
        <w:numPr>
          <w:ilvl w:val="0"/>
          <w:numId w:val="2"/>
        </w:numPr>
        <w:spacing w:after="70" w:line="290"/>
      </w:pPr>
      <w:r>
        <w:rPr>
          <w:sz w:val="22"/>
          <w:szCs w:val="22"/>
        </w:rPr>
        <w:t xml:space="preserve">Kohavi, R. (1995). A Study of Cross-Validation and Bootstrap for Accuracy Estimation and Model Selection. IJCAI.</w:t>
      </w:r>
    </w:p>
    <w:p>
      <w:pPr>
        <w:pStyle w:val="ListParagraph"/>
        <w:numPr>
          <w:ilvl w:val="0"/>
          <w:numId w:val="2"/>
        </w:numPr>
        <w:spacing w:after="70" w:line="290"/>
      </w:pPr>
      <w:r>
        <w:rPr>
          <w:sz w:val="22"/>
          <w:szCs w:val="22"/>
        </w:rPr>
        <w:t xml:space="preserve">Géron, A. (2022). Hands-On Machine Learning with Scikit-Learn, Keras and TensorFlow, 3rd Edition. O’Reilly Media.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jc w:val="right"/>
    </w:pPr>
    <w:r>
      <w:rPr>
        <w:color w:val="7F7F7F"/>
        <w:sz w:val="18"/>
        <w:szCs w:val="18"/>
      </w:rPr>
      <w:t xml:space="preserve">Spam Email Prediction  –  Week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Model Selection and Evaluation Plan</dc:title>
  <dc:creator>[Your Name]</dc:creator>
  <dc:description>Spam Email Prediction – Week 4</dc:description>
  <cp:lastModifiedBy>Un-named</cp:lastModifiedBy>
  <cp:revision>1</cp:revision>
  <dcterms:created xsi:type="dcterms:W3CDTF">2026-09-16T17:37:09.095Z</dcterms:created>
  <dcterms:modified xsi:type="dcterms:W3CDTF">2026-09-16T17:37:09.095Z</dcterms:modified>
</cp:coreProperties>
</file>

<file path=docProps/custom.xml><?xml version="1.0" encoding="utf-8"?>
<Properties xmlns="http://schemas.openxmlformats.org/officeDocument/2006/custom-properties" xmlns:vt="http://schemas.openxmlformats.org/officeDocument/2006/docPropsVTypes"/>
</file>