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191E" w:rsidRPr="00090178" w:rsidRDefault="0056191E" w:rsidP="00636F85">
      <w:pPr>
        <w:spacing w:line="360" w:lineRule="auto"/>
        <w:contextualSpacing/>
        <w:jc w:val="center"/>
        <w:rPr>
          <w:rFonts w:ascii="Calibri" w:eastAsia="Calibri" w:hAnsi="Calibri" w:cs="Times New Roman"/>
          <w:sz w:val="44"/>
          <w:szCs w:val="44"/>
        </w:rPr>
      </w:pPr>
      <w:r w:rsidRPr="00090178">
        <w:rPr>
          <w:rFonts w:ascii="Calibri" w:eastAsia="Calibri" w:hAnsi="Calibri" w:cs="Times New Roman"/>
          <w:sz w:val="44"/>
          <w:szCs w:val="44"/>
        </w:rPr>
        <w:t>Can quantum probability provide a new direction for cognitive modeling?</w:t>
      </w:r>
    </w:p>
    <w:p w:rsidR="0056191E" w:rsidRPr="00090178" w:rsidRDefault="0056191E" w:rsidP="00636F85">
      <w:pPr>
        <w:spacing w:line="360" w:lineRule="auto"/>
        <w:contextualSpacing/>
        <w:rPr>
          <w:rFonts w:ascii="Calibri" w:eastAsia="Calibri" w:hAnsi="Calibri" w:cs="Times New Roman"/>
        </w:rPr>
      </w:pPr>
    </w:p>
    <w:p w:rsidR="0056191E" w:rsidRPr="00090178" w:rsidRDefault="0056191E" w:rsidP="00636F85">
      <w:pPr>
        <w:spacing w:line="360" w:lineRule="auto"/>
        <w:contextualSpacing/>
        <w:rPr>
          <w:rFonts w:ascii="Calibri" w:eastAsia="Calibri" w:hAnsi="Calibri" w:cs="Times New Roman"/>
        </w:rPr>
      </w:pPr>
    </w:p>
    <w:p w:rsidR="0056191E" w:rsidRPr="00090178" w:rsidRDefault="0056191E" w:rsidP="00636F85">
      <w:pPr>
        <w:spacing w:line="360" w:lineRule="auto"/>
        <w:contextualSpacing/>
        <w:rPr>
          <w:rFonts w:ascii="Calibri" w:eastAsia="Calibri" w:hAnsi="Calibri" w:cs="Times New Roman"/>
        </w:rPr>
      </w:pPr>
    </w:p>
    <w:p w:rsidR="0056191E" w:rsidRPr="00090178" w:rsidRDefault="0056191E" w:rsidP="00636F85">
      <w:pPr>
        <w:spacing w:line="360" w:lineRule="auto"/>
        <w:contextualSpacing/>
        <w:rPr>
          <w:rFonts w:ascii="Calibri" w:eastAsia="Calibri" w:hAnsi="Calibri" w:cs="Times New Roman"/>
        </w:rPr>
      </w:pPr>
    </w:p>
    <w:p w:rsidR="0056191E" w:rsidRPr="00090178" w:rsidRDefault="0056191E" w:rsidP="00636F85">
      <w:pPr>
        <w:spacing w:line="360" w:lineRule="auto"/>
        <w:contextualSpacing/>
        <w:rPr>
          <w:rFonts w:ascii="Calibri" w:eastAsia="Calibri" w:hAnsi="Calibri" w:cs="Times New Roman"/>
        </w:rPr>
      </w:pPr>
    </w:p>
    <w:p w:rsidR="0056191E" w:rsidRPr="00090178" w:rsidRDefault="0056191E" w:rsidP="00636F85">
      <w:pPr>
        <w:spacing w:line="360" w:lineRule="auto"/>
        <w:contextualSpacing/>
        <w:rPr>
          <w:rFonts w:ascii="Calibri" w:eastAsia="Calibri" w:hAnsi="Calibri" w:cs="Times New Roman"/>
        </w:rPr>
      </w:pPr>
    </w:p>
    <w:p w:rsidR="0056191E" w:rsidRPr="00090178" w:rsidRDefault="0056191E" w:rsidP="00636F85">
      <w:pPr>
        <w:spacing w:line="360" w:lineRule="auto"/>
        <w:contextualSpacing/>
        <w:jc w:val="center"/>
        <w:rPr>
          <w:rFonts w:ascii="Calibri" w:eastAsia="Calibri" w:hAnsi="Calibri" w:cs="Times New Roman"/>
          <w:sz w:val="28"/>
          <w:szCs w:val="28"/>
          <w:vertAlign w:val="superscript"/>
        </w:rPr>
      </w:pPr>
      <w:r w:rsidRPr="00090178">
        <w:rPr>
          <w:rFonts w:ascii="Calibri" w:eastAsia="Calibri" w:hAnsi="Calibri" w:cs="Times New Roman"/>
          <w:sz w:val="28"/>
          <w:szCs w:val="28"/>
        </w:rPr>
        <w:t>Emmanuel M. Pothos</w:t>
      </w:r>
      <w:r w:rsidRPr="00090178">
        <w:rPr>
          <w:rFonts w:ascii="Calibri" w:eastAsia="Calibri" w:hAnsi="Calibri" w:cs="Times New Roman"/>
          <w:sz w:val="28"/>
          <w:szCs w:val="28"/>
          <w:vertAlign w:val="superscript"/>
        </w:rPr>
        <w:t>1</w:t>
      </w:r>
      <w:r w:rsidRPr="00090178">
        <w:rPr>
          <w:rFonts w:ascii="Calibri" w:eastAsia="Calibri" w:hAnsi="Calibri" w:cs="Times New Roman"/>
          <w:sz w:val="28"/>
          <w:szCs w:val="28"/>
        </w:rPr>
        <w:t xml:space="preserve"> &amp; Jerome R. Busemeyer</w:t>
      </w:r>
      <w:r w:rsidRPr="00090178">
        <w:rPr>
          <w:rFonts w:ascii="Calibri" w:eastAsia="Calibri" w:hAnsi="Calibri" w:cs="Times New Roman"/>
          <w:sz w:val="28"/>
          <w:szCs w:val="28"/>
          <w:vertAlign w:val="superscript"/>
        </w:rPr>
        <w:t>2</w:t>
      </w:r>
    </w:p>
    <w:p w:rsidR="0056191E" w:rsidRPr="00090178" w:rsidRDefault="0056191E" w:rsidP="00636F85">
      <w:pPr>
        <w:spacing w:line="360" w:lineRule="auto"/>
        <w:contextualSpacing/>
        <w:rPr>
          <w:rFonts w:ascii="Calibri" w:eastAsia="Calibri" w:hAnsi="Calibri" w:cs="Times New Roman"/>
        </w:rPr>
      </w:pPr>
    </w:p>
    <w:p w:rsidR="0056191E" w:rsidRPr="00090178" w:rsidRDefault="0056191E" w:rsidP="00636F85">
      <w:pPr>
        <w:spacing w:line="360" w:lineRule="auto"/>
        <w:contextualSpacing/>
        <w:rPr>
          <w:rFonts w:ascii="Calibri" w:eastAsia="Calibri" w:hAnsi="Calibri" w:cs="Times New Roman"/>
        </w:rPr>
      </w:pPr>
    </w:p>
    <w:p w:rsidR="0056191E" w:rsidRPr="00090178" w:rsidRDefault="0056191E" w:rsidP="00636F85">
      <w:pPr>
        <w:spacing w:line="360" w:lineRule="auto"/>
        <w:contextualSpacing/>
        <w:rPr>
          <w:rFonts w:ascii="Calibri" w:eastAsia="Calibri" w:hAnsi="Calibri" w:cs="Times New Roman"/>
        </w:rPr>
      </w:pPr>
    </w:p>
    <w:p w:rsidR="0056191E" w:rsidRPr="00090178" w:rsidRDefault="0056191E" w:rsidP="00636F85">
      <w:pPr>
        <w:spacing w:line="360" w:lineRule="auto"/>
        <w:contextualSpacing/>
        <w:rPr>
          <w:rFonts w:ascii="Calibri" w:eastAsia="Calibri" w:hAnsi="Calibri" w:cs="Times New Roman"/>
        </w:rPr>
      </w:pPr>
    </w:p>
    <w:p w:rsidR="0056191E" w:rsidRPr="00090178" w:rsidRDefault="009068C1" w:rsidP="00636F85">
      <w:pPr>
        <w:spacing w:line="360" w:lineRule="auto"/>
        <w:contextualSpacing/>
        <w:rPr>
          <w:rFonts w:ascii="Calibri" w:eastAsia="Calibri" w:hAnsi="Calibri" w:cs="Times New Roman"/>
        </w:rPr>
      </w:pPr>
      <w:r>
        <w:rPr>
          <w:rFonts w:ascii="Calibri" w:eastAsia="Calibri" w:hAnsi="Calibri" w:cs="Times New Roman"/>
        </w:rPr>
        <w:t xml:space="preserve">in press, BBS </w:t>
      </w:r>
    </w:p>
    <w:p w:rsidR="0056191E" w:rsidRPr="00090178" w:rsidRDefault="0056191E" w:rsidP="00636F85">
      <w:pPr>
        <w:spacing w:line="360" w:lineRule="auto"/>
        <w:contextualSpacing/>
        <w:rPr>
          <w:rFonts w:ascii="Calibri" w:eastAsia="Calibri" w:hAnsi="Calibri" w:cs="Times New Roman"/>
        </w:rPr>
      </w:pPr>
    </w:p>
    <w:p w:rsidR="0056191E" w:rsidRPr="00090178" w:rsidRDefault="0056191E" w:rsidP="00636F85">
      <w:pPr>
        <w:spacing w:line="360" w:lineRule="auto"/>
        <w:contextualSpacing/>
        <w:rPr>
          <w:sz w:val="24"/>
          <w:szCs w:val="24"/>
        </w:rPr>
      </w:pPr>
      <w:r w:rsidRPr="00090178">
        <w:rPr>
          <w:sz w:val="24"/>
          <w:szCs w:val="24"/>
        </w:rPr>
        <w:t xml:space="preserve">1. </w:t>
      </w:r>
      <w:r w:rsidR="00D00847">
        <w:rPr>
          <w:sz w:val="24"/>
          <w:szCs w:val="24"/>
        </w:rPr>
        <w:t>City University London</w:t>
      </w:r>
      <w:r w:rsidRPr="00090178">
        <w:rPr>
          <w:sz w:val="24"/>
          <w:szCs w:val="24"/>
        </w:rPr>
        <w:t xml:space="preserve">, Department of Psychology, </w:t>
      </w:r>
      <w:r w:rsidR="00D00847">
        <w:rPr>
          <w:sz w:val="24"/>
          <w:szCs w:val="24"/>
        </w:rPr>
        <w:t>London</w:t>
      </w:r>
      <w:r w:rsidRPr="00090178">
        <w:rPr>
          <w:sz w:val="24"/>
          <w:szCs w:val="24"/>
        </w:rPr>
        <w:t xml:space="preserve"> </w:t>
      </w:r>
      <w:r w:rsidR="00D00847" w:rsidRPr="00D00847">
        <w:rPr>
          <w:sz w:val="24"/>
          <w:szCs w:val="24"/>
        </w:rPr>
        <w:t>EC1R 0JD</w:t>
      </w:r>
      <w:r w:rsidRPr="00090178">
        <w:rPr>
          <w:sz w:val="24"/>
          <w:szCs w:val="24"/>
        </w:rPr>
        <w:t xml:space="preserve">, UK; tel.: </w:t>
      </w:r>
      <w:r w:rsidR="00D00847" w:rsidRPr="00D00847">
        <w:rPr>
          <w:sz w:val="24"/>
          <w:szCs w:val="24"/>
        </w:rPr>
        <w:t>+44 (0) 207 040 0267</w:t>
      </w:r>
      <w:r w:rsidRPr="00090178">
        <w:rPr>
          <w:sz w:val="24"/>
          <w:szCs w:val="24"/>
        </w:rPr>
        <w:t xml:space="preserve">; </w:t>
      </w:r>
      <w:hyperlink r:id="rId7" w:history="1">
        <w:r w:rsidR="00D00847" w:rsidRPr="006F149C">
          <w:rPr>
            <w:rStyle w:val="Hyperlink"/>
            <w:sz w:val="24"/>
          </w:rPr>
          <w:t>e.m.pothos@gmail.com</w:t>
        </w:r>
      </w:hyperlink>
      <w:r w:rsidRPr="00090178">
        <w:rPr>
          <w:sz w:val="24"/>
          <w:szCs w:val="24"/>
        </w:rPr>
        <w:t xml:space="preserve">; </w:t>
      </w:r>
      <w:r w:rsidR="00D00847" w:rsidRPr="00D00847">
        <w:rPr>
          <w:sz w:val="24"/>
          <w:szCs w:val="24"/>
        </w:rPr>
        <w:t>http://www.staff.city.ac.uk/~sbbh932/</w:t>
      </w:r>
      <w:bookmarkStart w:id="0" w:name="_GoBack"/>
      <w:bookmarkEnd w:id="0"/>
    </w:p>
    <w:p w:rsidR="0056191E" w:rsidRPr="00090178" w:rsidRDefault="0056191E" w:rsidP="00636F85">
      <w:pPr>
        <w:spacing w:line="360" w:lineRule="auto"/>
        <w:contextualSpacing/>
        <w:rPr>
          <w:sz w:val="24"/>
          <w:szCs w:val="24"/>
        </w:rPr>
      </w:pPr>
      <w:r w:rsidRPr="00090178">
        <w:rPr>
          <w:sz w:val="24"/>
          <w:szCs w:val="24"/>
        </w:rPr>
        <w:t>2. Indiana University, Department of Psychological and Brain Sciences, 10</w:t>
      </w:r>
      <w:r w:rsidRPr="00090178">
        <w:rPr>
          <w:sz w:val="24"/>
          <w:szCs w:val="24"/>
          <w:vertAlign w:val="superscript"/>
        </w:rPr>
        <w:t>th</w:t>
      </w:r>
      <w:r w:rsidRPr="00090178">
        <w:rPr>
          <w:sz w:val="24"/>
          <w:szCs w:val="24"/>
        </w:rPr>
        <w:t xml:space="preserve"> St., Bloomington, IN 47405, USA;  </w:t>
      </w:r>
      <w:hyperlink r:id="rId8" w:history="1">
        <w:r w:rsidRPr="00090178">
          <w:rPr>
            <w:color w:val="0000FF"/>
            <w:sz w:val="24"/>
            <w:u w:val="single"/>
          </w:rPr>
          <w:t>jbusemey@indiana.edu</w:t>
        </w:r>
      </w:hyperlink>
      <w:r w:rsidRPr="00090178">
        <w:rPr>
          <w:sz w:val="24"/>
          <w:szCs w:val="24"/>
        </w:rPr>
        <w:t>; http://mypage.iu.edu/~jbusemey/home.html</w:t>
      </w:r>
    </w:p>
    <w:p w:rsidR="0056191E" w:rsidRPr="00090178" w:rsidRDefault="0056191E" w:rsidP="00636F85">
      <w:pPr>
        <w:spacing w:line="360" w:lineRule="auto"/>
        <w:contextualSpacing/>
        <w:rPr>
          <w:rFonts w:ascii="Calibri" w:eastAsia="Calibri" w:hAnsi="Calibri" w:cs="Times New Roman"/>
        </w:rPr>
      </w:pPr>
    </w:p>
    <w:p w:rsidR="0056191E" w:rsidRPr="00090178" w:rsidRDefault="0056191E" w:rsidP="00636F85">
      <w:pPr>
        <w:spacing w:line="360" w:lineRule="auto"/>
        <w:contextualSpacing/>
        <w:rPr>
          <w:rFonts w:ascii="Calibri" w:eastAsia="Calibri" w:hAnsi="Calibri" w:cs="Times New Roman"/>
        </w:rPr>
      </w:pPr>
      <w:r w:rsidRPr="00090178">
        <w:rPr>
          <w:rFonts w:ascii="Calibri" w:eastAsia="Calibri" w:hAnsi="Calibri" w:cs="Times New Roman"/>
        </w:rPr>
        <w:t>Word counts: Short abstract 102, l</w:t>
      </w:r>
      <w:r w:rsidR="003439FA" w:rsidRPr="00090178">
        <w:rPr>
          <w:rFonts w:ascii="Calibri" w:eastAsia="Calibri" w:hAnsi="Calibri" w:cs="Times New Roman"/>
        </w:rPr>
        <w:t>ong abstract 262, main text 1</w:t>
      </w:r>
      <w:r w:rsidR="00C46201">
        <w:rPr>
          <w:rFonts w:ascii="Calibri" w:eastAsia="Calibri" w:hAnsi="Calibri" w:cs="Times New Roman"/>
        </w:rPr>
        <w:t>5</w:t>
      </w:r>
      <w:r w:rsidR="003439FA" w:rsidRPr="00090178">
        <w:rPr>
          <w:rFonts w:ascii="Calibri" w:eastAsia="Calibri" w:hAnsi="Calibri" w:cs="Times New Roman"/>
        </w:rPr>
        <w:t>,</w:t>
      </w:r>
      <w:r w:rsidR="008E4110">
        <w:rPr>
          <w:rFonts w:ascii="Calibri" w:eastAsia="Calibri" w:hAnsi="Calibri" w:cs="Times New Roman"/>
        </w:rPr>
        <w:t>564</w:t>
      </w:r>
      <w:r w:rsidRPr="00090178">
        <w:rPr>
          <w:rFonts w:ascii="Calibri" w:eastAsia="Calibri" w:hAnsi="Calibri" w:cs="Times New Roman"/>
        </w:rPr>
        <w:t>, referenc</w:t>
      </w:r>
      <w:r w:rsidR="008E4110">
        <w:rPr>
          <w:rFonts w:ascii="Calibri" w:eastAsia="Calibri" w:hAnsi="Calibri" w:cs="Times New Roman"/>
        </w:rPr>
        <w:t>es 2,333</w:t>
      </w:r>
      <w:r w:rsidR="003439FA" w:rsidRPr="00090178">
        <w:rPr>
          <w:rFonts w:ascii="Calibri" w:eastAsia="Calibri" w:hAnsi="Calibri" w:cs="Times New Roman"/>
        </w:rPr>
        <w:t xml:space="preserve">, total (entire text) </w:t>
      </w:r>
      <w:r w:rsidR="00C46201">
        <w:rPr>
          <w:rFonts w:ascii="Calibri" w:eastAsia="Calibri" w:hAnsi="Calibri" w:cs="Times New Roman"/>
        </w:rPr>
        <w:t>19</w:t>
      </w:r>
      <w:r w:rsidR="003439FA" w:rsidRPr="00090178">
        <w:rPr>
          <w:rFonts w:ascii="Calibri" w:eastAsia="Calibri" w:hAnsi="Calibri" w:cs="Times New Roman"/>
        </w:rPr>
        <w:t>,</w:t>
      </w:r>
      <w:r w:rsidR="008E4110">
        <w:rPr>
          <w:rFonts w:ascii="Calibri" w:eastAsia="Calibri" w:hAnsi="Calibri" w:cs="Times New Roman"/>
        </w:rPr>
        <w:t>334</w:t>
      </w:r>
    </w:p>
    <w:p w:rsidR="0056191E" w:rsidRPr="00090178" w:rsidRDefault="0056191E" w:rsidP="00636F85">
      <w:pPr>
        <w:spacing w:line="360" w:lineRule="auto"/>
        <w:contextualSpacing/>
        <w:rPr>
          <w:rFonts w:ascii="Calibri" w:eastAsia="Calibri" w:hAnsi="Calibri" w:cs="Times New Roman"/>
        </w:rPr>
      </w:pPr>
      <w:r w:rsidRPr="00090178">
        <w:rPr>
          <w:rFonts w:ascii="Calibri" w:eastAsia="Calibri" w:hAnsi="Calibri" w:cs="Times New Roman"/>
        </w:rPr>
        <w:br w:type="page"/>
      </w:r>
    </w:p>
    <w:p w:rsidR="0056191E" w:rsidRPr="00090178" w:rsidRDefault="0056191E" w:rsidP="00636F85">
      <w:pPr>
        <w:spacing w:line="360" w:lineRule="auto"/>
        <w:contextualSpacing/>
        <w:rPr>
          <w:rFonts w:ascii="Calibri" w:eastAsia="Calibri" w:hAnsi="Calibri" w:cs="Times New Roman"/>
        </w:rPr>
      </w:pPr>
    </w:p>
    <w:p w:rsidR="0056191E" w:rsidRPr="00090178" w:rsidRDefault="0056191E" w:rsidP="00636F85">
      <w:pPr>
        <w:spacing w:line="360" w:lineRule="auto"/>
        <w:contextualSpacing/>
        <w:rPr>
          <w:rFonts w:ascii="Calibri" w:eastAsia="Calibri" w:hAnsi="Calibri" w:cs="Times New Roman"/>
        </w:rPr>
      </w:pPr>
      <w:r w:rsidRPr="00090178">
        <w:rPr>
          <w:rFonts w:ascii="Calibri" w:eastAsia="Calibri" w:hAnsi="Calibri" w:cs="Times New Roman"/>
        </w:rPr>
        <w:t xml:space="preserve">Short abstract (100 words): </w:t>
      </w:r>
    </w:p>
    <w:p w:rsidR="0056191E" w:rsidRPr="00090178" w:rsidRDefault="0056191E" w:rsidP="00636F85">
      <w:pPr>
        <w:spacing w:line="360" w:lineRule="auto"/>
        <w:contextualSpacing/>
        <w:rPr>
          <w:rFonts w:ascii="Calibri" w:eastAsia="Calibri" w:hAnsi="Calibri" w:cs="Times New Roman"/>
        </w:rPr>
      </w:pPr>
      <w:r w:rsidRPr="00090178">
        <w:rPr>
          <w:rFonts w:ascii="Calibri" w:eastAsia="Calibri" w:hAnsi="Calibri" w:cs="Times New Roman"/>
        </w:rPr>
        <w:t xml:space="preserve">One of the dominant traditions in cognitive modeling is classic (Bayesian) probability (CP) theory. Yet considerable evidence has accumulated that human judgment often goes against classical principles. We discuss quantum probability (QP) theory as an alternative formal probabilistic framework for understanding cognition. In QP theory, probabilistic assessment is often strongly context and order dependent, individual states can be superposition states (which are indefinite with respect to some specific judgment), and composite systems can be entangled (they cannot be decomposed into simpler subsystems). We present several fundamental empirical findings which indicate that cognitive processes often obey quantum rather than classical probability principles. </w:t>
      </w:r>
    </w:p>
    <w:p w:rsidR="0056191E" w:rsidRPr="00090178" w:rsidRDefault="0056191E" w:rsidP="00636F85">
      <w:pPr>
        <w:spacing w:line="360" w:lineRule="auto"/>
        <w:contextualSpacing/>
        <w:rPr>
          <w:rFonts w:ascii="Calibri" w:eastAsia="Calibri" w:hAnsi="Calibri" w:cs="Times New Roman"/>
        </w:rPr>
      </w:pPr>
    </w:p>
    <w:p w:rsidR="0056191E" w:rsidRPr="00090178" w:rsidRDefault="0056191E" w:rsidP="00636F85">
      <w:pPr>
        <w:spacing w:line="360" w:lineRule="auto"/>
        <w:contextualSpacing/>
        <w:rPr>
          <w:rFonts w:ascii="Calibri" w:eastAsia="Calibri" w:hAnsi="Calibri" w:cs="Times New Roman"/>
        </w:rPr>
      </w:pPr>
      <w:r w:rsidRPr="00090178">
        <w:rPr>
          <w:rFonts w:ascii="Calibri" w:eastAsia="Calibri" w:hAnsi="Calibri" w:cs="Times New Roman"/>
        </w:rPr>
        <w:t xml:space="preserve">Long abstract (250 words): </w:t>
      </w:r>
    </w:p>
    <w:p w:rsidR="0056191E" w:rsidRPr="00090178" w:rsidRDefault="0056191E" w:rsidP="00636F85">
      <w:pPr>
        <w:spacing w:line="360" w:lineRule="auto"/>
        <w:contextualSpacing/>
        <w:rPr>
          <w:rFonts w:ascii="Calibri" w:eastAsia="Calibri" w:hAnsi="Calibri" w:cs="Times New Roman"/>
        </w:rPr>
      </w:pPr>
      <w:r w:rsidRPr="00090178">
        <w:rPr>
          <w:rFonts w:ascii="Calibri" w:eastAsia="Calibri" w:hAnsi="Calibri" w:cs="Times New Roman"/>
        </w:rPr>
        <w:t xml:space="preserve">Classical (Bayesian) probability (CP) theory has led to an influential research tradition for modeling cognitive processes. Cognitive scientists have been trained to work with CP principles for so long that it is hard to even imagine alternative ways to formalize probabilities. Yet, in physics, quantum probability (QP) theory has been the dominant probabilistic approach for nearly 100 years. Could QP theory provide us with any advantages in cognitive modeling as well? </w:t>
      </w:r>
      <w:r w:rsidR="00F722E7" w:rsidRPr="00090178">
        <w:rPr>
          <w:rFonts w:ascii="Calibri" w:eastAsia="Calibri" w:hAnsi="Calibri" w:cs="Times New Roman"/>
        </w:rPr>
        <w:t xml:space="preserve">Note first that both CP and QP theory share the fundamental assumption that it is possible to model cognition on the basis of formal, probabilistic principles. </w:t>
      </w:r>
      <w:r w:rsidR="008C0BF6" w:rsidRPr="00090178">
        <w:rPr>
          <w:rFonts w:ascii="Calibri" w:eastAsia="Calibri" w:hAnsi="Calibri" w:cs="Times New Roman"/>
        </w:rPr>
        <w:t>But</w:t>
      </w:r>
      <w:r w:rsidRPr="00090178">
        <w:rPr>
          <w:rFonts w:ascii="Calibri" w:eastAsia="Calibri" w:hAnsi="Calibri" w:cs="Times New Roman"/>
        </w:rPr>
        <w:t xml:space="preserve"> why consider a QP approach?  The answers are that (a) there are many well established empirical findings (e.g., from the influential Tversky, Kahneman research tradition) which are hard to reconcile with CP principles; and (b) these same findings have natural and straightforward </w:t>
      </w:r>
      <w:r w:rsidR="005E19EC" w:rsidRPr="00090178">
        <w:rPr>
          <w:rFonts w:ascii="Calibri" w:eastAsia="Calibri" w:hAnsi="Calibri" w:cs="Times New Roman"/>
        </w:rPr>
        <w:t>accounts</w:t>
      </w:r>
      <w:r w:rsidRPr="00090178">
        <w:rPr>
          <w:rFonts w:ascii="Calibri" w:eastAsia="Calibri" w:hAnsi="Calibri" w:cs="Times New Roman"/>
        </w:rPr>
        <w:t xml:space="preserve"> with quantum principles. In QP theory, probabilistic assessment is often strongly context and order dependent, individual states can be superposition states (</w:t>
      </w:r>
      <w:r w:rsidR="00F722E7" w:rsidRPr="00090178">
        <w:rPr>
          <w:rFonts w:ascii="Calibri" w:eastAsia="Calibri" w:hAnsi="Calibri" w:cs="Times New Roman"/>
        </w:rPr>
        <w:t>which are impossible to associate</w:t>
      </w:r>
      <w:r w:rsidRPr="00090178">
        <w:rPr>
          <w:rFonts w:ascii="Calibri" w:eastAsia="Calibri" w:hAnsi="Calibri" w:cs="Times New Roman"/>
        </w:rPr>
        <w:t xml:space="preserve"> with specific </w:t>
      </w:r>
      <w:r w:rsidR="00F722E7" w:rsidRPr="00090178">
        <w:rPr>
          <w:rFonts w:ascii="Calibri" w:eastAsia="Calibri" w:hAnsi="Calibri" w:cs="Times New Roman"/>
        </w:rPr>
        <w:t>values</w:t>
      </w:r>
      <w:r w:rsidRPr="00090178">
        <w:rPr>
          <w:rFonts w:ascii="Calibri" w:eastAsia="Calibri" w:hAnsi="Calibri" w:cs="Times New Roman"/>
        </w:rPr>
        <w:t xml:space="preserve">), and composite systems can be entangled (they cannot be decomposed into their subsystems). All these characteristics appear perplexing from a classical perspective. Yet our thesis is that they provide a more accurate and powerful account of certain cognitive processes. We first introduce QP theory and illustrate its application with psychological examples. We then review empirical findings which motivate the use of quantum theory in cognitive theory, but also discuss ways in which QP and CP theories converge. Finally, we consider the implications of a QP theory approach to cognition for human rationality. </w:t>
      </w:r>
      <w:r w:rsidRPr="00090178">
        <w:rPr>
          <w:rFonts w:ascii="Calibri" w:eastAsia="Calibri" w:hAnsi="Calibri" w:cs="Times New Roman"/>
        </w:rPr>
        <w:br w:type="page"/>
      </w:r>
    </w:p>
    <w:p w:rsidR="0056191E" w:rsidRPr="00090178" w:rsidRDefault="0056191E" w:rsidP="00636F85">
      <w:pPr>
        <w:spacing w:line="360" w:lineRule="auto"/>
        <w:contextualSpacing/>
        <w:rPr>
          <w:rFonts w:ascii="Calibri" w:eastAsia="Calibri" w:hAnsi="Calibri" w:cs="Times New Roman"/>
        </w:rPr>
      </w:pPr>
    </w:p>
    <w:p w:rsidR="0056191E" w:rsidRPr="00090178" w:rsidRDefault="0056191E" w:rsidP="00636F85">
      <w:pPr>
        <w:spacing w:line="360" w:lineRule="auto"/>
        <w:contextualSpacing/>
        <w:rPr>
          <w:rFonts w:ascii="Calibri" w:eastAsia="Calibri" w:hAnsi="Calibri" w:cs="Times New Roman"/>
        </w:rPr>
      </w:pPr>
      <w:r w:rsidRPr="00090178">
        <w:rPr>
          <w:rFonts w:ascii="Calibri" w:eastAsia="Calibri" w:hAnsi="Calibri" w:cs="Times New Roman"/>
        </w:rPr>
        <w:t>1. Preliminary issues</w:t>
      </w:r>
    </w:p>
    <w:p w:rsidR="0056191E" w:rsidRPr="00090178" w:rsidRDefault="0056191E" w:rsidP="00636F85">
      <w:pPr>
        <w:spacing w:line="360" w:lineRule="auto"/>
        <w:contextualSpacing/>
        <w:rPr>
          <w:rFonts w:ascii="Calibri" w:eastAsia="Calibri" w:hAnsi="Calibri" w:cs="Times New Roman"/>
        </w:rPr>
      </w:pPr>
    </w:p>
    <w:p w:rsidR="00936342" w:rsidRPr="00FF77EA" w:rsidRDefault="0056191E" w:rsidP="00936342">
      <w:pPr>
        <w:spacing w:line="360" w:lineRule="auto"/>
        <w:contextualSpacing/>
        <w:rPr>
          <w:rFonts w:ascii="Calibri" w:eastAsia="Calibri" w:hAnsi="Calibri" w:cs="Times New Roman"/>
        </w:rPr>
      </w:pPr>
      <w:r w:rsidRPr="00090178">
        <w:rPr>
          <w:rFonts w:ascii="Calibri" w:eastAsia="Calibri" w:hAnsi="Calibri" w:cs="Times New Roman"/>
        </w:rPr>
        <w:t xml:space="preserve">1.1 </w:t>
      </w:r>
      <w:r w:rsidR="00936342">
        <w:rPr>
          <w:rFonts w:ascii="Calibri" w:eastAsia="Calibri" w:hAnsi="Calibri" w:cs="Times New Roman"/>
        </w:rPr>
        <w:t xml:space="preserve">Why move </w:t>
      </w:r>
      <w:r w:rsidR="00936342" w:rsidRPr="00FF77EA">
        <w:rPr>
          <w:rFonts w:ascii="Calibri" w:eastAsia="Calibri" w:hAnsi="Calibri" w:cs="Times New Roman"/>
        </w:rPr>
        <w:t xml:space="preserve">towards Quantum Probability theory? </w:t>
      </w:r>
    </w:p>
    <w:p w:rsidR="0056191E" w:rsidRPr="00090178" w:rsidRDefault="0056191E" w:rsidP="00636F85">
      <w:pPr>
        <w:spacing w:line="360" w:lineRule="auto"/>
        <w:contextualSpacing/>
        <w:rPr>
          <w:rFonts w:ascii="Calibri" w:eastAsia="Calibri" w:hAnsi="Calibri" w:cs="Times New Roman"/>
        </w:rPr>
      </w:pPr>
    </w:p>
    <w:p w:rsidR="0056191E" w:rsidRDefault="0056191E" w:rsidP="00636F85">
      <w:pPr>
        <w:spacing w:line="360" w:lineRule="auto"/>
        <w:contextualSpacing/>
        <w:rPr>
          <w:rFonts w:ascii="Calibri" w:eastAsia="Calibri" w:hAnsi="Calibri" w:cs="Times New Roman"/>
        </w:rPr>
      </w:pPr>
      <w:r w:rsidRPr="00090178">
        <w:rPr>
          <w:rFonts w:ascii="Calibri" w:eastAsia="Calibri" w:hAnsi="Calibri" w:cs="Times New Roman"/>
        </w:rPr>
        <w:t xml:space="preserve">In this paper we evaluate the potential of quantum probability (QP) theory for modeling cognitive processes. What is the motivation for employing QP theory in cognitive modeling? Does the use of QP theory offer the promise of any unique insights or predictions regarding cognition? Also, what do quantum models imply regarding the nature of human rationality? In other words, is there anything to be </w:t>
      </w:r>
      <w:r w:rsidRPr="00090178">
        <w:rPr>
          <w:rFonts w:ascii="Calibri" w:eastAsia="Calibri" w:hAnsi="Calibri" w:cs="Times New Roman"/>
          <w:i/>
        </w:rPr>
        <w:t>gained</w:t>
      </w:r>
      <w:r w:rsidRPr="00090178">
        <w:rPr>
          <w:rFonts w:ascii="Calibri" w:eastAsia="Calibri" w:hAnsi="Calibri" w:cs="Times New Roman"/>
        </w:rPr>
        <w:t xml:space="preserve">, by seeking to develop cognitive models based on QP theory? Especially over the last decade, there has been growing interest in such models, encompassing publications in major journals, special issues, dedicated workshops, and a </w:t>
      </w:r>
      <w:r w:rsidR="00A06558">
        <w:rPr>
          <w:rFonts w:ascii="Calibri" w:eastAsia="Calibri" w:hAnsi="Calibri" w:cs="Times New Roman"/>
        </w:rPr>
        <w:t>comprehensive</w:t>
      </w:r>
      <w:r w:rsidR="00A06558" w:rsidRPr="00090178">
        <w:rPr>
          <w:rFonts w:ascii="Calibri" w:eastAsia="Calibri" w:hAnsi="Calibri" w:cs="Times New Roman"/>
        </w:rPr>
        <w:t xml:space="preserve"> </w:t>
      </w:r>
      <w:r w:rsidRPr="00090178">
        <w:rPr>
          <w:rFonts w:ascii="Calibri" w:eastAsia="Calibri" w:hAnsi="Calibri" w:cs="Times New Roman"/>
        </w:rPr>
        <w:t xml:space="preserve">book (Busemeyer &amp; Bruza, 2011). Our strategy in this paper is to briefly introduce QP theory, summarize progress with selected, QP models, and motivate answers to the above questions. We note that this paper is </w:t>
      </w:r>
      <w:r w:rsidRPr="00090178">
        <w:rPr>
          <w:rFonts w:ascii="Calibri" w:eastAsia="Calibri" w:hAnsi="Calibri" w:cs="Times New Roman"/>
          <w:i/>
        </w:rPr>
        <w:t>not</w:t>
      </w:r>
      <w:r w:rsidRPr="00090178">
        <w:rPr>
          <w:rFonts w:ascii="Calibri" w:eastAsia="Calibri" w:hAnsi="Calibri" w:cs="Times New Roman"/>
        </w:rPr>
        <w:t xml:space="preserve"> about the application of quantum physics to brain physiology. This </w:t>
      </w:r>
      <w:r w:rsidR="00CA2B8A" w:rsidRPr="00090178">
        <w:rPr>
          <w:rFonts w:ascii="Calibri" w:eastAsia="Calibri" w:hAnsi="Calibri" w:cs="Times New Roman"/>
        </w:rPr>
        <w:t>is a controversial issue (</w:t>
      </w:r>
      <w:r w:rsidRPr="00090178">
        <w:rPr>
          <w:rFonts w:ascii="Calibri" w:eastAsia="Calibri" w:hAnsi="Calibri" w:cs="Times New Roman"/>
        </w:rPr>
        <w:t>Litt et al., 2006; Hammeroff, 2007), about which we are agnostic. Rather, we are interested in QP theory as a mathematical framework for cognitive modeling.</w:t>
      </w:r>
      <w:r w:rsidR="00A06558">
        <w:rPr>
          <w:rFonts w:ascii="Calibri" w:eastAsia="Calibri" w:hAnsi="Calibri" w:cs="Times New Roman"/>
        </w:rPr>
        <w:t xml:space="preserve"> QP theory is potentially relevant in any behavioral situation which involves uncertainty. For example, Moore (2002) reported that the likelihood of a ‘yes’ response to the questions ‘Is Gore honest?’ and ‘Is Clinton honest?’ depends on the relative order of the questions. We will later discuss how QP principles can provide a simple and intuitive account for this and a range of other findings. </w:t>
      </w:r>
    </w:p>
    <w:p w:rsidR="0056191E" w:rsidRPr="00090178" w:rsidRDefault="0056191E" w:rsidP="00636F85">
      <w:pPr>
        <w:spacing w:line="360" w:lineRule="auto"/>
        <w:ind w:firstLine="720"/>
        <w:contextualSpacing/>
        <w:rPr>
          <w:rFonts w:ascii="Calibri" w:eastAsia="Calibri" w:hAnsi="Calibri" w:cs="Times New Roman"/>
        </w:rPr>
      </w:pPr>
      <w:r w:rsidRPr="00090178">
        <w:rPr>
          <w:rFonts w:ascii="Calibri" w:eastAsia="Calibri" w:hAnsi="Calibri" w:cs="Times New Roman"/>
        </w:rPr>
        <w:t xml:space="preserve">QP theory is a formal framework for assigning probabilities to events (Hughes, 1989, Isham, 1989). QP theory can be distinguished from quantum mechanics, the latter being a theory of physical phenomena . For the present purposes it is sufficient to consider QP theory as the abstract foundation of quantum </w:t>
      </w:r>
      <w:r w:rsidR="00CA2B8A" w:rsidRPr="00090178">
        <w:rPr>
          <w:rFonts w:ascii="Calibri" w:eastAsia="Calibri" w:hAnsi="Calibri" w:cs="Times New Roman"/>
        </w:rPr>
        <w:t>mechanics not specifically tied</w:t>
      </w:r>
      <w:r w:rsidRPr="00090178">
        <w:rPr>
          <w:rFonts w:ascii="Calibri" w:eastAsia="Calibri" w:hAnsi="Calibri" w:cs="Times New Roman"/>
        </w:rPr>
        <w:t xml:space="preserve"> to physics (for more refined characterizations see e.g. Aerts &amp; Gabora, 2005; Atmanspacher, Romer, &amp; Wallach, 2002, Khrennikov, 2010; Redei &amp; Summers, 2007). The development of quantum theory has been the result of intense effort from some of the greatest scientists of all time, over a period of more than 30 years. The idea of ‘quantum’ was first proposed by Planck in the early 1900s and advanced by Einstein. Contributions from Bohr, Born, Heisenberg, </w:t>
      </w:r>
      <w:r w:rsidR="00972C32" w:rsidRPr="00090178">
        <w:rPr>
          <w:rFonts w:ascii="Calibri" w:eastAsia="Calibri" w:hAnsi="Calibri" w:cs="Times New Roman"/>
        </w:rPr>
        <w:t xml:space="preserve">and </w:t>
      </w:r>
      <w:r w:rsidRPr="00090178">
        <w:rPr>
          <w:rFonts w:ascii="Calibri" w:eastAsia="Calibri" w:hAnsi="Calibri" w:cs="Times New Roman"/>
        </w:rPr>
        <w:t xml:space="preserve">Schrödinger all led to the eventual formalization of QP theory by von Neumann and Dirac in the 1930s. Part of the appeal of using QP theory in cognition relates to confidence in the robustness of its mathematics. Few other theoretical frameworks in any science have been scrutinized so intensely, led to such surprising predictions, and also changed human </w:t>
      </w:r>
      <w:r w:rsidRPr="00090178">
        <w:rPr>
          <w:rFonts w:ascii="Calibri" w:eastAsia="Calibri" w:hAnsi="Calibri" w:cs="Times New Roman"/>
        </w:rPr>
        <w:lastRenderedPageBreak/>
        <w:t xml:space="preserve">existence as much as QP theory (when applied to the physical world; quantum mechanics has enabled the development of, e.g., the transistor, and so the microchip, and the laser). </w:t>
      </w:r>
    </w:p>
    <w:p w:rsidR="0056191E" w:rsidRPr="00090178" w:rsidRDefault="0056191E" w:rsidP="00636F85">
      <w:pPr>
        <w:spacing w:line="360" w:lineRule="auto"/>
        <w:ind w:firstLine="720"/>
        <w:contextualSpacing/>
        <w:rPr>
          <w:rFonts w:ascii="Calibri" w:eastAsia="Calibri" w:hAnsi="Calibri" w:cs="Times New Roman"/>
        </w:rPr>
      </w:pPr>
      <w:r w:rsidRPr="00090178">
        <w:rPr>
          <w:rFonts w:ascii="Calibri" w:eastAsia="Calibri" w:hAnsi="Calibri" w:cs="Times New Roman"/>
        </w:rPr>
        <w:t>QP theory is, in principle, applicable not just in physics, but in any science where there is a need to formalize uncertainty. For example, researchers have been pursuing applications in areas as diverse as economics (Baaquie, 2004) and information theory (e.g., Grover, 1997; Nielsen &amp; Chuang, 2000). The idea of using quantum theory in psychology has been around for nearly 100 years: Bohr, one of the founding fathers of quantum theory, was known to believe that aspects of quantum theory could provide insight about cognitive process</w:t>
      </w:r>
      <w:r w:rsidR="00CA2B8A" w:rsidRPr="00090178">
        <w:rPr>
          <w:rFonts w:ascii="Calibri" w:eastAsia="Calibri" w:hAnsi="Calibri" w:cs="Times New Roman"/>
        </w:rPr>
        <w:t xml:space="preserve"> (Busemeyer, Wang, Pothos, &amp; Atmanspacher, in preparation</w:t>
      </w:r>
      <w:r w:rsidRPr="00090178">
        <w:rPr>
          <w:rFonts w:ascii="Calibri" w:eastAsia="Calibri" w:hAnsi="Calibri" w:cs="Times New Roman"/>
        </w:rPr>
        <w:t xml:space="preserve">). However, Bohr never made any attempt to provide a formal cognitive model based on QP theory and such models have started appearing only fairly recently (Aerts &amp; Aerts, 1995; Aerts &amp; Gabora, 2005; Atmanspacher, Filk, &amp; Romer, 2004; Blutner, 2009; Bordley, 1998; Bruza, Kitto, Nelson, &amp; McEvoy, 2009; Busemeyer, Wang, &amp; Townsend, 2006; Busemeyer et al., 2011; Conte, et al., 2009; Khrennikov, 2010; Lambert-Mogiliansky, Zamir, &amp; Zwirn, 2009; Pothos &amp; Busemeyer, 2009; Yukalov &amp; Sornette, 2010). But what are the features of quantum theory which make it a promising framework for understanding cognition? It seems essential to address this question, before expecting readers to invest the time for understanding the (relatively) new mathematics of QP theory. </w:t>
      </w:r>
    </w:p>
    <w:p w:rsidR="0056191E" w:rsidRPr="00090178" w:rsidRDefault="0056191E" w:rsidP="00636F85">
      <w:pPr>
        <w:spacing w:line="360" w:lineRule="auto"/>
        <w:contextualSpacing/>
        <w:rPr>
          <w:rFonts w:ascii="Calibri" w:eastAsia="Calibri" w:hAnsi="Calibri" w:cs="Times New Roman"/>
        </w:rPr>
      </w:pPr>
      <w:r w:rsidRPr="00090178">
        <w:rPr>
          <w:rFonts w:ascii="Calibri" w:eastAsia="Calibri" w:hAnsi="Calibri" w:cs="Times New Roman"/>
        </w:rPr>
        <w:tab/>
        <w:t>Superposition, entanglement, in</w:t>
      </w:r>
      <w:r w:rsidR="00DC2B10" w:rsidRPr="00090178">
        <w:rPr>
          <w:rFonts w:ascii="Calibri" w:eastAsia="Calibri" w:hAnsi="Calibri" w:cs="Times New Roman"/>
        </w:rPr>
        <w:t>compatibility, and interference are all related</w:t>
      </w:r>
      <w:r w:rsidRPr="00090178">
        <w:rPr>
          <w:rFonts w:ascii="Calibri" w:eastAsia="Calibri" w:hAnsi="Calibri" w:cs="Times New Roman"/>
        </w:rPr>
        <w:t xml:space="preserve"> aspects of QP theory, which endow it with a unique character. </w:t>
      </w:r>
      <w:r w:rsidR="001739AF" w:rsidRPr="001739AF">
        <w:rPr>
          <w:rFonts w:ascii="Calibri" w:eastAsia="Calibri" w:hAnsi="Calibri" w:cs="Times New Roman"/>
        </w:rPr>
        <w:t xml:space="preserve">Consider a cognitive system, which concerns the cognitive representation of some information about the world (e.g., the </w:t>
      </w:r>
      <w:r w:rsidR="007712F1">
        <w:rPr>
          <w:rFonts w:ascii="Calibri" w:eastAsia="Calibri" w:hAnsi="Calibri" w:cs="Times New Roman"/>
        </w:rPr>
        <w:t>story about the hypothetical Linda</w:t>
      </w:r>
      <w:r w:rsidR="004F53C5">
        <w:rPr>
          <w:rFonts w:ascii="Calibri" w:eastAsia="Calibri" w:hAnsi="Calibri" w:cs="Times New Roman"/>
        </w:rPr>
        <w:t>,</w:t>
      </w:r>
      <w:r w:rsidR="007712F1">
        <w:rPr>
          <w:rFonts w:ascii="Calibri" w:eastAsia="Calibri" w:hAnsi="Calibri" w:cs="Times New Roman"/>
        </w:rPr>
        <w:t xml:space="preserve"> used </w:t>
      </w:r>
      <w:r w:rsidR="001739AF" w:rsidRPr="001739AF">
        <w:rPr>
          <w:rFonts w:ascii="Calibri" w:eastAsia="Calibri" w:hAnsi="Calibri" w:cs="Times New Roman"/>
        </w:rPr>
        <w:t xml:space="preserve">in Tversky &amp; Kahneman’s, 1983, </w:t>
      </w:r>
      <w:r w:rsidR="007712F1">
        <w:rPr>
          <w:rFonts w:ascii="Calibri" w:eastAsia="Calibri" w:hAnsi="Calibri" w:cs="Times New Roman"/>
        </w:rPr>
        <w:t xml:space="preserve">famous </w:t>
      </w:r>
      <w:r w:rsidR="001739AF" w:rsidRPr="001739AF">
        <w:rPr>
          <w:rFonts w:ascii="Calibri" w:eastAsia="Calibri" w:hAnsi="Calibri" w:cs="Times New Roman"/>
        </w:rPr>
        <w:t>experiment</w:t>
      </w:r>
      <w:r w:rsidR="00A06558">
        <w:rPr>
          <w:rFonts w:ascii="Calibri" w:eastAsia="Calibri" w:hAnsi="Calibri" w:cs="Times New Roman"/>
        </w:rPr>
        <w:t>; Section 3.1</w:t>
      </w:r>
      <w:r w:rsidR="001739AF" w:rsidRPr="001739AF">
        <w:rPr>
          <w:rFonts w:ascii="Calibri" w:eastAsia="Calibri" w:hAnsi="Calibri" w:cs="Times New Roman"/>
        </w:rPr>
        <w:t>)</w:t>
      </w:r>
      <w:r w:rsidR="00506DE1" w:rsidRPr="00090178">
        <w:rPr>
          <w:rFonts w:ascii="Calibri" w:eastAsia="Calibri" w:hAnsi="Calibri" w:cs="Times New Roman"/>
        </w:rPr>
        <w:t xml:space="preserve">. Questions </w:t>
      </w:r>
      <w:r w:rsidR="001739AF">
        <w:rPr>
          <w:rFonts w:ascii="Calibri" w:eastAsia="Calibri" w:hAnsi="Calibri" w:cs="Times New Roman"/>
        </w:rPr>
        <w:t>posed to</w:t>
      </w:r>
      <w:r w:rsidR="001739AF" w:rsidRPr="00090178">
        <w:rPr>
          <w:rFonts w:ascii="Calibri" w:eastAsia="Calibri" w:hAnsi="Calibri" w:cs="Times New Roman"/>
        </w:rPr>
        <w:t xml:space="preserve"> </w:t>
      </w:r>
      <w:r w:rsidR="00506DE1" w:rsidRPr="00090178">
        <w:rPr>
          <w:rFonts w:ascii="Calibri" w:eastAsia="Calibri" w:hAnsi="Calibri" w:cs="Times New Roman"/>
        </w:rPr>
        <w:t xml:space="preserve">such systems (‘Is Linda feminist?’) can have different outcomes (‘Yes, Linda is feminist’). </w:t>
      </w:r>
      <w:r w:rsidRPr="00090178">
        <w:rPr>
          <w:rFonts w:ascii="Calibri" w:eastAsia="Calibri" w:hAnsi="Calibri" w:cs="Times New Roman"/>
        </w:rPr>
        <w:t xml:space="preserve">Superposition has to do with the nature of uncertainty about </w:t>
      </w:r>
      <w:r w:rsidR="00C84239" w:rsidRPr="00090178">
        <w:rPr>
          <w:rFonts w:ascii="Calibri" w:eastAsia="Calibri" w:hAnsi="Calibri" w:cs="Times New Roman"/>
        </w:rPr>
        <w:t>question outcomes</w:t>
      </w:r>
      <w:r w:rsidR="005058BE" w:rsidRPr="00090178">
        <w:rPr>
          <w:rFonts w:ascii="Calibri" w:eastAsia="Calibri" w:hAnsi="Calibri" w:cs="Times New Roman"/>
        </w:rPr>
        <w:t xml:space="preserve">. </w:t>
      </w:r>
      <w:r w:rsidRPr="00090178">
        <w:rPr>
          <w:rFonts w:ascii="Calibri" w:eastAsia="Calibri" w:hAnsi="Calibri" w:cs="Times New Roman"/>
        </w:rPr>
        <w:t xml:space="preserve">The classical notion of uncertainty concerns our lack of knowledge about the state of </w:t>
      </w:r>
      <w:r w:rsidR="005058BE" w:rsidRPr="00090178">
        <w:rPr>
          <w:rFonts w:ascii="Calibri" w:eastAsia="Calibri" w:hAnsi="Calibri" w:cs="Times New Roman"/>
        </w:rPr>
        <w:t>the</w:t>
      </w:r>
      <w:r w:rsidRPr="00090178">
        <w:rPr>
          <w:rFonts w:ascii="Calibri" w:eastAsia="Calibri" w:hAnsi="Calibri" w:cs="Times New Roman"/>
        </w:rPr>
        <w:t xml:space="preserve"> system </w:t>
      </w:r>
      <w:r w:rsidR="00C84239" w:rsidRPr="00090178">
        <w:rPr>
          <w:rFonts w:ascii="Calibri" w:eastAsia="Calibri" w:hAnsi="Calibri" w:cs="Times New Roman"/>
        </w:rPr>
        <w:t>that determines</w:t>
      </w:r>
      <w:r w:rsidRPr="00090178">
        <w:rPr>
          <w:rFonts w:ascii="Calibri" w:eastAsia="Calibri" w:hAnsi="Calibri" w:cs="Times New Roman"/>
        </w:rPr>
        <w:t xml:space="preserve"> </w:t>
      </w:r>
      <w:r w:rsidR="005058BE" w:rsidRPr="00090178">
        <w:rPr>
          <w:rFonts w:ascii="Calibri" w:eastAsia="Calibri" w:hAnsi="Calibri" w:cs="Times New Roman"/>
        </w:rPr>
        <w:t>question</w:t>
      </w:r>
      <w:r w:rsidRPr="00090178">
        <w:rPr>
          <w:rFonts w:ascii="Calibri" w:eastAsia="Calibri" w:hAnsi="Calibri" w:cs="Times New Roman"/>
        </w:rPr>
        <w:t xml:space="preserve"> outcome</w:t>
      </w:r>
      <w:r w:rsidR="005058BE" w:rsidRPr="00090178">
        <w:rPr>
          <w:rFonts w:ascii="Calibri" w:eastAsia="Calibri" w:hAnsi="Calibri" w:cs="Times New Roman"/>
        </w:rPr>
        <w:t>s</w:t>
      </w:r>
      <w:r w:rsidRPr="00090178">
        <w:rPr>
          <w:rFonts w:ascii="Calibri" w:eastAsia="Calibri" w:hAnsi="Calibri" w:cs="Times New Roman"/>
        </w:rPr>
        <w:t xml:space="preserve">. In QP theory, there is a deeper notion of uncertainty that arises when a cognitive system is in a superposition among different possible outcomes. Such a state is </w:t>
      </w:r>
      <w:r w:rsidRPr="00090178">
        <w:rPr>
          <w:rFonts w:ascii="Calibri" w:hAnsi="Calibri"/>
          <w:i/>
        </w:rPr>
        <w:t>not</w:t>
      </w:r>
      <w:r w:rsidRPr="00090178">
        <w:rPr>
          <w:rFonts w:ascii="Calibri" w:eastAsia="Calibri" w:hAnsi="Calibri" w:cs="Times New Roman"/>
        </w:rPr>
        <w:t xml:space="preserve"> consistent with </w:t>
      </w:r>
      <w:r w:rsidRPr="00090178">
        <w:rPr>
          <w:rFonts w:ascii="Calibri" w:eastAsia="Calibri" w:hAnsi="Calibri" w:cs="Times New Roman"/>
          <w:i/>
        </w:rPr>
        <w:t>any</w:t>
      </w:r>
      <w:r w:rsidRPr="00090178">
        <w:rPr>
          <w:rFonts w:ascii="Calibri" w:eastAsia="Calibri" w:hAnsi="Calibri" w:cs="Times New Roman"/>
        </w:rPr>
        <w:t xml:space="preserve"> single possible outcome (</w:t>
      </w:r>
      <w:r w:rsidR="00C84239" w:rsidRPr="00090178">
        <w:rPr>
          <w:rFonts w:ascii="Calibri" w:eastAsia="Calibri" w:hAnsi="Calibri" w:cs="Times New Roman"/>
        </w:rPr>
        <w:t xml:space="preserve">that </w:t>
      </w:r>
      <w:r w:rsidRPr="00090178">
        <w:rPr>
          <w:rFonts w:ascii="Calibri" w:eastAsia="Calibri" w:hAnsi="Calibri" w:cs="Times New Roman"/>
        </w:rPr>
        <w:t>this</w:t>
      </w:r>
      <w:r w:rsidR="00040718" w:rsidRPr="00090178">
        <w:rPr>
          <w:rFonts w:ascii="Calibri" w:eastAsia="Calibri" w:hAnsi="Calibri" w:cs="Times New Roman"/>
        </w:rPr>
        <w:t xml:space="preserve"> is the case is not obvious; this</w:t>
      </w:r>
      <w:r w:rsidRPr="00090178">
        <w:rPr>
          <w:rFonts w:ascii="Calibri" w:eastAsia="Calibri" w:hAnsi="Calibri" w:cs="Times New Roman"/>
        </w:rPr>
        <w:t xml:space="preserve"> remarkable property follows from the Kochen-Specker theorem). Rather, there is a </w:t>
      </w:r>
      <w:r w:rsidR="00F722E7" w:rsidRPr="00090178">
        <w:rPr>
          <w:rFonts w:ascii="Calibri" w:eastAsia="Calibri" w:hAnsi="Calibri" w:cs="Times New Roman"/>
        </w:rPr>
        <w:t>potentiality</w:t>
      </w:r>
      <w:r w:rsidR="00C84239" w:rsidRPr="00090178">
        <w:rPr>
          <w:rFonts w:ascii="Calibri" w:eastAsia="Calibri" w:hAnsi="Calibri" w:cs="Times New Roman"/>
        </w:rPr>
        <w:t xml:space="preserve"> (Isham, 1989, p.153)</w:t>
      </w:r>
      <w:r w:rsidRPr="00090178">
        <w:rPr>
          <w:rFonts w:ascii="Calibri" w:eastAsia="Calibri" w:hAnsi="Calibri" w:cs="Times New Roman"/>
        </w:rPr>
        <w:t xml:space="preserve"> for different possible outcomes, and if the cognitive system evolves in time, so does the </w:t>
      </w:r>
      <w:r w:rsidR="00F722E7" w:rsidRPr="00090178">
        <w:rPr>
          <w:rFonts w:ascii="Calibri" w:eastAsia="Calibri" w:hAnsi="Calibri" w:cs="Times New Roman"/>
        </w:rPr>
        <w:t>potentiality for</w:t>
      </w:r>
      <w:r w:rsidRPr="00090178">
        <w:rPr>
          <w:rFonts w:ascii="Calibri" w:eastAsia="Calibri" w:hAnsi="Calibri" w:cs="Times New Roman"/>
        </w:rPr>
        <w:t xml:space="preserve"> each possibility. In quantum physics, superposition appears puzzling: what does it mean for a particle to have a </w:t>
      </w:r>
      <w:r w:rsidR="00F722E7" w:rsidRPr="00090178">
        <w:rPr>
          <w:rFonts w:ascii="Calibri" w:eastAsia="Calibri" w:hAnsi="Calibri" w:cs="Times New Roman"/>
        </w:rPr>
        <w:t>potentiality</w:t>
      </w:r>
      <w:r w:rsidRPr="00090178">
        <w:rPr>
          <w:rFonts w:ascii="Calibri" w:eastAsia="Calibri" w:hAnsi="Calibri" w:cs="Times New Roman"/>
        </w:rPr>
        <w:t xml:space="preserve"> for different positions, without it actually existing at any particular position? By contrast, in psychology superposition appears an intuitive way to characterize the fuzziness (the conflict, ambiguity, and ambivalence) of everyday thought. </w:t>
      </w:r>
    </w:p>
    <w:p w:rsidR="0056191E" w:rsidRPr="00090178" w:rsidRDefault="0056191E" w:rsidP="00636F85">
      <w:pPr>
        <w:spacing w:line="360" w:lineRule="auto"/>
        <w:contextualSpacing/>
        <w:rPr>
          <w:rFonts w:ascii="Calibri" w:eastAsia="Calibri" w:hAnsi="Calibri" w:cs="Times New Roman"/>
        </w:rPr>
      </w:pPr>
      <w:r w:rsidRPr="00090178">
        <w:rPr>
          <w:rFonts w:ascii="Calibri" w:eastAsia="Calibri" w:hAnsi="Calibri" w:cs="Times New Roman"/>
        </w:rPr>
        <w:lastRenderedPageBreak/>
        <w:tab/>
        <w:t xml:space="preserve">Entanglement concerns the compositionality of complex cognitive systems. QP theory allows the specification of entangled systems for which it is not possible to specify a joint probability distribution </w:t>
      </w:r>
      <w:r w:rsidR="00DC2B10" w:rsidRPr="00090178">
        <w:rPr>
          <w:rFonts w:ascii="Calibri" w:eastAsia="Calibri" w:hAnsi="Calibri" w:cs="Times New Roman"/>
        </w:rPr>
        <w:t>from</w:t>
      </w:r>
      <w:r w:rsidRPr="00090178">
        <w:rPr>
          <w:rFonts w:ascii="Calibri" w:eastAsia="Calibri" w:hAnsi="Calibri" w:cs="Times New Roman"/>
        </w:rPr>
        <w:t xml:space="preserve"> the</w:t>
      </w:r>
      <w:r w:rsidR="00F722E7" w:rsidRPr="00090178">
        <w:rPr>
          <w:rFonts w:ascii="Calibri" w:eastAsia="Calibri" w:hAnsi="Calibri" w:cs="Times New Roman"/>
        </w:rPr>
        <w:t xml:space="preserve"> </w:t>
      </w:r>
      <w:r w:rsidRPr="00090178">
        <w:rPr>
          <w:rFonts w:ascii="Calibri" w:eastAsia="Calibri" w:hAnsi="Calibri" w:cs="Times New Roman"/>
        </w:rPr>
        <w:t>probability distributions of the constituent parts.</w:t>
      </w:r>
      <w:r w:rsidR="00F722E7" w:rsidRPr="00090178">
        <w:rPr>
          <w:rFonts w:ascii="Calibri" w:eastAsia="Calibri" w:hAnsi="Calibri" w:cs="Times New Roman"/>
        </w:rPr>
        <w:t xml:space="preserve"> In other words, in</w:t>
      </w:r>
      <w:r w:rsidRPr="00090178">
        <w:rPr>
          <w:rFonts w:ascii="Calibri" w:eastAsia="Calibri" w:hAnsi="Calibri" w:cs="Times New Roman"/>
        </w:rPr>
        <w:t xml:space="preserve"> entangled composite systems, a change in one constituent part of the system necessitates changes in another part. This can lead to inter-dependencies between the constituent parts not possible in classical theory and surprising predictions, especially when the parts are spatially or temporally separated. </w:t>
      </w:r>
    </w:p>
    <w:p w:rsidR="0056191E" w:rsidRPr="00090178" w:rsidRDefault="0056191E" w:rsidP="00460365">
      <w:pPr>
        <w:spacing w:line="360" w:lineRule="auto"/>
        <w:contextualSpacing/>
        <w:rPr>
          <w:rFonts w:ascii="Calibri" w:eastAsia="Times New Roman" w:hAnsi="Calibri" w:cs="Times New Roman"/>
        </w:rPr>
      </w:pPr>
      <w:r w:rsidRPr="00090178">
        <w:rPr>
          <w:rFonts w:ascii="Calibri" w:eastAsia="Calibri" w:hAnsi="Calibri" w:cs="Times New Roman"/>
        </w:rPr>
        <w:tab/>
        <w:t xml:space="preserve">In quantum theory there is a fundamental distinction between </w:t>
      </w:r>
      <w:r w:rsidR="00FA1DCB" w:rsidRPr="00FA1DCB">
        <w:rPr>
          <w:rFonts w:ascii="Calibri" w:eastAsia="Calibri" w:hAnsi="Calibri" w:cs="Times New Roman"/>
        </w:rPr>
        <w:t>compatible and incompatible questions for a cognitive system</w:t>
      </w:r>
      <w:r w:rsidR="00EB3785" w:rsidRPr="00090178">
        <w:rPr>
          <w:rFonts w:ascii="Calibri" w:eastAsia="Calibri" w:hAnsi="Calibri" w:cs="Times New Roman"/>
        </w:rPr>
        <w:t xml:space="preserve">. </w:t>
      </w:r>
      <w:r w:rsidR="00EB3785" w:rsidRPr="00090178">
        <w:rPr>
          <w:rFonts w:ascii="Calibri" w:eastAsia="Times New Roman" w:hAnsi="Calibri" w:cs="Times New Roman"/>
        </w:rPr>
        <w:t>Note that the terms compatible and incompatible have a specific, technical mean</w:t>
      </w:r>
      <w:r w:rsidR="006D2345">
        <w:rPr>
          <w:rFonts w:ascii="Calibri" w:eastAsia="Times New Roman" w:hAnsi="Calibri" w:cs="Times New Roman"/>
        </w:rPr>
        <w:t xml:space="preserve">ing in QP theory, which should not be confused with their lay use in language. If two questions A, B about a system are compatible, it is always possible to define the conjunction between A and B. In classical systems, it is assumed by default that all questions are compatible. Therefore, for example, the conjunctive question ‘is A and B true’ always has a yes or no answer and </w:t>
      </w:r>
      <w:r w:rsidR="004F53C5">
        <w:rPr>
          <w:rFonts w:ascii="Calibri" w:eastAsia="Times New Roman" w:hAnsi="Calibri" w:cs="Times New Roman"/>
        </w:rPr>
        <w:t>the order between</w:t>
      </w:r>
      <w:r w:rsidR="006D2345">
        <w:rPr>
          <w:rFonts w:ascii="Calibri" w:eastAsia="Times New Roman" w:hAnsi="Calibri" w:cs="Times New Roman"/>
        </w:rPr>
        <w:t xml:space="preserve"> question</w:t>
      </w:r>
      <w:r w:rsidR="004F53C5">
        <w:rPr>
          <w:rFonts w:ascii="Calibri" w:eastAsia="Times New Roman" w:hAnsi="Calibri" w:cs="Times New Roman"/>
        </w:rPr>
        <w:t>s A, B</w:t>
      </w:r>
      <w:r w:rsidR="006D2345">
        <w:rPr>
          <w:rFonts w:ascii="Calibri" w:eastAsia="Times New Roman" w:hAnsi="Calibri" w:cs="Times New Roman"/>
        </w:rPr>
        <w:t xml:space="preserve"> </w:t>
      </w:r>
      <w:r w:rsidR="00FB53F5">
        <w:rPr>
          <w:rFonts w:ascii="Calibri" w:eastAsia="Times New Roman" w:hAnsi="Calibri" w:cs="Times New Roman"/>
        </w:rPr>
        <w:t>in the conjunction</w:t>
      </w:r>
      <w:r w:rsidR="006D2345">
        <w:rPr>
          <w:rFonts w:ascii="Calibri" w:eastAsia="Times New Roman" w:hAnsi="Calibri" w:cs="Times New Roman"/>
        </w:rPr>
        <w:t xml:space="preserve"> does not matter. By contrast, in QP theory, if two questions A, B are incompatible, it is impossible to define a single question regarding their conjunction. This is because an answer to question A implies a superposition state regarding question B (e.g., if A is true at a time point, then B can be neither true nor false at the same time point). Instead, QP defines conjunction between incompatible questions in a sequential way, such as ‘A and then B’. Crucially, the outcome of question A can affect the consideration of question B, so that interference and order effects can arise. </w:t>
      </w:r>
      <w:r w:rsidR="006D2345">
        <w:rPr>
          <w:rFonts w:ascii="Calibri" w:eastAsia="Calibri" w:hAnsi="Calibri" w:cs="Times New Roman"/>
        </w:rPr>
        <w:t xml:space="preserve">This is a novel way to think of probability, and one which is key to some of the most puzzling predictions of quantum physics. For example, knowledge of the position of a particle imposes uncertainty on its momentum. However, incompatibility may make more sense when considering cognitive systems and, in fact, it was first introduced in psychology. The physicist Niels Bohr borrowed the notion of incompatibility from the work of William James. For example, answering one attitude question can interfere with answers to subsequent questions (if they are incompatible), so that their relative order becomes important. Human judgment and preference often display order and context effects and we shall argue that in such cases quantum theory provides a natural explanation of cognitive process. </w:t>
      </w:r>
    </w:p>
    <w:p w:rsidR="0056191E" w:rsidRPr="00090178" w:rsidRDefault="0056191E" w:rsidP="00636F85">
      <w:pPr>
        <w:spacing w:line="360" w:lineRule="auto"/>
        <w:contextualSpacing/>
        <w:rPr>
          <w:rFonts w:ascii="Calibri" w:eastAsia="Calibri" w:hAnsi="Calibri" w:cs="Times New Roman"/>
        </w:rPr>
      </w:pPr>
    </w:p>
    <w:p w:rsidR="0056191E" w:rsidRPr="00090178" w:rsidRDefault="006D2345" w:rsidP="00636F85">
      <w:pPr>
        <w:spacing w:line="360" w:lineRule="auto"/>
        <w:contextualSpacing/>
        <w:rPr>
          <w:rFonts w:ascii="Calibri" w:eastAsia="Calibri" w:hAnsi="Calibri" w:cs="Times New Roman"/>
        </w:rPr>
      </w:pPr>
      <w:r>
        <w:rPr>
          <w:rFonts w:ascii="Calibri" w:eastAsia="Calibri" w:hAnsi="Calibri" w:cs="Times New Roman"/>
        </w:rPr>
        <w:t>1.2 Why move away from existing formalisms?</w:t>
      </w:r>
    </w:p>
    <w:p w:rsidR="0056191E" w:rsidRPr="00090178" w:rsidRDefault="0056191E" w:rsidP="00636F85">
      <w:pPr>
        <w:spacing w:line="360" w:lineRule="auto"/>
        <w:contextualSpacing/>
        <w:rPr>
          <w:rFonts w:ascii="Calibri" w:eastAsia="Calibri" w:hAnsi="Calibri" w:cs="Times New Roman"/>
        </w:rPr>
      </w:pPr>
    </w:p>
    <w:p w:rsidR="0056191E" w:rsidRPr="00090178" w:rsidRDefault="006D2345" w:rsidP="00636F85">
      <w:pPr>
        <w:spacing w:line="360" w:lineRule="auto"/>
        <w:contextualSpacing/>
        <w:rPr>
          <w:rFonts w:ascii="Calibri" w:eastAsia="Calibri" w:hAnsi="Calibri" w:cs="Times New Roman"/>
        </w:rPr>
      </w:pPr>
      <w:r>
        <w:rPr>
          <w:rFonts w:ascii="Calibri" w:eastAsia="Calibri" w:hAnsi="Calibri" w:cs="Times New Roman"/>
        </w:rPr>
        <w:t xml:space="preserve">By now, we have hopefully convinced readers that QP theory has certain unique properties, whose potential for cognitive modeling appears, at the very least, intriguing. For many researchers, the inspiration for applying quantum theory in cognitive modeling has been the widespread interest in cognitive models based on classical probability (CP) theory (Anderson, 1991; Griffiths et al., 2010; </w:t>
      </w:r>
      <w:r>
        <w:rPr>
          <w:rFonts w:ascii="Calibri" w:eastAsia="Calibri" w:hAnsi="Calibri" w:cs="Times New Roman"/>
        </w:rPr>
        <w:lastRenderedPageBreak/>
        <w:t xml:space="preserve">Oaksford &amp; Chater, 2007; Tenenbaum et al., 2011). Both CP and QP theories are formal probabilistic frameworks. They are founded on different axioms (the Kolmogorov and Dirac/ von Neumann axioms respectively) and so often produce divergent predictions regarding the assignment of probabilities to events. However, they share profound commonalities as well, such as the central objective of quantifying uncertainty and similar mechanisms for manipulating probabilities. Regarding cognitive modeling, quantum and classical theorists share the fundamental assumption that human cognition is best understood within a formal probabilistic framework. </w:t>
      </w:r>
    </w:p>
    <w:p w:rsidR="0056191E" w:rsidRPr="00090178" w:rsidRDefault="006D2345" w:rsidP="00636F85">
      <w:pPr>
        <w:spacing w:line="360" w:lineRule="auto"/>
        <w:ind w:firstLine="720"/>
        <w:contextualSpacing/>
        <w:rPr>
          <w:rFonts w:ascii="Calibri" w:eastAsia="Calibri" w:hAnsi="Calibri" w:cs="Times New Roman"/>
        </w:rPr>
      </w:pPr>
      <w:r>
        <w:rPr>
          <w:rFonts w:ascii="Calibri" w:eastAsia="Calibri" w:hAnsi="Calibri" w:cs="Times New Roman"/>
        </w:rPr>
        <w:t xml:space="preserve">As Griffiths et al. (2010, p.357) note “probabilistic models of cognition pursue a top-down or ‘function-first’ strategy, beginning with abstract principles that allow agents to solve problems posed by the world … and then attempting to reduce these principles to psychological and neural processes.” That is, the application of CP theory to cognition requires a scientist to create hypotheses regarding cognitive representations and inductive biases and so elucidate the fundamental questions of </w:t>
      </w:r>
      <w:r>
        <w:rPr>
          <w:rFonts w:ascii="Calibri" w:eastAsia="Calibri" w:hAnsi="Calibri" w:cs="Times New Roman"/>
          <w:i/>
        </w:rPr>
        <w:t>how</w:t>
      </w:r>
      <w:r>
        <w:rPr>
          <w:rFonts w:ascii="Calibri" w:eastAsia="Calibri" w:hAnsi="Calibri" w:cs="Times New Roman"/>
        </w:rPr>
        <w:t xml:space="preserve"> and </w:t>
      </w:r>
      <w:r>
        <w:rPr>
          <w:rFonts w:ascii="Calibri" w:eastAsia="Calibri" w:hAnsi="Calibri" w:cs="Times New Roman"/>
          <w:i/>
        </w:rPr>
        <w:t>why</w:t>
      </w:r>
      <w:r>
        <w:rPr>
          <w:rFonts w:ascii="Calibri" w:eastAsia="Calibri" w:hAnsi="Calibri" w:cs="Times New Roman"/>
        </w:rPr>
        <w:t xml:space="preserve"> a cognitive problem is successfully addressed. In terms of Marr’s (1982) analysis, CP models are typically aimed at the computational and algorithmic levels, though perhaps it is more accurate to characterize them as top-down or function-first (as Griffiths et al., 2010, did). </w:t>
      </w:r>
    </w:p>
    <w:p w:rsidR="0056191E" w:rsidRPr="00090178" w:rsidRDefault="006D2345" w:rsidP="00636F85">
      <w:pPr>
        <w:spacing w:line="360" w:lineRule="auto"/>
        <w:ind w:firstLine="720"/>
        <w:contextualSpacing/>
        <w:rPr>
          <w:rFonts w:ascii="Calibri" w:eastAsia="Calibri" w:hAnsi="Calibri" w:cs="Times New Roman"/>
        </w:rPr>
      </w:pPr>
      <w:r>
        <w:rPr>
          <w:rFonts w:ascii="Calibri" w:eastAsia="Calibri" w:hAnsi="Calibri" w:cs="Times New Roman"/>
        </w:rPr>
        <w:t xml:space="preserve">We can recognize the advantage of CP cognitive models in at least two ways. First, in a CP cognitive model, the principles which are invoked (the axioms of CP theory) work as a logical “team” and always deductively constrain each other. By contrast, alternative cognitive modeling approaches (e.g., based on heuristics) work “alone” and therefore are more likely to fall foul of arbitrariness problems, whereby it is possible to manipulate each principle in the model independently of other principles. Second, neuroscience methods and computational bottom-up approaches are typically unable to provide much insight into the fundamental why and how questions of cognitive process (Griffiths et al., 2010). Overall, there are compelling reasons for seeking to understand the mind with CP theory. The intention of QP cognitive models is aligned with that of CP models. Thus, it makes sense to present QP theory side-by-side with CP theory, so readers can appreciate their commonalities and differences. </w:t>
      </w:r>
    </w:p>
    <w:p w:rsidR="0056191E" w:rsidRPr="00090178" w:rsidRDefault="006D2345" w:rsidP="00636F85">
      <w:pPr>
        <w:spacing w:line="360" w:lineRule="auto"/>
        <w:ind w:firstLine="720"/>
        <w:contextualSpacing/>
        <w:rPr>
          <w:rFonts w:ascii="Calibri" w:eastAsia="Calibri" w:hAnsi="Calibri" w:cs="Times New Roman"/>
        </w:rPr>
      </w:pPr>
      <w:r>
        <w:rPr>
          <w:rFonts w:ascii="Calibri" w:eastAsia="Calibri" w:hAnsi="Calibri" w:cs="Times New Roman"/>
        </w:rPr>
        <w:t xml:space="preserve">A related key issue is this: if CP theory is so successful and elegant (at least, in cognitive applications), why seek an alternative? Moreover, part of the motivation for using CP theory in cognitive modeling is the strong intuition supporting many CP principles. For example, </w:t>
      </w:r>
      <w:r>
        <w:rPr>
          <w:rFonts w:ascii="Calibri" w:eastAsia="Times New Roman" w:hAnsi="Calibri" w:cs="Times New Roman"/>
        </w:rPr>
        <w:t xml:space="preserve">the probability of </w:t>
      </w:r>
      <w:r>
        <w:rPr>
          <w:rFonts w:ascii="Calibri" w:eastAsia="Times New Roman" w:hAnsi="Calibri" w:cs="Times New Roman"/>
          <w:i/>
        </w:rPr>
        <w:t>A</w:t>
      </w:r>
      <w:r>
        <w:rPr>
          <w:rFonts w:ascii="Calibri" w:eastAsia="Times New Roman" w:hAnsi="Calibri" w:cs="Times New Roman"/>
        </w:rPr>
        <w:t xml:space="preserve"> and </w:t>
      </w:r>
      <w:r>
        <w:rPr>
          <w:rFonts w:ascii="Calibri" w:eastAsia="Times New Roman" w:hAnsi="Calibri" w:cs="Times New Roman"/>
          <w:i/>
        </w:rPr>
        <w:t>B</w:t>
      </w:r>
      <w:r>
        <w:rPr>
          <w:rFonts w:ascii="Calibri" w:eastAsia="Times New Roman" w:hAnsi="Calibri" w:cs="Times New Roman"/>
        </w:rPr>
        <w:t xml:space="preserve"> is the same as the probability of </w:t>
      </w:r>
      <w:r>
        <w:rPr>
          <w:rFonts w:ascii="Calibri" w:eastAsia="Times New Roman" w:hAnsi="Calibri" w:cs="Times New Roman"/>
          <w:i/>
        </w:rPr>
        <w:t>B</w:t>
      </w:r>
      <w:r>
        <w:rPr>
          <w:rFonts w:ascii="Calibri" w:eastAsia="Times New Roman" w:hAnsi="Calibri" w:cs="Times New Roman"/>
        </w:rPr>
        <w:t xml:space="preserve"> and </w:t>
      </w:r>
      <w:r>
        <w:rPr>
          <w:rFonts w:ascii="Calibri" w:eastAsia="Times New Roman" w:hAnsi="Calibri" w:cs="Times New Roman"/>
          <w:i/>
        </w:rPr>
        <w:t>A</w:t>
      </w:r>
      <w:r>
        <w:rPr>
          <w:rFonts w:ascii="Calibri" w:eastAsia="Times New Roman" w:hAnsi="Calibri" w:cs="Times New Roman"/>
        </w:rPr>
        <w:t xml:space="preserve"> (</w:t>
      </w:r>
      <m:oMath>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A&amp;B</m:t>
            </m:r>
          </m:e>
        </m:d>
        <m:r>
          <w:rPr>
            <w:rFonts w:ascii="Cambria Math" w:eastAsia="Times New Roman" w:hAnsi="Cambria Math" w:cs="Times New Roman"/>
          </w:rPr>
          <m:t>=Prob(B&amp;A)</m:t>
        </m:r>
      </m:oMath>
      <w:r>
        <w:rPr>
          <w:rFonts w:ascii="Calibri" w:eastAsia="Times New Roman" w:hAnsi="Calibri" w:cs="Times New Roman"/>
        </w:rPr>
        <w:t xml:space="preserve">). How can it be possible that the probability of a conjunction depends on the order of the constituents? Indeed, </w:t>
      </w:r>
      <w:r>
        <w:rPr>
          <w:rFonts w:ascii="Calibri" w:eastAsia="Calibri" w:hAnsi="Calibri" w:cs="Times New Roman"/>
        </w:rPr>
        <w:t xml:space="preserve">as Laplace (1816, cited in Perfors et al., 2011) said, “probability theory is nothing but common sense reduced to calculation.” By contrast, QP theory is a paradigm notorious for its </w:t>
      </w:r>
      <w:r>
        <w:rPr>
          <w:rFonts w:ascii="Calibri" w:eastAsia="Calibri" w:hAnsi="Calibri" w:cs="Times New Roman"/>
        </w:rPr>
        <w:lastRenderedPageBreak/>
        <w:t xml:space="preserve">conceptual difficulties (in the 1960s, Feynman famously said "I think I can safely say that nobody understands quantum mechanics."). A classical theorist might argue that, when it comes to modeling psychological </w:t>
      </w:r>
      <w:r>
        <w:rPr>
          <w:rFonts w:ascii="Calibri" w:eastAsia="Calibri" w:hAnsi="Calibri" w:cs="Times New Roman"/>
          <w:i/>
        </w:rPr>
        <w:t>intuition</w:t>
      </w:r>
      <w:r>
        <w:rPr>
          <w:rFonts w:ascii="Calibri" w:eastAsia="Calibri" w:hAnsi="Calibri" w:cs="Times New Roman"/>
        </w:rPr>
        <w:t xml:space="preserve">, we should seek to apply a computational framework which is as intuitive as possible (CP theory) and avoid the one which can lead to puzzling and, superficially at least, counterintuitive predictions (QP theory). </w:t>
      </w:r>
    </w:p>
    <w:p w:rsidR="0056191E" w:rsidRPr="00090178" w:rsidRDefault="006D2345" w:rsidP="00636F85">
      <w:pPr>
        <w:spacing w:line="360" w:lineRule="auto"/>
        <w:ind w:firstLine="720"/>
        <w:contextualSpacing/>
        <w:rPr>
          <w:rFonts w:ascii="Calibri" w:eastAsia="Calibri" w:hAnsi="Calibri" w:cs="Times New Roman"/>
        </w:rPr>
      </w:pPr>
      <w:r>
        <w:rPr>
          <w:rFonts w:ascii="Calibri" w:eastAsia="Calibri" w:hAnsi="Calibri" w:cs="Times New Roman"/>
        </w:rPr>
        <w:t>But human judgment often goes directly against CP principles. A</w:t>
      </w:r>
      <w:r>
        <w:rPr>
          <w:rFonts w:ascii="Calibri" w:eastAsia="Times New Roman" w:hAnsi="Calibri" w:cs="Times New Roman"/>
        </w:rPr>
        <w:t xml:space="preserve"> large body of evidence has accumulated to this effect, mostly associated with the influential research program of Tversky and Kahneman (Tversky &amp; Kahneman, 1973, 1974; Kahneman et al., 1982; </w:t>
      </w:r>
      <w:r>
        <w:rPr>
          <w:rFonts w:ascii="Calibri" w:eastAsia="Calibri" w:hAnsi="Calibri" w:cs="Times New Roman"/>
        </w:rPr>
        <w:t>Tversky &amp; Shafir, 1992</w:t>
      </w:r>
      <w:r>
        <w:rPr>
          <w:rFonts w:ascii="Calibri" w:eastAsia="Times New Roman" w:hAnsi="Calibri" w:cs="Times New Roman"/>
        </w:rPr>
        <w:t xml:space="preserve">). Many of these findings relate to order/ context effects, violations of the law of total probability (which is fundamental to Bayesian modeling), and failures of compositionality. Thus, if we are to understand the intuition behind human judgment in such situations, we have to look for an alternative probabilistic framework. Quantum theory was originally developed so as to model analogous effects in the physical world and so, perhaps, it can offer insight into these aspects of human judgment which seem paradoxical from a classical perspective. This situation is entirely analogous to that faced by physicists early in the last century. On the one hand, there was the strong intuition from classical models (e.g., Newtonian physics, classic electromagnetism). On the other hand, there were compelling empirical findings which were resisting explanation on the basis of classical formalisms. Thus, physicists had to turn to quantum theory, and so paved the way for some of the most impressive scientific achievements. </w:t>
      </w:r>
    </w:p>
    <w:p w:rsidR="0056191E" w:rsidRPr="00090178" w:rsidRDefault="006D2345" w:rsidP="00636F85">
      <w:pPr>
        <w:spacing w:line="360" w:lineRule="auto"/>
        <w:contextualSpacing/>
        <w:rPr>
          <w:rFonts w:ascii="Calibri" w:eastAsia="Calibri" w:hAnsi="Calibri" w:cs="Times New Roman"/>
        </w:rPr>
      </w:pPr>
      <w:r>
        <w:rPr>
          <w:rFonts w:ascii="Calibri" w:eastAsia="Calibri" w:hAnsi="Calibri" w:cs="Times New Roman"/>
        </w:rPr>
        <w:tab/>
        <w:t xml:space="preserve">It is important to note that other cognitive theories embody order/ context effects or interference effects or other quantum-like components. For example, a central aspect of the Gestalt theory of perception concerns how the dynamic relationships between the parts of a distal layout together determine the conscious experience corresponding to the image. Query theory (Johnson et al., 2007) is a proposal for how value is constructed through a series of (internal) queries and has been used to explain the endowment effect in economic choice. In query theory, value is constructed, rather than read off, and also different queries can interfere with each other, so that query order matters. In configural weight models (e.g., Birnbaum, 2008) we also encounter the idea that, in evaluating gambles, the context of a particular probability-consequence branch (e.g., its rank order) will affect its weight. The theory also allows weight changes depending on the observer perspective (e.g., buyer vs. seller). Anderson’s (1978) integration theory is a family of models for how a person integrates information from several sources, and also incorporates a dependence on order. Fuzzy Trace Theory (Reyna, 2008; Reyna &amp; Brainerd, 1995) is based on a distinction between verbatim and gist information, the latter corresponding to the general semantic qualities of an </w:t>
      </w:r>
      <w:r>
        <w:rPr>
          <w:rFonts w:ascii="Calibri" w:eastAsia="Calibri" w:hAnsi="Calibri" w:cs="Times New Roman"/>
        </w:rPr>
        <w:lastRenderedPageBreak/>
        <w:t xml:space="preserve">event. Gist information can be strongly context and observer dependent and this has led Fuzzy Trace Theory to some surprising predictions (e.g., Brainerd, Reyna, &amp; Ceci, 2008). </w:t>
      </w:r>
    </w:p>
    <w:p w:rsidR="0056191E" w:rsidRPr="00090178" w:rsidRDefault="006D2345" w:rsidP="00636F85">
      <w:pPr>
        <w:spacing w:line="360" w:lineRule="auto"/>
        <w:contextualSpacing/>
        <w:rPr>
          <w:rFonts w:ascii="Calibri" w:eastAsia="Calibri" w:hAnsi="Calibri" w:cs="Times New Roman"/>
        </w:rPr>
      </w:pPr>
      <w:r>
        <w:rPr>
          <w:rFonts w:ascii="Calibri" w:eastAsia="Calibri" w:hAnsi="Calibri" w:cs="Times New Roman"/>
        </w:rPr>
        <w:tab/>
        <w:t xml:space="preserve">This brief overview shows that there is a diverse range of cognitive models that include a role for context or order and a comprehensive comparison is not practical here. However, when comparisons have been made, the results favored quantum theory (e.g., averaging theory was shown to be inferior to a matched quantum model, Trueblood &amp; Busemeyer, 2011). In some other cases, we can view QP theory as a way to formalize previously informal conceptualizations (e.g., for query theory and the Fuzzy Trace Theory). </w:t>
      </w:r>
    </w:p>
    <w:p w:rsidR="0056191E" w:rsidRPr="00090178" w:rsidRDefault="006D2345" w:rsidP="00636F85">
      <w:pPr>
        <w:spacing w:line="360" w:lineRule="auto"/>
        <w:ind w:firstLine="720"/>
        <w:contextualSpacing/>
        <w:rPr>
          <w:rFonts w:ascii="Calibri" w:eastAsia="Calibri" w:hAnsi="Calibri" w:cs="Times New Roman"/>
        </w:rPr>
      </w:pPr>
      <w:r>
        <w:rPr>
          <w:rFonts w:ascii="Calibri" w:eastAsia="Calibri" w:hAnsi="Calibri" w:cs="Times New Roman"/>
        </w:rPr>
        <w:t xml:space="preserve">Overall, there is a fair degree of flexibility in the particular specification of computational frameworks in cognitive modeling. When it comes to CP and QP models, this flexibility is tempered by the requirement of adherence to the axioms in each theory: all specific models have to be consistent with these axioms. This is exactly what makes CP (and QP) models appealing to many theorists and why, as noted, in seeking to understand the unique features of QP theory, it is most natural to compare it with CP theory. </w:t>
      </w:r>
    </w:p>
    <w:p w:rsidR="006B46E2" w:rsidRPr="00090178" w:rsidRDefault="006D2345" w:rsidP="00636F85">
      <w:pPr>
        <w:spacing w:line="360" w:lineRule="auto"/>
        <w:ind w:firstLine="720"/>
        <w:contextualSpacing/>
        <w:rPr>
          <w:rFonts w:ascii="Calibri" w:eastAsia="Calibri" w:hAnsi="Calibri" w:cs="Times New Roman"/>
        </w:rPr>
      </w:pPr>
      <w:r>
        <w:rPr>
          <w:rFonts w:ascii="Calibri" w:eastAsia="Times New Roman" w:hAnsi="Calibri" w:cs="Times New Roman"/>
        </w:rPr>
        <w:t xml:space="preserve">In sum, a central aspect of this paper is the debate of whether psychologists should explore the utility of quantum theory in cognitive theory; or whether the existing formalisms are (mostly) adequate and that a different paradigm is not necessary. Note, we do not develop an argument that CP theory is unsuitable for cognitive modeling; it clearly is, in many cases. And, moreover, as we shall see, CP and QP processes sometimes converge in their predictions. Rather, what is at stake is whether there are situations where the distinctive features of QP theory provide a more accurate and elegant explanation for empirical data. </w:t>
      </w:r>
      <w:r>
        <w:rPr>
          <w:rFonts w:ascii="Calibri" w:eastAsia="Calibri" w:hAnsi="Calibri" w:cs="Times New Roman"/>
        </w:rPr>
        <w:t>In the next section we provide a brief consideration of the basic mechanisms in QP theory. Perhaps contrary to common expectation, the relevant mathematics is simple and mostly based on geometry and linear algebra. We next consider empirical results which appear puzzling from the perspective of CP theory, but can naturally be accommodated within QP models. Finally, we discuss the implications of QP theory for understanding rationality.</w:t>
      </w:r>
    </w:p>
    <w:p w:rsidR="003A54DB" w:rsidRPr="00090178" w:rsidRDefault="003A54DB" w:rsidP="00636F85">
      <w:pPr>
        <w:spacing w:line="360" w:lineRule="auto"/>
        <w:ind w:firstLine="720"/>
        <w:contextualSpacing/>
        <w:rPr>
          <w:rFonts w:ascii="Calibri" w:eastAsia="Calibri" w:hAnsi="Calibri" w:cs="Times New Roman"/>
        </w:rPr>
      </w:pPr>
    </w:p>
    <w:p w:rsidR="003A54DB" w:rsidRPr="00090178" w:rsidRDefault="006D2345" w:rsidP="00636F85">
      <w:pPr>
        <w:spacing w:line="360" w:lineRule="auto"/>
        <w:contextualSpacing/>
        <w:rPr>
          <w:rFonts w:ascii="Calibri" w:eastAsia="Calibri" w:hAnsi="Calibri" w:cs="Times New Roman"/>
        </w:rPr>
      </w:pPr>
      <w:r>
        <w:rPr>
          <w:rFonts w:ascii="Calibri" w:eastAsia="Calibri" w:hAnsi="Calibri" w:cs="Times New Roman"/>
        </w:rPr>
        <w:t>2. Basic assumptions in QP theory and psychological motivation</w:t>
      </w:r>
    </w:p>
    <w:p w:rsidR="003A54DB" w:rsidRPr="00090178" w:rsidRDefault="003A54DB" w:rsidP="00636F85">
      <w:pPr>
        <w:spacing w:line="360" w:lineRule="auto"/>
        <w:contextualSpacing/>
        <w:rPr>
          <w:rFonts w:ascii="Calibri" w:eastAsia="Calibri" w:hAnsi="Calibri" w:cs="Times New Roman"/>
        </w:rPr>
      </w:pPr>
    </w:p>
    <w:p w:rsidR="003A54DB" w:rsidRPr="00090178" w:rsidRDefault="006D2345" w:rsidP="00636F85">
      <w:pPr>
        <w:spacing w:line="360" w:lineRule="auto"/>
        <w:contextualSpacing/>
        <w:rPr>
          <w:rFonts w:ascii="Calibri" w:eastAsia="Calibri" w:hAnsi="Calibri" w:cs="Times New Roman"/>
        </w:rPr>
      </w:pPr>
      <w:r>
        <w:rPr>
          <w:rFonts w:ascii="Calibri" w:eastAsia="Calibri" w:hAnsi="Calibri" w:cs="Times New Roman"/>
        </w:rPr>
        <w:t xml:space="preserve">2.1 The outcome space </w:t>
      </w:r>
    </w:p>
    <w:p w:rsidR="003A54DB" w:rsidRPr="00090178" w:rsidRDefault="003A54DB" w:rsidP="00636F85">
      <w:pPr>
        <w:spacing w:line="360" w:lineRule="auto"/>
        <w:contextualSpacing/>
        <w:rPr>
          <w:rFonts w:ascii="Calibri" w:eastAsia="Calibri" w:hAnsi="Calibri" w:cs="Times New Roman"/>
        </w:rPr>
      </w:pPr>
    </w:p>
    <w:p w:rsidR="00E25C03" w:rsidRPr="00090178" w:rsidRDefault="006D2345" w:rsidP="00636F85">
      <w:pPr>
        <w:spacing w:line="360" w:lineRule="auto"/>
        <w:contextualSpacing/>
        <w:rPr>
          <w:rFonts w:ascii="Calibri" w:eastAsia="Calibri" w:hAnsi="Calibri" w:cs="Times New Roman"/>
        </w:rPr>
      </w:pPr>
      <w:r>
        <w:rPr>
          <w:rFonts w:ascii="Calibri" w:eastAsia="Calibri" w:hAnsi="Calibri" w:cs="Times New Roman"/>
        </w:rPr>
        <w:t xml:space="preserve">CP theory is a set-theoretic way to assign probabilities to the possible outcomes of a question. First, a sample space is defined, in which specific outcomes about a question are subsets of this sample space. Then, a probability measure is postulated, which assigns probabilities to disjoint outcomes in </w:t>
      </w:r>
      <w:r>
        <w:rPr>
          <w:rFonts w:ascii="Calibri" w:eastAsia="Calibri" w:hAnsi="Calibri" w:cs="Times New Roman"/>
        </w:rPr>
        <w:lastRenderedPageBreak/>
        <w:t xml:space="preserve">an additive manner (Kolmogorov, 1932). The formulation is different in QP theory, which is a geometric theory of assigning probabilities to outcomes (Isham, 1989). A vector space (called a Hilbert space) is defined, in which possible outcomes are represented as subspaces of this vector space. Note that our use of the terms questions and outcomes are meant to imply the technical QP terms observables and propositions. </w:t>
      </w:r>
    </w:p>
    <w:p w:rsidR="00E25C03" w:rsidRPr="00090178" w:rsidRDefault="006D2345" w:rsidP="00636F85">
      <w:pPr>
        <w:spacing w:line="360" w:lineRule="auto"/>
        <w:ind w:firstLine="720"/>
        <w:contextualSpacing/>
        <w:rPr>
          <w:rFonts w:ascii="Calibri" w:eastAsia="Calibri" w:hAnsi="Calibri" w:cs="Times New Roman"/>
        </w:rPr>
      </w:pPr>
      <w:r>
        <w:rPr>
          <w:rFonts w:ascii="Calibri" w:eastAsia="Calibri" w:hAnsi="Calibri" w:cs="Times New Roman"/>
        </w:rPr>
        <w:t xml:space="preserve">A vector space represents all possible outcomes for questions we could ask about a system of interest. For example, consider a hypothetical person and the general question of her emotional state. Then, one-dimensional subspaces (called rays) in the vector space would correspond to the most elementary emotions possible. The number of unique elementary emotions and their relation to each other determines the overall dimensionality of the vector space. Also, more general emotions, such as happiness, would be represented by subspaces of higher dimensionality. In Figure 1a, we consider the question of whether a hypothetical person is happy or not. But, because it is hard to picture high multidimensional subspaces, for practical reasons we assume that the outcomes of the happiness question are one-dimensional subspaces. Therefore, one ray corresponds to the person definitely being happy and another one to her definitely being unhappy. </w:t>
      </w:r>
    </w:p>
    <w:p w:rsidR="003A54DB" w:rsidRPr="00090178" w:rsidRDefault="006D2345" w:rsidP="00636F85">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 </w:t>
      </w:r>
      <w:r>
        <w:rPr>
          <w:rFonts w:ascii="Calibri" w:eastAsia="Calibri" w:hAnsi="Calibri" w:cs="Times New Roman"/>
        </w:rPr>
        <w:t xml:space="preserve">Our initial knowledge of the hypothetical person is indicated by the state vector, a unit length vector, denoted as </w:t>
      </w:r>
      <m:oMath>
        <m:d>
          <m:dPr>
            <m:begChr m:val=""/>
            <m:endChr m:val="〉"/>
            <m:ctrlPr>
              <w:rPr>
                <w:rFonts w:ascii="Cambria Math" w:eastAsia="Calibri" w:hAnsi="Cambria Math" w:cs="Times New Roman"/>
                <w:i/>
              </w:rPr>
            </m:ctrlPr>
          </m:dPr>
          <m:e>
            <m:r>
              <w:rPr>
                <w:rFonts w:ascii="Cambria Math" w:eastAsia="Calibri" w:hAnsi="Cambria Math" w:cs="Times New Roman"/>
              </w:rPr>
              <m:t>|ψ</m:t>
            </m:r>
          </m:e>
        </m:d>
      </m:oMath>
      <w:r w:rsidR="003A54DB" w:rsidRPr="00090178">
        <w:rPr>
          <w:rFonts w:ascii="Calibri" w:eastAsia="Times New Roman" w:hAnsi="Calibri" w:cs="Times New Roman"/>
        </w:rPr>
        <w:t xml:space="preserve"> (the bracket notation for a vector is called the Dirac notation).</w:t>
      </w:r>
      <w:r w:rsidR="003A54DB" w:rsidRPr="00090178">
        <w:rPr>
          <w:rFonts w:ascii="Calibri" w:eastAsia="Calibri" w:hAnsi="Calibri" w:cs="Times New Roman"/>
        </w:rPr>
        <w:t xml:space="preserve"> In psychological applications, it often refers to the state of mind, perhaps after reading some instructions for a psychological task. More formally, the state vector embodies all our current knowledge of the </w:t>
      </w:r>
      <w:r>
        <w:rPr>
          <w:rFonts w:ascii="Calibri" w:eastAsia="Calibri" w:hAnsi="Calibri" w:cs="Times New Roman"/>
        </w:rPr>
        <w:t xml:space="preserve">cognitive system under consideration. Using the simple vector space in Figure 1a, we can write </w:t>
      </w:r>
      <m:oMath>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Calibri" w:hAnsi="Cambria Math" w:cs="Times New Roman"/>
          </w:rPr>
          <m:t>=a</m:t>
        </m:r>
        <m:d>
          <m:dPr>
            <m:begChr m:val=""/>
            <m:endChr m:val="〉"/>
            <m:ctrlPr>
              <w:rPr>
                <w:rFonts w:ascii="Cambria Math" w:eastAsia="Calibri" w:hAnsi="Cambria Math" w:cs="Times New Roman"/>
                <w:i/>
              </w:rPr>
            </m:ctrlPr>
          </m:dPr>
          <m:e>
            <m:r>
              <w:rPr>
                <w:rFonts w:ascii="Cambria Math" w:eastAsia="Calibri" w:hAnsi="Cambria Math" w:cs="Times New Roman"/>
              </w:rPr>
              <m:t>|happy</m:t>
            </m:r>
          </m:e>
        </m:d>
        <m:r>
          <w:rPr>
            <w:rFonts w:ascii="Cambria Math" w:eastAsia="Calibri" w:hAnsi="Cambria Math" w:cs="Times New Roman"/>
          </w:rPr>
          <m:t>+b</m:t>
        </m:r>
        <m:d>
          <m:dPr>
            <m:begChr m:val=""/>
            <m:endChr m:val="〉"/>
            <m:ctrlPr>
              <w:rPr>
                <w:rFonts w:ascii="Cambria Math" w:eastAsia="Calibri" w:hAnsi="Cambria Math" w:cs="Times New Roman"/>
                <w:i/>
              </w:rPr>
            </m:ctrlPr>
          </m:dPr>
          <m:e>
            <m:r>
              <w:rPr>
                <w:rFonts w:ascii="Cambria Math" w:eastAsia="Calibri" w:hAnsi="Cambria Math" w:cs="Times New Roman"/>
              </w:rPr>
              <m:t>|unhappy</m:t>
            </m:r>
          </m:e>
        </m:d>
      </m:oMath>
      <w:r w:rsidR="003A54DB" w:rsidRPr="00090178">
        <w:rPr>
          <w:rFonts w:ascii="Calibri" w:eastAsia="Times New Roman" w:hAnsi="Calibri" w:cs="Times New Roman"/>
        </w:rPr>
        <w:t xml:space="preserve">. Any vector </w:t>
      </w:r>
      <m:oMath>
        <m:d>
          <m:dPr>
            <m:begChr m:val=""/>
            <m:endChr m:val="〉"/>
            <m:ctrlPr>
              <w:rPr>
                <w:rFonts w:ascii="Cambria Math" w:eastAsia="Calibri" w:hAnsi="Cambria Math" w:cs="Times New Roman"/>
                <w:i/>
              </w:rPr>
            </m:ctrlPr>
          </m:dPr>
          <m:e>
            <m:r>
              <w:rPr>
                <w:rFonts w:ascii="Cambria Math" w:eastAsia="Calibri" w:hAnsi="Cambria Math" w:cs="Times New Roman"/>
              </w:rPr>
              <m:t>|ψ</m:t>
            </m:r>
          </m:e>
        </m:d>
      </m:oMath>
      <w:r w:rsidR="003A54DB" w:rsidRPr="00090178">
        <w:rPr>
          <w:rFonts w:ascii="Calibri" w:eastAsia="Times New Roman" w:hAnsi="Calibri" w:cs="Times New Roman"/>
        </w:rPr>
        <w:t xml:space="preserve"> can be expressed as a linear combination of the </w:t>
      </w:r>
      <m:oMath>
        <m:d>
          <m:dPr>
            <m:begChr m:val=""/>
            <m:endChr m:val="〉"/>
            <m:ctrlPr>
              <w:rPr>
                <w:rFonts w:ascii="Cambria Math" w:eastAsia="Calibri" w:hAnsi="Cambria Math" w:cs="Times New Roman"/>
                <w:i/>
              </w:rPr>
            </m:ctrlPr>
          </m:dPr>
          <m:e>
            <m:r>
              <w:rPr>
                <w:rFonts w:ascii="Cambria Math" w:eastAsia="Calibri" w:hAnsi="Cambria Math" w:cs="Times New Roman"/>
              </w:rPr>
              <m:t>|happy</m:t>
            </m:r>
          </m:e>
        </m:d>
      </m:oMath>
      <w:r w:rsidR="003A54DB" w:rsidRPr="00090178">
        <w:rPr>
          <w:rFonts w:ascii="Calibri" w:eastAsia="Times New Roman" w:hAnsi="Calibri" w:cs="Times New Roman"/>
        </w:rPr>
        <w:t xml:space="preserve"> and </w:t>
      </w:r>
      <m:oMath>
        <m:d>
          <m:dPr>
            <m:begChr m:val=""/>
            <m:endChr m:val="〉"/>
            <m:ctrlPr>
              <w:rPr>
                <w:rFonts w:ascii="Cambria Math" w:eastAsia="Calibri" w:hAnsi="Cambria Math" w:cs="Times New Roman"/>
                <w:i/>
              </w:rPr>
            </m:ctrlPr>
          </m:dPr>
          <m:e>
            <m:r>
              <w:rPr>
                <w:rFonts w:ascii="Cambria Math" w:eastAsia="Calibri" w:hAnsi="Cambria Math" w:cs="Times New Roman"/>
              </w:rPr>
              <m:t>|unhappy</m:t>
            </m:r>
          </m:e>
        </m:d>
      </m:oMath>
      <w:r w:rsidR="003A54DB" w:rsidRPr="00090178">
        <w:rPr>
          <w:rFonts w:ascii="Calibri" w:eastAsia="Times New Roman" w:hAnsi="Calibri" w:cs="Times New Roman"/>
        </w:rPr>
        <w:t xml:space="preserve"> vectors, so that these two vectors form a basis for the two-dimensional space w</w:t>
      </w:r>
      <w:r>
        <w:rPr>
          <w:rFonts w:ascii="Calibri" w:eastAsia="Times New Roman" w:hAnsi="Calibri" w:cs="Times New Roman"/>
        </w:rPr>
        <w:t xml:space="preserve">e have employed. The </w:t>
      </w:r>
      <w:r>
        <w:rPr>
          <w:rFonts w:ascii="Calibri" w:eastAsia="Times New Roman" w:hAnsi="Calibri" w:cs="Times New Roman"/>
          <w:i/>
        </w:rPr>
        <w:t>a</w:t>
      </w:r>
      <w:r>
        <w:rPr>
          <w:rFonts w:ascii="Calibri" w:eastAsia="Times New Roman" w:hAnsi="Calibri" w:cs="Times New Roman"/>
        </w:rPr>
        <w:t xml:space="preserve"> and </w:t>
      </w:r>
      <w:r>
        <w:rPr>
          <w:rFonts w:ascii="Calibri" w:eastAsia="Times New Roman" w:hAnsi="Calibri" w:cs="Times New Roman"/>
          <w:i/>
        </w:rPr>
        <w:t>b</w:t>
      </w:r>
      <w:r>
        <w:rPr>
          <w:rFonts w:ascii="Calibri" w:eastAsia="Times New Roman" w:hAnsi="Calibri" w:cs="Times New Roman"/>
        </w:rPr>
        <w:t xml:space="preserve"> constants are called amplitudes and they reflect the components of the state vector along the different basis vectors.</w:t>
      </w:r>
    </w:p>
    <w:p w:rsidR="003A54DB" w:rsidRPr="00090178" w:rsidRDefault="006D2345" w:rsidP="00636F85">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 To determine the probability of the answer happy, we need to project the state represented by </w:t>
      </w:r>
      <m:oMath>
        <m:d>
          <m:dPr>
            <m:begChr m:val=""/>
            <m:endChr m:val="〉"/>
            <m:ctrlPr>
              <w:rPr>
                <w:rFonts w:ascii="Cambria Math" w:eastAsia="Calibri" w:hAnsi="Cambria Math" w:cs="Times New Roman"/>
                <w:i/>
              </w:rPr>
            </m:ctrlPr>
          </m:dPr>
          <m:e>
            <m:r>
              <w:rPr>
                <w:rFonts w:ascii="Cambria Math" w:eastAsia="Calibri" w:hAnsi="Cambria Math" w:cs="Times New Roman"/>
              </w:rPr>
              <m:t>|ψ</m:t>
            </m:r>
          </m:e>
        </m:d>
      </m:oMath>
      <w:r w:rsidR="003A54DB" w:rsidRPr="00090178">
        <w:rPr>
          <w:rFonts w:ascii="Calibri" w:eastAsia="Times New Roman" w:hAnsi="Calibri" w:cs="Times New Roman"/>
        </w:rPr>
        <w:t xml:space="preserve"> onto the subspace for ‘happy’ spanned by the vector </w:t>
      </w:r>
      <m:oMath>
        <m:d>
          <m:dPr>
            <m:begChr m:val=""/>
            <m:endChr m:val="〉"/>
            <m:ctrlPr>
              <w:rPr>
                <w:rFonts w:ascii="Cambria Math" w:eastAsia="Calibri" w:hAnsi="Cambria Math" w:cs="Times New Roman"/>
                <w:i/>
              </w:rPr>
            </m:ctrlPr>
          </m:dPr>
          <m:e>
            <m:r>
              <w:rPr>
                <w:rFonts w:ascii="Cambria Math" w:eastAsia="Calibri" w:hAnsi="Cambria Math" w:cs="Times New Roman"/>
              </w:rPr>
              <m:t>|happy</m:t>
            </m:r>
          </m:e>
        </m:d>
      </m:oMath>
      <w:r w:rsidR="003A54DB" w:rsidRPr="00090178">
        <w:rPr>
          <w:rFonts w:ascii="Calibri" w:eastAsia="Times New Roman" w:hAnsi="Calibri" w:cs="Times New Roman"/>
        </w:rPr>
        <w:t>. This is done using what is called a projector, which takes the vector</w:t>
      </w:r>
      <w:r w:rsidR="003A54DB" w:rsidRPr="00090178">
        <w:rPr>
          <w:rFonts w:ascii="Calibri" w:eastAsia="Calibri" w:hAnsi="Calibri" w:cs="Times New Roman"/>
        </w:rPr>
        <w:t xml:space="preserve"> </w:t>
      </w:r>
      <m:oMath>
        <m:d>
          <m:dPr>
            <m:begChr m:val=""/>
            <m:endChr m:val="〉"/>
            <m:ctrlPr>
              <w:rPr>
                <w:rFonts w:ascii="Cambria Math" w:eastAsia="Calibri" w:hAnsi="Cambria Math" w:cs="Times New Roman"/>
                <w:i/>
              </w:rPr>
            </m:ctrlPr>
          </m:dPr>
          <m:e>
            <m:r>
              <w:rPr>
                <w:rFonts w:ascii="Cambria Math" w:eastAsia="Calibri" w:hAnsi="Cambria Math" w:cs="Times New Roman"/>
              </w:rPr>
              <m:t>|ψ</m:t>
            </m:r>
          </m:e>
        </m:d>
      </m:oMath>
      <w:r w:rsidR="003A54DB" w:rsidRPr="00090178">
        <w:rPr>
          <w:rFonts w:ascii="Calibri" w:eastAsia="Times New Roman" w:hAnsi="Calibri" w:cs="Times New Roman"/>
        </w:rPr>
        <w:t xml:space="preserve"> and lays it down on the subspace spanned by </w:t>
      </w:r>
      <m:oMath>
        <m:d>
          <m:dPr>
            <m:begChr m:val=""/>
            <m:endChr m:val="〉"/>
            <m:ctrlPr>
              <w:rPr>
                <w:rFonts w:ascii="Cambria Math" w:eastAsia="Calibri" w:hAnsi="Cambria Math" w:cs="Times New Roman"/>
                <w:i/>
              </w:rPr>
            </m:ctrlPr>
          </m:dPr>
          <m:e>
            <m:r>
              <w:rPr>
                <w:rFonts w:ascii="Cambria Math" w:eastAsia="Calibri" w:hAnsi="Cambria Math" w:cs="Times New Roman"/>
              </w:rPr>
              <m:t>|happy</m:t>
            </m:r>
          </m:e>
        </m:d>
      </m:oMath>
      <w:r w:rsidR="003A54DB" w:rsidRPr="00090178">
        <w:rPr>
          <w:rFonts w:ascii="Calibri" w:eastAsia="Times New Roman" w:hAnsi="Calibri" w:cs="Times New Roman"/>
        </w:rPr>
        <w:t xml:space="preserve">; this projector can be denoted as </w:t>
      </w:r>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oMath>
      <w:r w:rsidR="003A54DB" w:rsidRPr="00090178">
        <w:rPr>
          <w:rFonts w:ascii="Calibri" w:eastAsia="Times New Roman" w:hAnsi="Calibri" w:cs="Times New Roman"/>
        </w:rPr>
        <w:t xml:space="preserve">. The projection to the </w:t>
      </w:r>
      <m:oMath>
        <m:d>
          <m:dPr>
            <m:begChr m:val=""/>
            <m:endChr m:val="〉"/>
            <m:ctrlPr>
              <w:rPr>
                <w:rFonts w:ascii="Cambria Math" w:eastAsia="Calibri" w:hAnsi="Cambria Math" w:cs="Times New Roman"/>
                <w:i/>
              </w:rPr>
            </m:ctrlPr>
          </m:dPr>
          <m:e>
            <m:r>
              <w:rPr>
                <w:rFonts w:ascii="Cambria Math" w:eastAsia="Calibri" w:hAnsi="Cambria Math" w:cs="Times New Roman"/>
              </w:rPr>
              <m:t>|happy</m:t>
            </m:r>
          </m:e>
        </m:d>
      </m:oMath>
      <w:r w:rsidR="003A54DB" w:rsidRPr="00090178">
        <w:rPr>
          <w:rFonts w:ascii="Calibri" w:eastAsia="Times New Roman" w:hAnsi="Calibri" w:cs="Times New Roman"/>
        </w:rPr>
        <w:t xml:space="preserve"> subspace is denoted by </w:t>
      </w:r>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Calibri" w:hAnsi="Cambria Math" w:cs="Times New Roman"/>
          </w:rPr>
          <m:t>=a</m:t>
        </m:r>
        <m:d>
          <m:dPr>
            <m:begChr m:val=""/>
            <m:endChr m:val="〉"/>
            <m:ctrlPr>
              <w:rPr>
                <w:rFonts w:ascii="Cambria Math" w:eastAsia="Calibri" w:hAnsi="Cambria Math" w:cs="Times New Roman"/>
                <w:i/>
              </w:rPr>
            </m:ctrlPr>
          </m:dPr>
          <m:e>
            <m:r>
              <w:rPr>
                <w:rFonts w:ascii="Cambria Math" w:eastAsia="Calibri" w:hAnsi="Cambria Math" w:cs="Times New Roman"/>
              </w:rPr>
              <m:t>|happy</m:t>
            </m:r>
          </m:e>
        </m:d>
      </m:oMath>
      <w:r w:rsidR="003A54DB" w:rsidRPr="00090178">
        <w:rPr>
          <w:rFonts w:ascii="Calibri" w:eastAsia="Times New Roman" w:hAnsi="Calibri" w:cs="Times New Roman"/>
        </w:rPr>
        <w:t>. (Here and elsewhere we will slightly elaborate on some of the basic definitions in the Appendix.)  Then, the probability that the person is happy is equal to the squared length of the projection</w:t>
      </w:r>
      <w:r w:rsidR="0040468F" w:rsidRPr="00090178">
        <w:rPr>
          <w:rFonts w:ascii="Calibri" w:eastAsia="Times New Roman" w:hAnsi="Calibri" w:cs="Times New Roman"/>
        </w:rPr>
        <w:t>,</w:t>
      </w:r>
      <w:r w:rsidR="003A54DB" w:rsidRPr="00090178">
        <w:rPr>
          <w:rFonts w:ascii="Calibri" w:eastAsia="Times New Roman" w:hAnsi="Calibri" w:cs="Times New Roman"/>
        </w:rPr>
        <w:t xml:space="preserve"> </w:t>
      </w:r>
      <m:oMath>
        <m:sSup>
          <m:sSupPr>
            <m:ctrlPr>
              <w:rPr>
                <w:rFonts w:ascii="Cambria Math" w:eastAsia="Times New Roman" w:hAnsi="Cambria Math" w:cs="Times New Roman"/>
                <w:i/>
              </w:rPr>
            </m:ctrlPr>
          </m:sSup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oMath>
      <w:r w:rsidR="003A54DB" w:rsidRPr="00090178">
        <w:rPr>
          <w:rFonts w:ascii="Calibri" w:eastAsia="Times New Roman" w:hAnsi="Calibri" w:cs="Times New Roman"/>
        </w:rPr>
        <w:t xml:space="preserve">. That is, the probability that the person has a particular property depends on the projection of </w:t>
      </w:r>
      <m:oMath>
        <m:d>
          <m:dPr>
            <m:begChr m:val=""/>
            <m:endChr m:val="〉"/>
            <m:ctrlPr>
              <w:rPr>
                <w:rFonts w:ascii="Cambria Math" w:eastAsia="Calibri" w:hAnsi="Cambria Math" w:cs="Times New Roman"/>
                <w:i/>
              </w:rPr>
            </m:ctrlPr>
          </m:dPr>
          <m:e>
            <m:r>
              <w:rPr>
                <w:rFonts w:ascii="Cambria Math" w:eastAsia="Calibri" w:hAnsi="Cambria Math" w:cs="Times New Roman"/>
              </w:rPr>
              <m:t>|ψ</m:t>
            </m:r>
          </m:e>
        </m:d>
      </m:oMath>
      <w:r w:rsidR="003A54DB" w:rsidRPr="00090178">
        <w:rPr>
          <w:rFonts w:ascii="Calibri" w:eastAsia="Times New Roman" w:hAnsi="Calibri" w:cs="Times New Roman"/>
        </w:rPr>
        <w:t xml:space="preserve"> onto the subspace corresponding to the property. In our simple example, this probability reduces to </w:t>
      </w:r>
      <m:oMath>
        <m:sSup>
          <m:sSupPr>
            <m:ctrlPr>
              <w:rPr>
                <w:rFonts w:ascii="Cambria Math" w:eastAsia="Times New Roman" w:hAnsi="Cambria Math" w:cs="Times New Roman"/>
                <w:i/>
              </w:rPr>
            </m:ctrlPr>
          </m:sSup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|a|</m:t>
            </m:r>
          </m:e>
          <m:sup>
            <m:r>
              <w:rPr>
                <w:rFonts w:ascii="Cambria Math" w:eastAsia="Times New Roman" w:hAnsi="Cambria Math" w:cs="Times New Roman"/>
              </w:rPr>
              <m:t>2</m:t>
            </m:r>
          </m:sup>
        </m:sSup>
      </m:oMath>
      <w:r w:rsidR="003A54DB" w:rsidRPr="00090178">
        <w:rPr>
          <w:rFonts w:ascii="Calibri" w:eastAsia="Times New Roman" w:hAnsi="Calibri" w:cs="Times New Roman"/>
        </w:rPr>
        <w:t xml:space="preserve">, which is the squared magnitude of the amplitude of the </w:t>
      </w:r>
      <w:r>
        <w:rPr>
          <w:rFonts w:ascii="Calibri" w:eastAsia="Times New Roman" w:hAnsi="Calibri" w:cs="Times New Roman"/>
        </w:rPr>
        <w:t xml:space="preserve">state vector along the </w:t>
      </w:r>
      <m:oMath>
        <m:d>
          <m:dPr>
            <m:begChr m:val=""/>
            <m:endChr m:val="〉"/>
            <m:ctrlPr>
              <w:rPr>
                <w:rFonts w:ascii="Cambria Math" w:eastAsia="Calibri" w:hAnsi="Cambria Math" w:cs="Times New Roman"/>
                <w:i/>
              </w:rPr>
            </m:ctrlPr>
          </m:dPr>
          <m:e>
            <m:r>
              <w:rPr>
                <w:rFonts w:ascii="Cambria Math" w:eastAsia="Calibri" w:hAnsi="Cambria Math" w:cs="Times New Roman"/>
              </w:rPr>
              <m:t>|happy</m:t>
            </m:r>
          </m:e>
        </m:d>
      </m:oMath>
      <w:r w:rsidR="0040468F" w:rsidRPr="00090178">
        <w:rPr>
          <w:rFonts w:ascii="Calibri" w:eastAsia="Times New Roman" w:hAnsi="Calibri" w:cs="Times New Roman"/>
        </w:rPr>
        <w:t xml:space="preserve"> basis vector.</w:t>
      </w:r>
      <w:r w:rsidR="003A54DB" w:rsidRPr="00090178">
        <w:rPr>
          <w:rFonts w:ascii="Calibri" w:eastAsia="Times New Roman" w:hAnsi="Calibri" w:cs="Times New Roman"/>
        </w:rPr>
        <w:t xml:space="preserve"> The idea that projection can be </w:t>
      </w:r>
      <w:r w:rsidR="003A54DB" w:rsidRPr="00090178">
        <w:rPr>
          <w:rFonts w:ascii="Calibri" w:eastAsia="Times New Roman" w:hAnsi="Calibri" w:cs="Times New Roman"/>
        </w:rPr>
        <w:lastRenderedPageBreak/>
        <w:t>employed in psychology to model the match between representations has been explored before (Sloman, 1993) and the QP cognitive pr</w:t>
      </w:r>
      <w:r>
        <w:rPr>
          <w:rFonts w:ascii="Calibri" w:eastAsia="Times New Roman" w:hAnsi="Calibri" w:cs="Times New Roman"/>
        </w:rPr>
        <w:t>ogram can be seen as a way to generalize these early ideas. Also, note that a remarkable mathematical result, Gleason’s theorem, shows that the QP way for assigning probabilities to subspaces is unique (e.g., Isham, 1989, p.210). It is not possible to devise another scheme for assigning numbers to subspaces that satisfy the basic requirements for an additive probability measure (i.e., that the probabilities assigned to a set of mutually exclusive and exhaustive outcomes are individually between zero and one, and sum to one).</w:t>
      </w:r>
    </w:p>
    <w:p w:rsidR="003A54DB" w:rsidRPr="00090178" w:rsidRDefault="006D2345" w:rsidP="00636F85">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An important feature of QP theory is the distinction between superposition and basis states. In the above example, after the person has decided that she is happy, then the state vector is </w:t>
      </w:r>
      <m:oMath>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Calibri" w:hAnsi="Cambria Math" w:cs="Times New Roman"/>
          </w:rPr>
          <m:t>=</m:t>
        </m:r>
        <m:d>
          <m:dPr>
            <m:begChr m:val=""/>
            <m:endChr m:val="〉"/>
            <m:ctrlPr>
              <w:rPr>
                <w:rFonts w:ascii="Cambria Math" w:eastAsia="Calibri" w:hAnsi="Cambria Math" w:cs="Times New Roman"/>
                <w:i/>
              </w:rPr>
            </m:ctrlPr>
          </m:dPr>
          <m:e>
            <m:r>
              <w:rPr>
                <w:rFonts w:ascii="Cambria Math" w:eastAsia="Calibri" w:hAnsi="Cambria Math" w:cs="Times New Roman"/>
              </w:rPr>
              <m:t>|happy</m:t>
            </m:r>
          </m:e>
        </m:d>
      </m:oMath>
      <w:r w:rsidR="003A54DB" w:rsidRPr="00090178">
        <w:rPr>
          <w:rFonts w:ascii="Calibri" w:eastAsia="Times New Roman" w:hAnsi="Calibri" w:cs="Times New Roman"/>
        </w:rPr>
        <w:t>; alternatively if s</w:t>
      </w:r>
      <w:r w:rsidR="00A4107E" w:rsidRPr="00090178">
        <w:rPr>
          <w:rFonts w:ascii="Calibri" w:eastAsia="Times New Roman" w:hAnsi="Calibri" w:cs="Times New Roman"/>
        </w:rPr>
        <w:t>he decides she is unhappy, then</w:t>
      </w:r>
      <w:r w:rsidR="003A54DB" w:rsidRPr="00090178">
        <w:rPr>
          <w:rFonts w:ascii="Calibri" w:eastAsia="Times New Roman" w:hAnsi="Calibri" w:cs="Times New Roman"/>
        </w:rPr>
        <w:t xml:space="preserve"> </w:t>
      </w:r>
      <m:oMath>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Calibri" w:hAnsi="Cambria Math" w:cs="Times New Roman"/>
          </w:rPr>
          <m:t>=</m:t>
        </m:r>
        <m:d>
          <m:dPr>
            <m:begChr m:val=""/>
            <m:endChr m:val="〉"/>
            <m:ctrlPr>
              <w:rPr>
                <w:rFonts w:ascii="Cambria Math" w:eastAsia="Calibri" w:hAnsi="Cambria Math" w:cs="Times New Roman"/>
                <w:i/>
              </w:rPr>
            </m:ctrlPr>
          </m:dPr>
          <m:e>
            <m:r>
              <w:rPr>
                <w:rFonts w:ascii="Cambria Math" w:eastAsia="Calibri" w:hAnsi="Cambria Math" w:cs="Times New Roman"/>
              </w:rPr>
              <m:t>|unhappy</m:t>
            </m:r>
          </m:e>
        </m:d>
      </m:oMath>
      <w:r w:rsidR="003A54DB" w:rsidRPr="00090178">
        <w:rPr>
          <w:rFonts w:ascii="Calibri" w:eastAsia="Times New Roman" w:hAnsi="Calibri" w:cs="Times New Roman"/>
        </w:rPr>
        <w:t xml:space="preserve"> . These are called basis states</w:t>
      </w:r>
      <w:r>
        <w:rPr>
          <w:rFonts w:ascii="Calibri" w:eastAsia="Times New Roman" w:hAnsi="Calibri" w:cs="Times New Roman"/>
        </w:rPr>
        <w:t xml:space="preserve">, with respect to the question about happiness, because the answer is certain when the state vector </w:t>
      </w:r>
      <m:oMath>
        <m:d>
          <m:dPr>
            <m:begChr m:val=""/>
            <m:endChr m:val="〉"/>
            <m:ctrlPr>
              <w:rPr>
                <w:rFonts w:ascii="Cambria Math" w:eastAsia="Calibri" w:hAnsi="Cambria Math" w:cs="Times New Roman"/>
                <w:i/>
              </w:rPr>
            </m:ctrlPr>
          </m:dPr>
          <m:e>
            <m:r>
              <w:rPr>
                <w:rFonts w:ascii="Cambria Math" w:eastAsia="Calibri" w:hAnsi="Cambria Math" w:cs="Times New Roman"/>
              </w:rPr>
              <m:t>|ψ</m:t>
            </m:r>
          </m:e>
        </m:d>
      </m:oMath>
      <w:r w:rsidR="003A54DB" w:rsidRPr="00090178">
        <w:rPr>
          <w:rFonts w:ascii="Calibri" w:eastAsia="Times New Roman" w:hAnsi="Calibri" w:cs="Times New Roman"/>
        </w:rPr>
        <w:t xml:space="preserve"> exactly coincides with one basis vector. Note that this explains why the subspaces corresponding to mutually exclusive </w:t>
      </w:r>
      <w:r w:rsidR="0076183A">
        <w:rPr>
          <w:rFonts w:ascii="Calibri" w:eastAsia="Times New Roman" w:hAnsi="Calibri" w:cs="Times New Roman"/>
        </w:rPr>
        <w:t>outcomes</w:t>
      </w:r>
      <w:r w:rsidR="003A54DB" w:rsidRPr="00090178">
        <w:rPr>
          <w:rFonts w:ascii="Calibri" w:eastAsia="Times New Roman" w:hAnsi="Calibri" w:cs="Times New Roman"/>
        </w:rPr>
        <w:t xml:space="preserve"> (such as being happy and being unhappy) are at right angles to each other. If a person is definitely happy, i.e., </w:t>
      </w:r>
      <m:oMath>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Calibri" w:hAnsi="Cambria Math" w:cs="Times New Roman"/>
          </w:rPr>
          <m:t>=</m:t>
        </m:r>
        <m:d>
          <m:dPr>
            <m:begChr m:val=""/>
            <m:endChr m:val="〉"/>
            <m:ctrlPr>
              <w:rPr>
                <w:rFonts w:ascii="Cambria Math" w:eastAsia="Calibri" w:hAnsi="Cambria Math" w:cs="Times New Roman"/>
                <w:i/>
              </w:rPr>
            </m:ctrlPr>
          </m:dPr>
          <m:e>
            <m:r>
              <w:rPr>
                <w:rFonts w:ascii="Cambria Math" w:eastAsia="Calibri" w:hAnsi="Cambria Math" w:cs="Times New Roman"/>
              </w:rPr>
              <m:t>|happy</m:t>
            </m:r>
          </m:e>
        </m:d>
      </m:oMath>
      <w:r w:rsidR="003A54DB" w:rsidRPr="00090178">
        <w:rPr>
          <w:rFonts w:ascii="Calibri" w:eastAsia="Times New Roman" w:hAnsi="Calibri" w:cs="Times New Roman"/>
        </w:rPr>
        <w:t>, then we want a zero probability that the person is unhappy, which means a zero</w:t>
      </w:r>
      <w:r>
        <w:rPr>
          <w:rFonts w:ascii="Calibri" w:eastAsia="Times New Roman" w:hAnsi="Calibri" w:cs="Times New Roman"/>
        </w:rPr>
        <w:t xml:space="preserve"> projection to the subspace for unhappy. This will only be the case if the happy, unhappy subspaces are orthogonal.</w:t>
      </w:r>
    </w:p>
    <w:p w:rsidR="003A54DB" w:rsidRPr="00090178" w:rsidRDefault="006D2345" w:rsidP="00636F85">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Before the decision, the state vector is a </w:t>
      </w:r>
      <w:r>
        <w:rPr>
          <w:rFonts w:ascii="Calibri" w:eastAsia="Times New Roman" w:hAnsi="Calibri" w:cs="Times New Roman"/>
          <w:i/>
        </w:rPr>
        <w:t>superposition</w:t>
      </w:r>
      <w:r>
        <w:rPr>
          <w:rFonts w:ascii="Calibri" w:eastAsia="Times New Roman" w:hAnsi="Calibri" w:cs="Times New Roman"/>
        </w:rPr>
        <w:t xml:space="preserve"> of the two possibilities of happiness or unhappiness, so that </w:t>
      </w:r>
      <m:oMath>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Calibri" w:hAnsi="Cambria Math" w:cs="Times New Roman"/>
          </w:rPr>
          <m:t>=a</m:t>
        </m:r>
        <m:d>
          <m:dPr>
            <m:begChr m:val=""/>
            <m:endChr m:val="〉"/>
            <m:ctrlPr>
              <w:rPr>
                <w:rFonts w:ascii="Cambria Math" w:eastAsia="Calibri" w:hAnsi="Cambria Math" w:cs="Times New Roman"/>
                <w:i/>
              </w:rPr>
            </m:ctrlPr>
          </m:dPr>
          <m:e>
            <m:r>
              <w:rPr>
                <w:rFonts w:ascii="Cambria Math" w:eastAsia="Calibri" w:hAnsi="Cambria Math" w:cs="Times New Roman"/>
              </w:rPr>
              <m:t>|happy</m:t>
            </m:r>
          </m:e>
        </m:d>
        <m:r>
          <w:rPr>
            <w:rFonts w:ascii="Cambria Math" w:eastAsia="Calibri" w:hAnsi="Cambria Math" w:cs="Times New Roman"/>
          </w:rPr>
          <m:t>+b</m:t>
        </m:r>
        <m:d>
          <m:dPr>
            <m:begChr m:val=""/>
            <m:endChr m:val="〉"/>
            <m:ctrlPr>
              <w:rPr>
                <w:rFonts w:ascii="Cambria Math" w:eastAsia="Calibri" w:hAnsi="Cambria Math" w:cs="Times New Roman"/>
                <w:i/>
              </w:rPr>
            </m:ctrlPr>
          </m:dPr>
          <m:e>
            <m:r>
              <w:rPr>
                <w:rFonts w:ascii="Cambria Math" w:eastAsia="Calibri" w:hAnsi="Cambria Math" w:cs="Times New Roman"/>
              </w:rPr>
              <m:t>|unhappy</m:t>
            </m:r>
          </m:e>
        </m:d>
      </m:oMath>
      <w:r w:rsidR="003A54DB" w:rsidRPr="00090178">
        <w:rPr>
          <w:rFonts w:ascii="Calibri" w:eastAsia="Times New Roman" w:hAnsi="Calibri" w:cs="Times New Roman"/>
        </w:rPr>
        <w:t>. The concept of superposition differs from the CP concept of a mixed state. According to the latter, the person is either exactly happy or exactly unhappy, but we don’t know which</w:t>
      </w:r>
      <w:r>
        <w:rPr>
          <w:rFonts w:ascii="Calibri" w:eastAsia="Times New Roman" w:hAnsi="Calibri" w:cs="Times New Roman"/>
        </w:rPr>
        <w:t xml:space="preserve">, and so we assign some probability to each possibility. However, in QP theory, when a state vector is expressed as </w:t>
      </w:r>
      <m:oMath>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Calibri" w:hAnsi="Cambria Math" w:cs="Times New Roman"/>
          </w:rPr>
          <m:t>=a</m:t>
        </m:r>
        <m:d>
          <m:dPr>
            <m:begChr m:val=""/>
            <m:endChr m:val="〉"/>
            <m:ctrlPr>
              <w:rPr>
                <w:rFonts w:ascii="Cambria Math" w:eastAsia="Calibri" w:hAnsi="Cambria Math" w:cs="Times New Roman"/>
                <w:i/>
              </w:rPr>
            </m:ctrlPr>
          </m:dPr>
          <m:e>
            <m:r>
              <w:rPr>
                <w:rFonts w:ascii="Cambria Math" w:eastAsia="Calibri" w:hAnsi="Cambria Math" w:cs="Times New Roman"/>
              </w:rPr>
              <m:t>|happy</m:t>
            </m:r>
          </m:e>
        </m:d>
        <m:r>
          <w:rPr>
            <w:rFonts w:ascii="Cambria Math" w:eastAsia="Calibri" w:hAnsi="Cambria Math" w:cs="Times New Roman"/>
          </w:rPr>
          <m:t>+b</m:t>
        </m:r>
        <m:d>
          <m:dPr>
            <m:begChr m:val=""/>
            <m:endChr m:val="〉"/>
            <m:ctrlPr>
              <w:rPr>
                <w:rFonts w:ascii="Cambria Math" w:eastAsia="Calibri" w:hAnsi="Cambria Math" w:cs="Times New Roman"/>
                <w:i/>
              </w:rPr>
            </m:ctrlPr>
          </m:dPr>
          <m:e>
            <m:r>
              <w:rPr>
                <w:rFonts w:ascii="Cambria Math" w:eastAsia="Calibri" w:hAnsi="Cambria Math" w:cs="Times New Roman"/>
              </w:rPr>
              <m:t>|unhappy</m:t>
            </m:r>
          </m:e>
        </m:d>
      </m:oMath>
      <w:r w:rsidR="003A54DB" w:rsidRPr="00090178">
        <w:rPr>
          <w:rFonts w:ascii="Calibri" w:eastAsia="Times New Roman" w:hAnsi="Calibri" w:cs="Times New Roman"/>
        </w:rPr>
        <w:t xml:space="preserve"> the person is </w:t>
      </w:r>
      <w:r>
        <w:rPr>
          <w:rFonts w:ascii="Calibri" w:eastAsia="Times New Roman" w:hAnsi="Calibri" w:cs="Times New Roman"/>
          <w:i/>
        </w:rPr>
        <w:t>neither</w:t>
      </w:r>
      <w:r>
        <w:rPr>
          <w:rFonts w:ascii="Calibri" w:eastAsia="Times New Roman" w:hAnsi="Calibri" w:cs="Times New Roman"/>
        </w:rPr>
        <w:t xml:space="preserve"> happy </w:t>
      </w:r>
      <w:r>
        <w:rPr>
          <w:rFonts w:ascii="Calibri" w:eastAsia="Times New Roman" w:hAnsi="Calibri" w:cs="Times New Roman"/>
          <w:i/>
        </w:rPr>
        <w:t>nor</w:t>
      </w:r>
      <w:r>
        <w:rPr>
          <w:rFonts w:ascii="Calibri" w:eastAsia="Times New Roman" w:hAnsi="Calibri" w:cs="Times New Roman"/>
        </w:rPr>
        <w:t xml:space="preserve"> unhappy. She is in an indefinite state regarding happiness, simultaneously entertaining both possibilities, but being uncommitted to either. In a superposition state, all we can talk about is the potential or tendency that the person will decide that she is happy or unhappy. Thus, a decision, which causes a person to resolve the indefinite state</w:t>
      </w:r>
      <w:r w:rsidR="0076183A">
        <w:rPr>
          <w:rFonts w:ascii="Calibri" w:eastAsia="Times New Roman" w:hAnsi="Calibri" w:cs="Times New Roman"/>
        </w:rPr>
        <w:t xml:space="preserve"> regarding a question</w:t>
      </w:r>
      <w:r>
        <w:rPr>
          <w:rFonts w:ascii="Calibri" w:eastAsia="Times New Roman" w:hAnsi="Calibri" w:cs="Times New Roman"/>
        </w:rPr>
        <w:t xml:space="preserve"> into a definite (basis) state, is not a simple read out from a pre-existing definite state, instead it is constructed from the current context and question (Aerts &amp; Aerts, 1995). Note that other researchers have suggested that the way of exploring the available premises can affect the eventual judgment, as much as the premises themselves, so that judgment is a constructive process (e.g., Johnson et al., 2007; Shafer &amp; Tversky, 1985). The interesting aspect of QP theory is that it </w:t>
      </w:r>
      <w:r>
        <w:rPr>
          <w:rFonts w:ascii="Calibri" w:eastAsia="Times New Roman" w:hAnsi="Calibri" w:cs="Times New Roman"/>
          <w:i/>
        </w:rPr>
        <w:t>fundamentally</w:t>
      </w:r>
      <w:r>
        <w:rPr>
          <w:rFonts w:ascii="Calibri" w:eastAsia="Times New Roman" w:hAnsi="Calibri" w:cs="Times New Roman"/>
        </w:rPr>
        <w:t xml:space="preserve"> requires a constructive role for the process of disambiguating a superposition state (this relates to the Kochen-Specker theorem). </w:t>
      </w:r>
    </w:p>
    <w:p w:rsidR="003A54DB" w:rsidRPr="00090178" w:rsidRDefault="003A54DB" w:rsidP="00636F85">
      <w:pPr>
        <w:spacing w:line="360" w:lineRule="auto"/>
        <w:contextualSpacing/>
        <w:rPr>
          <w:rFonts w:ascii="Calibri" w:eastAsia="Times New Roman" w:hAnsi="Calibri" w:cs="Times New Roman"/>
        </w:rPr>
      </w:pPr>
    </w:p>
    <w:p w:rsidR="003A54DB" w:rsidRPr="00090178" w:rsidRDefault="006D2345" w:rsidP="00636F85">
      <w:pPr>
        <w:spacing w:line="360" w:lineRule="auto"/>
        <w:contextualSpacing/>
        <w:rPr>
          <w:rFonts w:ascii="Calibri" w:eastAsia="Times New Roman" w:hAnsi="Calibri" w:cs="Times New Roman"/>
        </w:rPr>
      </w:pPr>
      <w:r>
        <w:rPr>
          <w:rFonts w:ascii="Calibri" w:eastAsia="Times New Roman" w:hAnsi="Calibri" w:cs="Times New Roman"/>
        </w:rPr>
        <w:t xml:space="preserve">2.2 Compatibility  </w:t>
      </w:r>
    </w:p>
    <w:p w:rsidR="003A54DB" w:rsidRPr="00090178" w:rsidRDefault="003A54DB" w:rsidP="00636F85">
      <w:pPr>
        <w:spacing w:line="360" w:lineRule="auto"/>
        <w:contextualSpacing/>
        <w:rPr>
          <w:rFonts w:ascii="Calibri" w:eastAsia="Times New Roman" w:hAnsi="Calibri" w:cs="Times New Roman"/>
        </w:rPr>
      </w:pPr>
    </w:p>
    <w:p w:rsidR="003A54DB" w:rsidRPr="00090178" w:rsidRDefault="006D2345" w:rsidP="00636F85">
      <w:pPr>
        <w:spacing w:line="360" w:lineRule="auto"/>
        <w:contextualSpacing/>
        <w:rPr>
          <w:rFonts w:ascii="Calibri" w:eastAsia="Times New Roman" w:hAnsi="Calibri" w:cs="Times New Roman"/>
        </w:rPr>
      </w:pPr>
      <w:r>
        <w:rPr>
          <w:rFonts w:ascii="Calibri" w:eastAsia="Times New Roman" w:hAnsi="Calibri" w:cs="Times New Roman"/>
        </w:rPr>
        <w:t xml:space="preserve">Suppose that we are interested in two questions, whether the person is happy or not, and also whether she is employed or not. In this example, there are two outcomes with respect to the question about happiness, and two outcomes regarding employment. </w:t>
      </w:r>
      <w:r>
        <w:rPr>
          <w:rFonts w:ascii="Calibri" w:eastAsia="Calibri" w:hAnsi="Calibri" w:cs="Times New Roman"/>
        </w:rPr>
        <w:t xml:space="preserve">In CP theory, it is always possible to specify a single joint probability distribution over all four possible conjunctions of outcomes for happiness and employment, in a particular situation. </w:t>
      </w:r>
      <w:r>
        <w:rPr>
          <w:rFonts w:ascii="Calibri" w:eastAsia="Times New Roman" w:hAnsi="Calibri" w:cs="Times New Roman"/>
        </w:rPr>
        <w:t>(Griffiths, 2003, calls this the unicity principle, and it is fundamental</w:t>
      </w:r>
      <w:r w:rsidR="00BF7AF7" w:rsidRPr="00090178">
        <w:rPr>
          <w:rFonts w:ascii="Calibri" w:eastAsia="Times New Roman" w:hAnsi="Calibri" w:cs="Times New Roman"/>
        </w:rPr>
        <w:t xml:space="preserve"> in</w:t>
      </w:r>
      <w:r w:rsidR="003A54DB" w:rsidRPr="00090178">
        <w:rPr>
          <w:rFonts w:ascii="Calibri" w:eastAsia="Times New Roman" w:hAnsi="Calibri" w:cs="Times New Roman"/>
        </w:rPr>
        <w:t xml:space="preserve"> CP</w:t>
      </w:r>
      <w:r w:rsidR="00BF7AF7" w:rsidRPr="00090178">
        <w:rPr>
          <w:rFonts w:ascii="Calibri" w:eastAsia="Times New Roman" w:hAnsi="Calibri" w:cs="Times New Roman"/>
        </w:rPr>
        <w:t xml:space="preserve"> theory</w:t>
      </w:r>
      <w:r w:rsidR="003A54DB" w:rsidRPr="00090178">
        <w:rPr>
          <w:rFonts w:ascii="Calibri" w:eastAsia="Times New Roman" w:hAnsi="Calibri" w:cs="Times New Roman"/>
        </w:rPr>
        <w:t xml:space="preserve">). </w:t>
      </w:r>
      <w:r w:rsidR="002B5857" w:rsidRPr="00090178">
        <w:rPr>
          <w:rFonts w:ascii="Calibri" w:eastAsia="Times New Roman" w:hAnsi="Calibri" w:cs="Times New Roman"/>
        </w:rPr>
        <w:t>By</w:t>
      </w:r>
      <w:r w:rsidR="003A54DB" w:rsidRPr="00090178">
        <w:rPr>
          <w:rFonts w:ascii="Calibri" w:eastAsia="Times New Roman" w:hAnsi="Calibri" w:cs="Times New Roman"/>
        </w:rPr>
        <w:t xml:space="preserve"> contrast, </w:t>
      </w:r>
      <w:r w:rsidR="002B5857" w:rsidRPr="00090178">
        <w:rPr>
          <w:rFonts w:ascii="Calibri" w:eastAsia="Times New Roman" w:hAnsi="Calibri" w:cs="Times New Roman"/>
        </w:rPr>
        <w:t>in</w:t>
      </w:r>
      <w:r w:rsidR="003A54DB" w:rsidRPr="00090178">
        <w:rPr>
          <w:rFonts w:ascii="Calibri" w:eastAsia="Times New Roman" w:hAnsi="Calibri" w:cs="Times New Roman"/>
        </w:rPr>
        <w:t xml:space="preserve"> QP theory, th</w:t>
      </w:r>
      <w:r w:rsidR="002B5857" w:rsidRPr="00090178">
        <w:rPr>
          <w:rFonts w:ascii="Calibri" w:eastAsia="Times New Roman" w:hAnsi="Calibri" w:cs="Times New Roman"/>
        </w:rPr>
        <w:t xml:space="preserve">ere is a </w:t>
      </w:r>
      <w:r w:rsidR="00EB66ED" w:rsidRPr="00090178">
        <w:rPr>
          <w:rFonts w:ascii="Calibri" w:eastAsia="Times New Roman" w:hAnsi="Calibri" w:cs="Times New Roman"/>
        </w:rPr>
        <w:t>key</w:t>
      </w:r>
      <w:r w:rsidR="002B5857" w:rsidRPr="00090178">
        <w:rPr>
          <w:rFonts w:ascii="Calibri" w:eastAsia="Times New Roman" w:hAnsi="Calibri" w:cs="Times New Roman"/>
        </w:rPr>
        <w:t xml:space="preserve"> distinction between compatible and incompatible questions. For compatible questions, one can specify a joint probability function for all outcome combinations and in such cases the predictions of CP and QP theories converge (ignoring dynamics). For incomp</w:t>
      </w:r>
      <w:r>
        <w:rPr>
          <w:rFonts w:ascii="Calibri" w:eastAsia="Times New Roman" w:hAnsi="Calibri" w:cs="Times New Roman"/>
        </w:rPr>
        <w:t xml:space="preserve">atible questions, it is impossible to determine the outcomes of all questions concurrently. Being certain about the outcome of one question, induces an indefinite state regarding the outcomes of other, incompatible questions. </w:t>
      </w:r>
    </w:p>
    <w:p w:rsidR="003A54DB" w:rsidRPr="00090178" w:rsidRDefault="006D2345" w:rsidP="00636F85">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This absolutely crucial property of incompatibility is one of the characteristics of QP theory which differentiates it from CP theory. Psychologically, incompatibility between questions means that a cognitive agent cannot formulate a single thought for combinations of the corresponding outcomes. This is perhaps because he is not used to thinking about these outcomes together, for example, as in the case of asking whether Linda (Tversky &amp; Kahneman, 1983) can be both a bank teller and a feminist. Incompatible questions need to be assessed one after the other. A heuristic guide of whether some questions should be considered compatible or not is whether clarifying one is expected to interfere with the evaluation of the other. Psychologically, the intuition is that considering one question alters our state of mind (the context), which in turn affects consideration of the second question. Thus, probability assessment in QP theory can be (when we have incompatible questions) order and context dependent, which contrasts sharply with CP theory. </w:t>
      </w:r>
    </w:p>
    <w:p w:rsidR="00697C49" w:rsidRPr="00090178" w:rsidRDefault="006D2345" w:rsidP="00636F85">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Whether some questions are considered compatible or incompatible is part of the analysis which specifies the corresponding cognitive model. Regarding the questions for happiness and employment for the hypothetical person, the modeler would need to commit a priori as to whether these are compatible or incompatible. We consider in turn the implications of each approach. </w:t>
      </w:r>
    </w:p>
    <w:p w:rsidR="003A54DB" w:rsidRPr="00090178" w:rsidRDefault="003A54DB" w:rsidP="00636F85">
      <w:pPr>
        <w:spacing w:line="360" w:lineRule="auto"/>
        <w:ind w:firstLine="720"/>
        <w:contextualSpacing/>
        <w:rPr>
          <w:rFonts w:ascii="Calibri" w:eastAsia="Times New Roman" w:hAnsi="Calibri" w:cs="Times New Roman"/>
        </w:rPr>
      </w:pPr>
    </w:p>
    <w:p w:rsidR="003A54DB" w:rsidRPr="00090178" w:rsidRDefault="006D2345" w:rsidP="00636F85">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2.2.1 Incompatible questions </w:t>
      </w:r>
    </w:p>
    <w:p w:rsidR="003A54DB" w:rsidRPr="00090178" w:rsidRDefault="006D2345" w:rsidP="00636F85">
      <w:pPr>
        <w:spacing w:line="360" w:lineRule="auto"/>
        <w:ind w:firstLine="720"/>
        <w:contextualSpacing/>
        <w:rPr>
          <w:rFonts w:ascii="Calibri" w:eastAsia="Times New Roman" w:hAnsi="Calibri" w:cs="Times New Roman"/>
        </w:rPr>
      </w:pPr>
      <w:r>
        <w:rPr>
          <w:rFonts w:ascii="Calibri" w:eastAsia="Times New Roman" w:hAnsi="Calibri" w:cs="Times New Roman"/>
        </w:rPr>
        <w:t>For outcomes corresponding to one-dimensional subspaces, incompatibility means that subspaces exist at non-orthogonal angles to each other, as in, for example, for the happy and employed subspaces in Figure 1b. Because of the simple relation we assume between happiness and employment, all subspaces can be coplanar, so that the overall vector</w:t>
      </w:r>
      <w:r w:rsidR="00C64DF0" w:rsidRPr="00090178">
        <w:rPr>
          <w:rFonts w:ascii="Calibri" w:eastAsia="Times New Roman" w:hAnsi="Calibri" w:cs="Times New Roman"/>
        </w:rPr>
        <w:t xml:space="preserve"> space i</w:t>
      </w:r>
      <w:r w:rsidR="00621518" w:rsidRPr="00090178">
        <w:rPr>
          <w:rFonts w:ascii="Calibri" w:eastAsia="Times New Roman" w:hAnsi="Calibri" w:cs="Times New Roman"/>
        </w:rPr>
        <w:t>s</w:t>
      </w:r>
      <w:r w:rsidR="00C64DF0" w:rsidRPr="00090178">
        <w:rPr>
          <w:rFonts w:ascii="Calibri" w:eastAsia="Times New Roman" w:hAnsi="Calibri" w:cs="Times New Roman"/>
        </w:rPr>
        <w:t xml:space="preserve"> only two-dimensional. Also, r</w:t>
      </w:r>
      <w:r>
        <w:rPr>
          <w:rFonts w:ascii="Calibri" w:eastAsia="Times New Roman" w:hAnsi="Calibri" w:cs="Times New Roman"/>
        </w:rPr>
        <w:t xml:space="preserve">ecall that certainty about a possible outcome in QP theory means that the state vector is </w:t>
      </w:r>
      <w:r>
        <w:rPr>
          <w:rFonts w:ascii="Calibri" w:eastAsia="Times New Roman" w:hAnsi="Calibri" w:cs="Times New Roman"/>
        </w:rPr>
        <w:lastRenderedPageBreak/>
        <w:t>contained within the subspace for the outcome. For example, if we are certain that the person is happy, then the state vector is aligned with the happy subspace. However, if this is the case, we can immediately see that we have to be somewhat uncertain about the person’s employment (perhaps thinking about being happy makes the person a bit anxious about her job). Conversely, certainty about employment aligns the state vector with the subspace for employed, which makes the person somewhat uncertain about her happiness (perhaps her job is sometimes stressful). This is a manifestation of the famous Heisenberg uncertainty principle – being clear on one question forces one to be unclear on another incompatible question.</w:t>
      </w:r>
    </w:p>
    <w:p w:rsidR="00996B34" w:rsidRPr="00090178" w:rsidRDefault="006D2345" w:rsidP="00636F85">
      <w:pPr>
        <w:spacing w:line="360" w:lineRule="auto"/>
        <w:ind w:firstLine="720"/>
        <w:contextualSpacing/>
        <w:rPr>
          <w:rFonts w:ascii="Calibri" w:eastAsia="Times New Roman" w:hAnsi="Calibri" w:cs="Times New Roman"/>
        </w:rPr>
      </w:pPr>
      <w:r>
        <w:rPr>
          <w:rFonts w:ascii="Calibri" w:eastAsia="Times New Roman" w:hAnsi="Calibri" w:cs="Times New Roman"/>
        </w:rPr>
        <w:t>Since it is impossible to evaluate incompatible</w:t>
      </w:r>
      <w:r w:rsidR="00AC2E46" w:rsidRPr="00090178">
        <w:rPr>
          <w:rFonts w:ascii="Calibri" w:eastAsia="Times New Roman" w:hAnsi="Calibri" w:cs="Times New Roman"/>
        </w:rPr>
        <w:t xml:space="preserve"> questions concurrently, </w:t>
      </w:r>
      <w:r w:rsidR="00952804" w:rsidRPr="00090178">
        <w:rPr>
          <w:rFonts w:ascii="Calibri" w:eastAsia="Times New Roman" w:hAnsi="Calibri" w:cs="Times New Roman"/>
        </w:rPr>
        <w:t xml:space="preserve">quantum </w:t>
      </w:r>
      <w:r w:rsidR="00AC2E46" w:rsidRPr="00090178">
        <w:rPr>
          <w:rFonts w:ascii="Calibri" w:eastAsia="Times New Roman" w:hAnsi="Calibri" w:cs="Times New Roman"/>
        </w:rPr>
        <w:t>conjunction has to be defined in a sequential way, and so order effects may arise in the overall</w:t>
      </w:r>
      <w:r>
        <w:rPr>
          <w:rFonts w:ascii="Calibri" w:eastAsia="Times New Roman" w:hAnsi="Calibri" w:cs="Times New Roman"/>
        </w:rPr>
        <w:t xml:space="preserve"> judgment. For example, suppose that the person is asked first whether she is employed, and then whether she is happy, that is, we have </w:t>
      </w:r>
      <m:oMath>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employed∧then happy</m:t>
            </m:r>
          </m:e>
        </m:d>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employed</m:t>
            </m:r>
          </m:e>
        </m:d>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hap</m:t>
            </m:r>
            <m:r>
              <w:rPr>
                <w:rFonts w:ascii="Cambria Math" w:eastAsia="Times New Roman" w:hAnsi="Cambria Math" w:cs="Times New Roman"/>
              </w:rPr>
              <m:t>py</m:t>
            </m:r>
          </m:e>
          <m:e>
            <m:r>
              <w:rPr>
                <w:rFonts w:ascii="Cambria Math" w:eastAsia="Times New Roman" w:hAnsi="Cambria Math" w:cs="Times New Roman"/>
              </w:rPr>
              <m:t>employed</m:t>
            </m:r>
          </m:e>
        </m:d>
      </m:oMath>
      <w:r w:rsidR="00952804" w:rsidRPr="00090178">
        <w:rPr>
          <w:rFonts w:ascii="Calibri" w:eastAsia="Times New Roman" w:hAnsi="Calibri" w:cs="Times New Roman"/>
        </w:rPr>
        <w:t>, whereby</w:t>
      </w:r>
      <w:r w:rsidR="00A2703B" w:rsidRPr="00090178">
        <w:rPr>
          <w:rFonts w:ascii="Calibri" w:eastAsia="Times New Roman" w:hAnsi="Calibri" w:cs="Times New Roman"/>
        </w:rPr>
        <w:t xml:space="preserve"> the first term is</w:t>
      </w:r>
      <w:r w:rsidR="003A54DB" w:rsidRPr="00090178">
        <w:rPr>
          <w:rFonts w:ascii="Calibri" w:eastAsia="Times New Roman" w:hAnsi="Calibri" w:cs="Times New Roman"/>
        </w:rPr>
        <w:t xml:space="preserve"> </w:t>
      </w:r>
      <m:oMath>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employed</m:t>
            </m:r>
          </m:e>
        </m:d>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employed</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oMath>
      <w:r w:rsidR="003A54DB" w:rsidRPr="00090178">
        <w:rPr>
          <w:rFonts w:ascii="Calibri" w:eastAsia="Times New Roman" w:hAnsi="Calibri" w:cs="Times New Roman"/>
        </w:rPr>
        <w:t xml:space="preserve">. </w:t>
      </w:r>
      <w:r w:rsidR="00952804" w:rsidRPr="00090178">
        <w:rPr>
          <w:rFonts w:ascii="Calibri" w:eastAsia="Times New Roman" w:hAnsi="Calibri" w:cs="Times New Roman"/>
        </w:rPr>
        <w:t xml:space="preserve">The second term is the probability that the person is happy, given that she is employed. Certainty that the person is employed means that the state vector is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employed</m:t>
                </m:r>
              </m:sub>
            </m:sSub>
          </m:e>
        </m:d>
        <m:r>
          <w:rPr>
            <w:rFonts w:ascii="Cambria Math" w:eastAsia="Times New Roman" w:hAnsi="Cambria Math" w:cs="Times New Roman"/>
          </w:rPr>
          <m:t>=</m:t>
        </m:r>
        <m:f>
          <m:fPr>
            <m:ctrlPr>
              <w:rPr>
                <w:rFonts w:ascii="Cambria Math" w:eastAsia="Times New Roman" w:hAnsi="Cambria Math" w:cs="Times New Roman"/>
                <w:i/>
              </w:rPr>
            </m:ctrlPr>
          </m:fPr>
          <m:num>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employed</m:t>
                    </m:r>
                  </m:sub>
                </m:sSub>
                <m:r>
                  <w:rPr>
                    <w:rFonts w:ascii="Cambria Math" w:eastAsia="Times New Roman" w:hAnsi="Cambria Math" w:cs="Times New Roman"/>
                  </w:rPr>
                  <m:t>|ψ</m:t>
                </m:r>
              </m:e>
            </m:d>
          </m:num>
          <m:den>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employed</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|ψ</m:t>
                </m:r>
              </m:e>
            </m:d>
            <m:r>
              <w:rPr>
                <w:rFonts w:ascii="Cambria Math" w:eastAsia="Times New Roman" w:hAnsi="Cambria Math" w:cs="Times New Roman"/>
              </w:rPr>
              <m:t>||</m:t>
            </m:r>
          </m:den>
        </m:f>
      </m:oMath>
      <w:r w:rsidR="00952804" w:rsidRPr="00090178">
        <w:rPr>
          <w:rFonts w:ascii="Calibri" w:eastAsia="Times New Roman" w:hAnsi="Calibri" w:cs="Times New Roman"/>
        </w:rPr>
        <w:t xml:space="preserve">. Therefore, </w:t>
      </w:r>
      <m:oMath>
        <m:r>
          <w:rPr>
            <w:rFonts w:ascii="Cambria Math" w:eastAsia="Times New Roman" w:hAnsi="Cambria Math" w:cs="Times New Roman"/>
          </w:rPr>
          <m:t>Prob</m:t>
        </m:r>
        <m:d>
          <m:dPr>
            <m:endChr m:val="|"/>
            <m:ctrlPr>
              <w:rPr>
                <w:rFonts w:ascii="Cambria Math" w:eastAsia="Times New Roman" w:hAnsi="Cambria Math" w:cs="Times New Roman"/>
                <w:i/>
              </w:rPr>
            </m:ctrlPr>
          </m:dPr>
          <m:e>
            <m:r>
              <w:rPr>
                <w:rFonts w:ascii="Cambria Math" w:eastAsia="Times New Roman" w:hAnsi="Cambria Math" w:cs="Times New Roman"/>
              </w:rPr>
              <m:t xml:space="preserve">happy </m:t>
            </m:r>
          </m:e>
        </m:d>
        <m:r>
          <w:rPr>
            <w:rFonts w:ascii="Cambria Math" w:eastAsia="Times New Roman" w:hAnsi="Cambria Math" w:cs="Times New Roman"/>
          </w:rPr>
          <m:t>employed)=</m:t>
        </m:r>
        <m:sSup>
          <m:sSupPr>
            <m:ctrlPr>
              <w:rPr>
                <w:rFonts w:ascii="Cambria Math" w:eastAsia="Times New Roman" w:hAnsi="Cambria Math" w:cs="Times New Roman"/>
                <w:i/>
              </w:rPr>
            </m:ctrlPr>
          </m:sSup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employed</m:t>
                    </m:r>
                  </m:sub>
                </m:sSub>
              </m:e>
            </m:d>
            <m:r>
              <w:rPr>
                <w:rFonts w:ascii="Cambria Math" w:eastAsia="Times New Roman" w:hAnsi="Cambria Math" w:cs="Times New Roman"/>
              </w:rPr>
              <m:t>||</m:t>
            </m:r>
          </m:e>
          <m:sup>
            <m:r>
              <w:rPr>
                <w:rFonts w:ascii="Cambria Math" w:eastAsia="Times New Roman" w:hAnsi="Cambria Math" w:cs="Times New Roman"/>
              </w:rPr>
              <m:t>2</m:t>
            </m:r>
          </m:sup>
        </m:sSup>
      </m:oMath>
      <w:r w:rsidR="00952804" w:rsidRPr="00090178">
        <w:rPr>
          <w:rFonts w:ascii="Calibri" w:eastAsia="Times New Roman" w:hAnsi="Calibri" w:cs="Times New Roman"/>
        </w:rPr>
        <w:t xml:space="preserve"> which leads to </w:t>
      </w:r>
      <m:oMath>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employed ∧then happy</m:t>
            </m:r>
          </m:e>
        </m:d>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m:t>
            </m:r>
            <m:sSub>
              <m:sSubPr>
                <m:ctrlPr>
                  <w:rPr>
                    <w:rFonts w:ascii="Cambria Math" w:eastAsia="Times New Roman" w:hAnsi="Cambria Math" w:cs="Times New Roman"/>
                    <w:i/>
                  </w:rPr>
                </m:ctrlPr>
              </m:sSubPr>
              <m:e>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r>
                  <w:rPr>
                    <w:rFonts w:ascii="Cambria Math" w:eastAsia="Times New Roman" w:hAnsi="Cambria Math" w:cs="Times New Roman"/>
                  </w:rPr>
                  <m:t>P</m:t>
                </m:r>
              </m:e>
              <m:sub>
                <m:r>
                  <w:rPr>
                    <w:rFonts w:ascii="Cambria Math" w:eastAsia="Times New Roman" w:hAnsi="Cambria Math" w:cs="Times New Roman"/>
                  </w:rPr>
                  <m:t>employed</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oMath>
      <w:r w:rsidR="00952804" w:rsidRPr="00090178">
        <w:rPr>
          <w:rFonts w:ascii="Calibri" w:eastAsia="Times New Roman" w:hAnsi="Calibri" w:cs="Times New Roman"/>
        </w:rPr>
        <w:t xml:space="preserve">. Therefore, in QP theory, a conjunction of incompatible questions involves projecting first to a subspace corresponding to an outcome </w:t>
      </w:r>
      <w:r>
        <w:rPr>
          <w:rFonts w:ascii="Calibri" w:eastAsia="Times New Roman" w:hAnsi="Calibri" w:cs="Times New Roman"/>
        </w:rPr>
        <w:t xml:space="preserve">for the first question and, second, to a subspace for the second question (Busemeyer et al., 2011). This discussion also illustrates the QP definition for conditional probability, which is in general </w:t>
      </w:r>
      <m:oMath>
        <m:r>
          <w:rPr>
            <w:rFonts w:ascii="Cambria Math" w:eastAsia="Times New Roman" w:hAnsi="Cambria Math" w:cs="Times New Roman"/>
          </w:rPr>
          <m:t>Prob</m:t>
        </m:r>
        <m:d>
          <m:dPr>
            <m:endChr m:val="|"/>
            <m:ctrlPr>
              <w:rPr>
                <w:rFonts w:ascii="Cambria Math" w:eastAsia="Times New Roman" w:hAnsi="Cambria Math" w:cs="Times New Roman"/>
                <w:i/>
              </w:rPr>
            </m:ctrlPr>
          </m:dPr>
          <m:e>
            <m:r>
              <w:rPr>
                <w:rFonts w:ascii="Cambria Math" w:eastAsia="Times New Roman" w:hAnsi="Cambria Math" w:cs="Times New Roman"/>
              </w:rPr>
              <m:t xml:space="preserve">A </m:t>
            </m:r>
          </m:e>
        </m:d>
        <m:r>
          <w:rPr>
            <w:rFonts w:ascii="Cambria Math" w:eastAsia="Times New Roman" w:hAnsi="Cambria Math" w:cs="Times New Roman"/>
          </w:rPr>
          <m:t>B)=</m:t>
        </m:r>
        <m:f>
          <m:fPr>
            <m:ctrlPr>
              <w:rPr>
                <w:rFonts w:ascii="Cambria Math" w:eastAsia="Times New Roman" w:hAnsi="Cambria Math" w:cs="Times New Roman"/>
                <w:i/>
              </w:rPr>
            </m:ctrlPr>
          </m:fPr>
          <m:num>
            <m:sSup>
              <m:sSupPr>
                <m:ctrlPr>
                  <w:rPr>
                    <w:rFonts w:ascii="Cambria Math" w:eastAsia="Times New Roman" w:hAnsi="Cambria Math" w:cs="Times New Roman"/>
                    <w:i/>
                  </w:rPr>
                </m:ctrlPr>
              </m:sSup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A</m:t>
                    </m:r>
                  </m:sub>
                </m:sSub>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B</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num>
          <m:den>
            <m:sSup>
              <m:sSupPr>
                <m:ctrlPr>
                  <w:rPr>
                    <w:rFonts w:ascii="Cambria Math" w:eastAsia="Times New Roman" w:hAnsi="Cambria Math" w:cs="Times New Roman"/>
                    <w:i/>
                  </w:rPr>
                </m:ctrlPr>
              </m:sSup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B</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den>
        </m:f>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B ∧ then A</m:t>
                </m:r>
              </m:e>
            </m:d>
          </m:num>
          <m:den>
            <m:r>
              <w:rPr>
                <w:rFonts w:ascii="Cambria Math" w:eastAsia="Times New Roman" w:hAnsi="Cambria Math" w:cs="Times New Roman"/>
              </w:rPr>
              <m:t>Prob(B)</m:t>
            </m:r>
          </m:den>
        </m:f>
      </m:oMath>
      <w:r w:rsidR="00A2703B" w:rsidRPr="00090178">
        <w:rPr>
          <w:rFonts w:ascii="Calibri" w:eastAsia="Times New Roman" w:hAnsi="Calibri" w:cs="Times New Roman"/>
        </w:rPr>
        <w:t xml:space="preserve"> (this is called L</w:t>
      </w:r>
      <w:r w:rsidR="00A2703B" w:rsidRPr="00090178">
        <w:rPr>
          <w:rFonts w:ascii="dcr10" w:eastAsia="FangSong" w:hAnsi="dcr10" w:cs="Times New Roman"/>
        </w:rPr>
        <w:t>ü</w:t>
      </w:r>
      <w:r w:rsidR="00A2703B" w:rsidRPr="00090178">
        <w:rPr>
          <w:rFonts w:ascii="Calibri" w:eastAsia="Times New Roman" w:hAnsi="Calibri" w:cs="Times New Roman"/>
        </w:rPr>
        <w:t>der’s law)</w:t>
      </w:r>
      <w:r w:rsidR="003A54DB" w:rsidRPr="00090178">
        <w:rPr>
          <w:rFonts w:ascii="Calibri" w:eastAsia="Times New Roman" w:hAnsi="Calibri" w:cs="Times New Roman"/>
        </w:rPr>
        <w:t xml:space="preserve">. </w:t>
      </w:r>
      <w:r w:rsidR="00A571B6" w:rsidRPr="00090178">
        <w:rPr>
          <w:rFonts w:ascii="Calibri" w:eastAsia="Times New Roman" w:hAnsi="Calibri" w:cs="Times New Roman"/>
        </w:rPr>
        <w:t>It is clear that the definition of conditional probability in QP theory is analogous to that in CP the</w:t>
      </w:r>
      <w:r>
        <w:rPr>
          <w:rFonts w:ascii="Calibri" w:eastAsia="Times New Roman" w:hAnsi="Calibri" w:cs="Times New Roman"/>
        </w:rPr>
        <w:t xml:space="preserve">ory, but for potential order effects in the sequential projection </w:t>
      </w:r>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A</m:t>
            </m:r>
          </m:sub>
        </m:sSub>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B</m:t>
            </m:r>
          </m:sub>
        </m:sSub>
      </m:oMath>
      <w:r w:rsidR="00EB66ED" w:rsidRPr="00090178">
        <w:rPr>
          <w:rFonts w:ascii="Calibri" w:eastAsia="Times New Roman" w:hAnsi="Calibri" w:cs="Times New Roman"/>
        </w:rPr>
        <w:t>,</w:t>
      </w:r>
      <w:r w:rsidR="00A571B6" w:rsidRPr="00090178">
        <w:rPr>
          <w:rFonts w:ascii="Calibri" w:eastAsia="Times New Roman" w:hAnsi="Calibri" w:cs="Times New Roman"/>
        </w:rPr>
        <w:t xml:space="preserve"> when </w:t>
      </w:r>
      <w:r w:rsidR="00A571B6" w:rsidRPr="00090178">
        <w:rPr>
          <w:rFonts w:ascii="Calibri" w:eastAsia="Times New Roman" w:hAnsi="Calibri" w:cs="Times New Roman"/>
          <w:i/>
        </w:rPr>
        <w:t>A</w:t>
      </w:r>
      <w:r w:rsidR="00A571B6" w:rsidRPr="00090178">
        <w:rPr>
          <w:rFonts w:ascii="Calibri" w:eastAsia="Times New Roman" w:hAnsi="Calibri" w:cs="Times New Roman"/>
        </w:rPr>
        <w:t xml:space="preserve"> and </w:t>
      </w:r>
      <w:r w:rsidR="00A571B6" w:rsidRPr="00090178">
        <w:rPr>
          <w:rFonts w:ascii="Calibri" w:eastAsia="Times New Roman" w:hAnsi="Calibri" w:cs="Times New Roman"/>
          <w:i/>
        </w:rPr>
        <w:t>B</w:t>
      </w:r>
      <w:r w:rsidR="00A571B6" w:rsidRPr="00090178">
        <w:rPr>
          <w:rFonts w:ascii="Calibri" w:eastAsia="Times New Roman" w:hAnsi="Calibri" w:cs="Times New Roman"/>
        </w:rPr>
        <w:t xml:space="preserve"> are incompatible.</w:t>
      </w:r>
    </w:p>
    <w:p w:rsidR="00996B34" w:rsidRPr="00090178" w:rsidRDefault="00996B34" w:rsidP="00636F85">
      <w:pPr>
        <w:spacing w:line="360" w:lineRule="auto"/>
        <w:ind w:firstLine="720"/>
        <w:contextualSpacing/>
        <w:rPr>
          <w:rFonts w:ascii="Calibri" w:eastAsia="Times New Roman" w:hAnsi="Calibri" w:cs="Times New Roman"/>
        </w:rPr>
        <w:sectPr w:rsidR="00996B34" w:rsidRPr="00090178" w:rsidSect="006B46E2">
          <w:headerReference w:type="default" r:id="rId9"/>
          <w:footerReference w:type="default" r:id="rId10"/>
          <w:pgSz w:w="11906" w:h="16838"/>
          <w:pgMar w:top="1440" w:right="1440" w:bottom="1440" w:left="1440" w:header="708" w:footer="708" w:gutter="0"/>
          <w:cols w:space="708"/>
          <w:docGrid w:linePitch="360"/>
        </w:sectPr>
      </w:pPr>
    </w:p>
    <w:p w:rsidR="00996B34" w:rsidRPr="00090178" w:rsidRDefault="00996B34" w:rsidP="00636F85">
      <w:pPr>
        <w:spacing w:line="360" w:lineRule="auto"/>
        <w:ind w:firstLine="720"/>
        <w:contextualSpacing/>
        <w:rPr>
          <w:rFonts w:ascii="Calibri" w:eastAsia="Times New Roman" w:hAnsi="Calibri" w:cs="Times New Roman"/>
        </w:rPr>
      </w:pPr>
    </w:p>
    <w:p w:rsidR="00996B34" w:rsidRPr="00090178" w:rsidRDefault="00996B34" w:rsidP="00636F85">
      <w:pPr>
        <w:spacing w:line="360" w:lineRule="auto"/>
        <w:ind w:firstLine="720"/>
        <w:contextualSpacing/>
        <w:rPr>
          <w:rFonts w:ascii="Calibri" w:eastAsia="Times New Roman" w:hAnsi="Calibri" w:cs="Times New Roman"/>
        </w:rPr>
      </w:pPr>
    </w:p>
    <w:tbl>
      <w:tblPr>
        <w:tblStyle w:val="TableGrid"/>
        <w:tblW w:w="0" w:type="auto"/>
        <w:tblLook w:val="04A0" w:firstRow="1" w:lastRow="0" w:firstColumn="1" w:lastColumn="0" w:noHBand="0" w:noVBand="1"/>
      </w:tblPr>
      <w:tblGrid>
        <w:gridCol w:w="3347"/>
        <w:gridCol w:w="3456"/>
        <w:gridCol w:w="3218"/>
      </w:tblGrid>
      <w:tr w:rsidR="003A54DB" w:rsidRPr="00090178" w:rsidTr="005E19EC">
        <w:tc>
          <w:tcPr>
            <w:tcW w:w="3197" w:type="dxa"/>
          </w:tcPr>
          <w:p w:rsidR="003A54DB" w:rsidRPr="00090178" w:rsidRDefault="003A54DB" w:rsidP="00636F85">
            <w:pPr>
              <w:spacing w:line="360" w:lineRule="auto"/>
              <w:contextualSpacing/>
            </w:pPr>
            <w:r w:rsidRPr="00090178">
              <w:object w:dxaOrig="2945" w:dyaOrig="27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5pt;height:2in" o:ole="">
                  <v:imagedata r:id="rId11" o:title=""/>
                </v:shape>
                <o:OLEObject Type="Embed" ProgID="CorelDRAW.Graphic.10" ShapeID="_x0000_i1025" DrawAspect="Content" ObjectID="_1424154544" r:id="rId12"/>
              </w:object>
            </w:r>
          </w:p>
          <w:p w:rsidR="003A54DB" w:rsidRPr="00090178" w:rsidRDefault="003A54DB" w:rsidP="00636F85">
            <w:pPr>
              <w:spacing w:after="200" w:line="360" w:lineRule="auto"/>
              <w:contextualSpacing/>
            </w:pPr>
          </w:p>
          <w:p w:rsidR="003A54DB" w:rsidRPr="00090178" w:rsidRDefault="006D2345" w:rsidP="00636F85">
            <w:pPr>
              <w:spacing w:after="200" w:line="360" w:lineRule="auto"/>
              <w:contextualSpacing/>
            </w:pPr>
            <w:r>
              <w:t>a</w:t>
            </w:r>
          </w:p>
          <w:p w:rsidR="003A54DB" w:rsidRPr="00090178" w:rsidRDefault="003A54DB" w:rsidP="00636F85">
            <w:pPr>
              <w:spacing w:after="200" w:line="360" w:lineRule="auto"/>
              <w:contextualSpacing/>
              <w:rPr>
                <w:rFonts w:ascii="Calibri" w:eastAsia="Times New Roman" w:hAnsi="Calibri" w:cs="Times New Roman"/>
              </w:rPr>
            </w:pPr>
          </w:p>
        </w:tc>
        <w:tc>
          <w:tcPr>
            <w:tcW w:w="3296" w:type="dxa"/>
          </w:tcPr>
          <w:p w:rsidR="003A54DB" w:rsidRPr="00090178" w:rsidRDefault="003A54DB" w:rsidP="00636F85">
            <w:pPr>
              <w:spacing w:line="360" w:lineRule="auto"/>
              <w:contextualSpacing/>
            </w:pPr>
            <w:r w:rsidRPr="00090178">
              <w:object w:dxaOrig="2945" w:dyaOrig="3489">
                <v:shape id="_x0000_i1026" type="#_x0000_t75" style="width:162pt;height:186pt" o:ole="">
                  <v:imagedata r:id="rId13" o:title=""/>
                </v:shape>
                <o:OLEObject Type="Embed" ProgID="CorelDRAW.Graphic.10" ShapeID="_x0000_i1026" DrawAspect="Content" ObjectID="_1424154545" r:id="rId14"/>
              </w:object>
            </w:r>
            <w:r w:rsidRPr="00090178">
              <w:t>b</w:t>
            </w:r>
          </w:p>
        </w:tc>
        <w:tc>
          <w:tcPr>
            <w:tcW w:w="3083" w:type="dxa"/>
          </w:tcPr>
          <w:p w:rsidR="003A54DB" w:rsidRPr="00090178" w:rsidRDefault="00996B34" w:rsidP="00636F85">
            <w:pPr>
              <w:spacing w:line="360" w:lineRule="auto"/>
              <w:contextualSpacing/>
              <w:rPr>
                <w:rFonts w:ascii="Calibri" w:eastAsia="Times New Roman" w:hAnsi="Calibri" w:cs="Times New Roman"/>
              </w:rPr>
            </w:pPr>
            <w:r w:rsidRPr="00090178">
              <w:object w:dxaOrig="3728" w:dyaOrig="3821">
                <v:shape id="_x0000_i1027" type="#_x0000_t75" style="width:150pt;height:190.5pt" o:ole="">
                  <v:imagedata r:id="rId15" o:title=""/>
                </v:shape>
                <o:OLEObject Type="Embed" ProgID="CorelDRAW.Graphic.10" ShapeID="_x0000_i1027" DrawAspect="Content" ObjectID="_1424154546" r:id="rId16"/>
              </w:object>
            </w:r>
            <w:r w:rsidR="003A54DB" w:rsidRPr="00090178">
              <w:t>c</w:t>
            </w:r>
          </w:p>
        </w:tc>
      </w:tr>
    </w:tbl>
    <w:p w:rsidR="003A54DB" w:rsidRPr="00090178" w:rsidRDefault="006D2345" w:rsidP="00636F85">
      <w:pPr>
        <w:spacing w:line="360" w:lineRule="auto"/>
        <w:contextualSpacing/>
        <w:rPr>
          <w:rFonts w:ascii="Calibri" w:eastAsia="Times New Roman" w:hAnsi="Calibri" w:cs="Times New Roman"/>
        </w:rPr>
      </w:pPr>
      <w:r>
        <w:rPr>
          <w:rFonts w:ascii="Calibri" w:eastAsia="Times New Roman" w:hAnsi="Calibri" w:cs="Times New Roman"/>
        </w:rPr>
        <w:t>Figure 1. An illustration of basic processes in QP theory. In Figure 1b, all vectors are co-planar, and the figure is a two-dimensional one. In Figure 1c, the three vectors ‘Happy, employed’, ‘Happy, unemployed’, and ‘Unhappy, employed’ are all orthogonal to each other, so that the figure is a three-dimensional one.  (The fourth dimension, unhappy, unemployed is not shown).</w:t>
      </w:r>
    </w:p>
    <w:p w:rsidR="00996B34" w:rsidRPr="00090178" w:rsidRDefault="00996B34" w:rsidP="00636F85">
      <w:pPr>
        <w:spacing w:line="360" w:lineRule="auto"/>
        <w:contextualSpacing/>
        <w:rPr>
          <w:rFonts w:ascii="Calibri" w:eastAsia="Times New Roman" w:hAnsi="Calibri" w:cs="Times New Roman"/>
        </w:rPr>
        <w:sectPr w:rsidR="00996B34" w:rsidRPr="00090178" w:rsidSect="00996B34">
          <w:pgSz w:w="16838" w:h="11906" w:orient="landscape"/>
          <w:pgMar w:top="1440" w:right="1440" w:bottom="1440" w:left="1440" w:header="708" w:footer="708" w:gutter="0"/>
          <w:cols w:space="708"/>
          <w:docGrid w:linePitch="360"/>
        </w:sectPr>
      </w:pPr>
    </w:p>
    <w:p w:rsidR="003A54DB" w:rsidRPr="00090178" w:rsidRDefault="006D2345" w:rsidP="00636F85">
      <w:pPr>
        <w:spacing w:line="360" w:lineRule="auto"/>
        <w:ind w:firstLine="720"/>
        <w:contextualSpacing/>
        <w:rPr>
          <w:rFonts w:ascii="Calibri" w:eastAsia="Times New Roman" w:hAnsi="Calibri" w:cs="Times New Roman"/>
        </w:rPr>
      </w:pPr>
      <w:r>
        <w:rPr>
          <w:rFonts w:ascii="Calibri" w:eastAsia="Times New Roman" w:hAnsi="Calibri" w:cs="Times New Roman"/>
        </w:rPr>
        <w:lastRenderedPageBreak/>
        <w:t xml:space="preserve">The magnitude of a projection depends on the angle between the corresponding subspaces. For example, when the angle is large, a lot of amplitude is lost between successive projections. As can be seen in Figure 1b, </w:t>
      </w:r>
      <m:oMath>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r>
          <w:rPr>
            <w:rFonts w:ascii="Cambria Math" w:eastAsia="Times New Roman" w:hAnsi="Cambria Math" w:cs="Times New Roman"/>
          </w:rPr>
          <m:t>&lt;</m:t>
        </m:r>
        <m:sSup>
          <m:sSupPr>
            <m:ctrlPr>
              <w:rPr>
                <w:rFonts w:ascii="Cambria Math" w:eastAsia="Times New Roman" w:hAnsi="Cambria Math" w:cs="Times New Roman"/>
                <w:i/>
              </w:rPr>
            </m:ctrlPr>
          </m:sSup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employed</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oMath>
      <w:r w:rsidR="003A54DB" w:rsidRPr="00090178">
        <w:rPr>
          <w:rFonts w:ascii="Calibri" w:eastAsia="Times New Roman" w:hAnsi="Calibri" w:cs="Times New Roman"/>
        </w:rPr>
        <w:t xml:space="preserve">, that is, the direct projection to the happy subspace (green line) is less than the projection to the happy subspace </w:t>
      </w:r>
      <w:r>
        <w:rPr>
          <w:rFonts w:ascii="Calibri" w:eastAsia="Times New Roman" w:hAnsi="Calibri" w:cs="Times New Roman"/>
          <w:i/>
        </w:rPr>
        <w:t>via</w:t>
      </w:r>
      <w:r>
        <w:rPr>
          <w:rFonts w:ascii="Calibri" w:eastAsia="Times New Roman" w:hAnsi="Calibri" w:cs="Times New Roman"/>
        </w:rPr>
        <w:t xml:space="preserve"> the employed one (light blue line). The psychological intuition would be that if the person is asked whether she is employed or not, and she concludes that she is, perhaps this makes her feel particularly good about herself, which makes it more likely that she will say she is happy. In classical terms, here we have a situation whereby </w:t>
      </w:r>
      <m:oMath>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happy</m:t>
            </m:r>
          </m:e>
        </m:d>
        <m:r>
          <w:rPr>
            <w:rFonts w:ascii="Cambria Math" w:eastAsia="Times New Roman" w:hAnsi="Cambria Math" w:cs="Times New Roman"/>
          </w:rPr>
          <m:t>&lt;Prob(happy∧employed)</m:t>
        </m:r>
      </m:oMath>
      <w:r w:rsidR="003A54DB" w:rsidRPr="00090178">
        <w:rPr>
          <w:rFonts w:ascii="Calibri" w:eastAsia="Times New Roman" w:hAnsi="Calibri" w:cs="Times New Roman"/>
        </w:rPr>
        <w:t xml:space="preserve">, which is impossible in CP theory. Moreover, consider the comparison between first asking ‘are you employed’ and then ‘are you happy’ versus first asking ‘are you happy’ and then ‘are you employed’.  In CP theory, this corresponds to </w:t>
      </w:r>
      <m:oMath>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employed∧happy</m:t>
            </m:r>
          </m:e>
        </m:d>
        <m:r>
          <w:rPr>
            <w:rFonts w:ascii="Cambria Math" w:eastAsia="Times New Roman" w:hAnsi="Cambria Math" w:cs="Times New Roman"/>
          </w:rPr>
          <m:t>=Prob(happy∧employed)</m:t>
        </m:r>
      </m:oMath>
      <w:r w:rsidR="003A54DB" w:rsidRPr="00090178">
        <w:rPr>
          <w:rFonts w:ascii="Calibri" w:eastAsia="Times New Roman" w:hAnsi="Calibri" w:cs="Times New Roman"/>
        </w:rPr>
        <w:t xml:space="preserve"> However, in QP theory conjunction of incompatible </w:t>
      </w:r>
      <w:r w:rsidR="00DF34F5" w:rsidRPr="00090178">
        <w:rPr>
          <w:rFonts w:ascii="Calibri" w:eastAsia="Times New Roman" w:hAnsi="Calibri" w:cs="Times New Roman"/>
        </w:rPr>
        <w:t>questions</w:t>
      </w:r>
      <w:r w:rsidR="003A54DB" w:rsidRPr="00090178">
        <w:rPr>
          <w:rFonts w:ascii="Calibri" w:eastAsia="Times New Roman" w:hAnsi="Calibri" w:cs="Times New Roman"/>
        </w:rPr>
        <w:t xml:space="preserve"> fails commutativity. We have seen that </w:t>
      </w:r>
      <m:oMath>
        <m:sSup>
          <m:sSupPr>
            <m:ctrlPr>
              <w:rPr>
                <w:rFonts w:ascii="Cambria Math" w:eastAsia="Times New Roman" w:hAnsi="Cambria Math" w:cs="Times New Roman"/>
                <w:i/>
              </w:rPr>
            </m:ctrlPr>
          </m:sSupPr>
          <m:e>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employed ∧then happy</m:t>
                </m:r>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employed</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oMath>
      <w:r w:rsidR="003A54DB" w:rsidRPr="00090178">
        <w:rPr>
          <w:rFonts w:ascii="Calibri" w:eastAsia="Times New Roman" w:hAnsi="Calibri" w:cs="Times New Roman"/>
        </w:rPr>
        <w:t xml:space="preserve"> is large. By contrast, </w:t>
      </w:r>
      <m:oMath>
        <m:sSup>
          <m:sSupPr>
            <m:ctrlPr>
              <w:rPr>
                <w:rFonts w:ascii="Cambria Math" w:eastAsia="Times New Roman" w:hAnsi="Cambria Math" w:cs="Times New Roman"/>
                <w:i/>
              </w:rPr>
            </m:ctrlPr>
          </m:sSupPr>
          <m:e>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 xml:space="preserve">happy ∧then employed </m:t>
                </m:r>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employed</m:t>
                </m:r>
              </m:sub>
            </m:sSub>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r>
                  <w:rPr>
                    <w:rFonts w:ascii="Cambria Math" w:eastAsia="Times New Roman"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oMath>
      <w:r w:rsidR="003A54DB" w:rsidRPr="00090178">
        <w:rPr>
          <w:rFonts w:ascii="Calibri" w:eastAsia="Times New Roman" w:hAnsi="Calibri" w:cs="Times New Roman"/>
        </w:rPr>
        <w:t xml:space="preserve"> is less large, since in this case we project from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|ψ</m:t>
            </m:r>
          </m:e>
        </m:d>
      </m:oMath>
      <w:r w:rsidR="003A54DB" w:rsidRPr="00090178">
        <w:rPr>
          <w:rFonts w:ascii="Calibri" w:eastAsia="Times New Roman" w:hAnsi="Calibri" w:cs="Times New Roman"/>
        </w:rPr>
        <w:t xml:space="preserve"> to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oMath>
      <w:r w:rsidR="003A54DB" w:rsidRPr="00090178">
        <w:rPr>
          <w:rFonts w:ascii="Calibri" w:eastAsia="Times New Roman" w:hAnsi="Calibri" w:cs="Times New Roman"/>
        </w:rPr>
        <w:t xml:space="preserve">, whereby we lose quite a bit of amplitude (their relative angle is large) and then from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oMath>
      <w:r w:rsidR="003A54DB" w:rsidRPr="00090178">
        <w:rPr>
          <w:rFonts w:ascii="Calibri" w:eastAsia="Times New Roman" w:hAnsi="Calibri" w:cs="Times New Roman"/>
        </w:rPr>
        <w:t xml:space="preserve"> to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oMath>
      <w:r w:rsidR="003A54DB" w:rsidRPr="00090178">
        <w:rPr>
          <w:rFonts w:ascii="Calibri" w:eastAsia="Times New Roman" w:hAnsi="Calibri" w:cs="Times New Roman"/>
        </w:rPr>
        <w:t xml:space="preserve"> (we lose more amplitude). </w:t>
      </w:r>
    </w:p>
    <w:p w:rsidR="003A54DB" w:rsidRPr="00090178" w:rsidRDefault="006D2345" w:rsidP="00636F85">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In general, the smaller the angle between the subspaces for two incompatible outcomes, the greater the relation between the outcomes. A small angle is analogous to a high correlation in a classical framework. When there is a small angle, a sequential projection of the state vector from one subspace to the other loses little amplitude. Accordingly, accepting one outcome makes the other outcome very likely too. The size of such angles and the relative dimensionality of the subspaces are the cornerstones of QP cognitive models and are determined by the known psychology of the problem. These angles (and the initial state vector) have a role in QP theory analogous to that of prior and conditional distributions in Bayesian modeling. </w:t>
      </w:r>
      <w:r w:rsidR="0076183A">
        <w:rPr>
          <w:rFonts w:ascii="Calibri" w:eastAsia="Times New Roman" w:hAnsi="Calibri" w:cs="Times New Roman"/>
        </w:rPr>
        <w:t xml:space="preserve">In the toy illustration of </w:t>
      </w:r>
      <w:r>
        <w:rPr>
          <w:rFonts w:ascii="Calibri" w:eastAsia="Times New Roman" w:hAnsi="Calibri" w:cs="Times New Roman"/>
        </w:rPr>
        <w:t xml:space="preserve">Figure 1b, the only guidance in placing the subspaces is that the employed and happy subspaces should be near each other, to reflect the expectation that employment tends to relate to happiness. </w:t>
      </w:r>
      <w:r w:rsidR="0076183A">
        <w:rPr>
          <w:rFonts w:ascii="Calibri" w:eastAsia="Times New Roman" w:hAnsi="Calibri" w:cs="Times New Roman"/>
        </w:rPr>
        <w:t xml:space="preserve">  The state vector was placed near the employed subspace, assuming the person is confident in her employment. </w:t>
      </w:r>
    </w:p>
    <w:p w:rsidR="008221E7" w:rsidRPr="00090178" w:rsidRDefault="006D2345" w:rsidP="00636F85">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Note that the above discussion does not concern probabilistic assessments indexed by time. That is, we are not comparing </w:t>
      </w:r>
      <m:oMath>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employed on Monday∧happy on Tuesday</m:t>
            </m:r>
          </m:e>
        </m:d>
      </m:oMath>
      <w:r w:rsidR="001F32C0" w:rsidRPr="00090178">
        <w:rPr>
          <w:rFonts w:ascii="Calibri" w:eastAsia="Times New Roman" w:hAnsi="Calibri" w:cs="Times New Roman"/>
        </w:rPr>
        <w:t xml:space="preserve"> vs. </w:t>
      </w:r>
      <m:oMath>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ha</m:t>
            </m:r>
            <m:r>
              <w:rPr>
                <w:rFonts w:ascii="Cambria Math" w:eastAsia="Times New Roman" w:hAnsi="Cambria Math" w:cs="Times New Roman"/>
              </w:rPr>
              <m:t xml:space="preserve">ppy on Monday∧employed on Tuesday </m:t>
            </m:r>
          </m:e>
        </m:d>
      </m:oMath>
      <w:r w:rsidR="001F32C0" w:rsidRPr="00090178">
        <w:rPr>
          <w:rFonts w:ascii="Calibri" w:eastAsia="Times New Roman" w:hAnsi="Calibri" w:cs="Times New Roman"/>
        </w:rPr>
        <w:t>. Both CP and QP theories predict these to be different, because the events are distinguished by time, so we no longer compare the same events (‘employed on Monday’ is not the same event as ‘employed on Tuesday’).  Rather, here we are concerned</w:t>
      </w:r>
      <w:r>
        <w:rPr>
          <w:rFonts w:ascii="Calibri" w:eastAsia="Times New Roman" w:hAnsi="Calibri" w:cs="Times New Roman"/>
        </w:rPr>
        <w:t xml:space="preserve"> with the order of assessing a combination of two events, when the two events are </w:t>
      </w:r>
      <w:r>
        <w:rPr>
          <w:rFonts w:ascii="Calibri" w:eastAsia="Times New Roman" w:hAnsi="Calibri" w:cs="Times New Roman"/>
        </w:rPr>
        <w:lastRenderedPageBreak/>
        <w:t xml:space="preserve">defined in exactly the same way. But could order dependence in quantum theory arise as probability dependence in classical theory? The answer is no because </w:t>
      </w:r>
      <m:oMath>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A∧B</m:t>
            </m:r>
          </m:e>
        </m:d>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A</m:t>
            </m:r>
          </m:e>
        </m:d>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B</m:t>
            </m:r>
          </m:e>
          <m:e>
            <m:r>
              <w:rPr>
                <w:rFonts w:ascii="Cambria Math" w:eastAsia="Times New Roman" w:hAnsi="Cambria Math" w:cs="Times New Roman"/>
              </w:rPr>
              <m:t>A</m:t>
            </m:r>
          </m:e>
        </m:d>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B</m:t>
            </m:r>
          </m:e>
        </m:d>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A</m:t>
            </m:r>
          </m:e>
          <m:e>
            <m:r>
              <w:rPr>
                <w:rFonts w:ascii="Cambria Math" w:eastAsia="Times New Roman" w:hAnsi="Cambria Math" w:cs="Times New Roman"/>
              </w:rPr>
              <m:t>B</m:t>
            </m:r>
          </m:e>
        </m:d>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B∧A</m:t>
            </m:r>
          </m:e>
        </m:d>
      </m:oMath>
      <w:r w:rsidR="008221E7" w:rsidRPr="00090178">
        <w:rPr>
          <w:rFonts w:ascii="Calibri" w:eastAsia="Times New Roman" w:hAnsi="Calibri" w:cs="Times New Roman"/>
        </w:rPr>
        <w:t xml:space="preserve">. In quantum theory, the intermediate step is not possible whenever </w:t>
      </w:r>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A</m:t>
            </m:r>
          </m:sub>
        </m:sSub>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B</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B</m:t>
            </m:r>
          </m:sub>
        </m:sSub>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A</m:t>
            </m:r>
          </m:sub>
        </m:sSub>
      </m:oMath>
      <w:r w:rsidR="008221E7" w:rsidRPr="00090178">
        <w:rPr>
          <w:rFonts w:ascii="Calibri" w:eastAsia="Times New Roman" w:hAnsi="Calibri" w:cs="Times New Roman"/>
        </w:rPr>
        <w:t xml:space="preserve">. </w:t>
      </w:r>
      <w:r w:rsidR="006C3C54">
        <w:rPr>
          <w:rFonts w:ascii="Calibri" w:eastAsia="Times New Roman" w:hAnsi="Calibri" w:cs="Times New Roman"/>
        </w:rPr>
        <w:t xml:space="preserve">Note that </w:t>
      </w:r>
      <w:r w:rsidR="001F32C0" w:rsidRPr="00090178">
        <w:rPr>
          <w:rFonts w:ascii="Calibri" w:eastAsia="Times New Roman" w:hAnsi="Calibri" w:cs="Times New Roman"/>
        </w:rPr>
        <w:t xml:space="preserve">in an expression like </w:t>
      </w:r>
      <m:oMath>
        <m:sSup>
          <m:sSupPr>
            <m:ctrlPr>
              <w:rPr>
                <w:rFonts w:ascii="Cambria Math" w:eastAsia="Times New Roman" w:hAnsi="Cambria Math" w:cs="Times New Roman"/>
                <w:i/>
              </w:rPr>
            </m:ctrlPr>
          </m:sSupPr>
          <m:e>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employed ∧then happy</m:t>
                </m:r>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employed</m:t>
                </m:r>
              </m:sub>
            </m:sSub>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oMath>
      <w:r w:rsidR="008221E7" w:rsidRPr="00090178">
        <w:rPr>
          <w:rFonts w:ascii="Calibri" w:eastAsia="Times New Roman" w:hAnsi="Calibri" w:cs="Times New Roman"/>
        </w:rPr>
        <w:t xml:space="preserve"> there are two sources of uncertainty. The</w:t>
      </w:r>
      <w:r w:rsidR="003D7DB0" w:rsidRPr="00090178">
        <w:rPr>
          <w:rFonts w:ascii="Calibri" w:eastAsia="Times New Roman" w:hAnsi="Calibri" w:cs="Times New Roman"/>
        </w:rPr>
        <w:t>re is the classical uncertainty for the various outcomes. T</w:t>
      </w:r>
      <w:r>
        <w:rPr>
          <w:rFonts w:ascii="Calibri" w:eastAsia="Times New Roman" w:hAnsi="Calibri" w:cs="Times New Roman"/>
        </w:rPr>
        <w:t>here is a further uncertainty in how the state will collapse after the first question (if the two questions are incompatible). This second source of uncertainty does not exist in a classical framework, since classically it is assumed that a measurement (or evaluation) simply reads off existing values. By contrast, in quantum theory a measurement can create a definite value for a system, which did not previously exist (if the state of the system was a superposition one).</w:t>
      </w:r>
    </w:p>
    <w:p w:rsidR="003A54DB" w:rsidRPr="00090178" w:rsidRDefault="006D2345" w:rsidP="00636F85">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We have seen how it is possible in QP theory to have definite knowledge of one outcome affect the likelihood of an alternative, incompatible outcome. Order and context dependence of probability assessments (and, relatedly, the failure of commutativity in conjunction) are some of the most distinctive and powerful features of QP theory. Moreover, the definitions for conjunction  and conditional probability in QP theory are entirely analogous to those in CP theory, except for the potential of order effects for incompatible questions. </w:t>
      </w:r>
    </w:p>
    <w:p w:rsidR="008221E7" w:rsidRPr="00090178" w:rsidRDefault="008221E7" w:rsidP="00636F85">
      <w:pPr>
        <w:spacing w:line="360" w:lineRule="auto"/>
        <w:ind w:firstLine="720"/>
        <w:contextualSpacing/>
        <w:rPr>
          <w:rFonts w:ascii="Calibri" w:eastAsia="Times New Roman" w:hAnsi="Calibri" w:cs="Times New Roman"/>
        </w:rPr>
      </w:pPr>
    </w:p>
    <w:p w:rsidR="003A54DB" w:rsidRPr="00090178" w:rsidRDefault="003A54DB" w:rsidP="00636F85">
      <w:pPr>
        <w:spacing w:line="360" w:lineRule="auto"/>
        <w:ind w:firstLine="720"/>
        <w:contextualSpacing/>
        <w:rPr>
          <w:rFonts w:ascii="Calibri" w:eastAsia="Times New Roman" w:hAnsi="Calibri" w:cs="Times New Roman"/>
        </w:rPr>
      </w:pPr>
      <w:r w:rsidRPr="00090178">
        <w:rPr>
          <w:rFonts w:ascii="Calibri" w:eastAsia="Times New Roman" w:hAnsi="Calibri" w:cs="Times New Roman"/>
        </w:rPr>
        <w:t xml:space="preserve">2.2.2 Compatible </w:t>
      </w:r>
      <w:r w:rsidR="00090178">
        <w:rPr>
          <w:rFonts w:ascii="Calibri" w:eastAsia="Times New Roman" w:hAnsi="Calibri" w:cs="Times New Roman"/>
        </w:rPr>
        <w:t>questions</w:t>
      </w:r>
      <w:r w:rsidR="00090178" w:rsidRPr="00090178">
        <w:rPr>
          <w:rFonts w:ascii="Calibri" w:eastAsia="Times New Roman" w:hAnsi="Calibri" w:cs="Times New Roman"/>
        </w:rPr>
        <w:t xml:space="preserve"> </w:t>
      </w:r>
    </w:p>
    <w:p w:rsidR="003A54DB" w:rsidRPr="00090178" w:rsidRDefault="003A54DB" w:rsidP="00636F85">
      <w:pPr>
        <w:spacing w:line="360" w:lineRule="auto"/>
        <w:contextualSpacing/>
        <w:rPr>
          <w:rFonts w:ascii="Calibri" w:eastAsia="Times New Roman" w:hAnsi="Calibri" w:cs="Times New Roman"/>
        </w:rPr>
      </w:pPr>
      <w:r w:rsidRPr="00090178">
        <w:rPr>
          <w:rFonts w:ascii="Calibri" w:eastAsia="Times New Roman" w:hAnsi="Calibri" w:cs="Times New Roman"/>
        </w:rPr>
        <w:tab/>
        <w:t xml:space="preserve">Now assume that </w:t>
      </w:r>
      <w:r w:rsidR="001825D1" w:rsidRPr="00090178">
        <w:rPr>
          <w:rFonts w:ascii="Calibri" w:eastAsia="Times New Roman" w:hAnsi="Calibri" w:cs="Times New Roman"/>
        </w:rPr>
        <w:t xml:space="preserve">the happiness and employment questions </w:t>
      </w:r>
      <w:r w:rsidRPr="00090178">
        <w:rPr>
          <w:rFonts w:ascii="Calibri" w:eastAsia="Times New Roman" w:hAnsi="Calibri" w:cs="Times New Roman"/>
        </w:rPr>
        <w:t xml:space="preserve">are compatible, which </w:t>
      </w:r>
      <w:r w:rsidR="001825D1" w:rsidRPr="00090178">
        <w:rPr>
          <w:rFonts w:ascii="Calibri" w:eastAsia="Times New Roman" w:hAnsi="Calibri" w:cs="Times New Roman"/>
        </w:rPr>
        <w:t>means</w:t>
      </w:r>
      <w:r w:rsidRPr="00090178">
        <w:rPr>
          <w:rFonts w:ascii="Calibri" w:eastAsia="Times New Roman" w:hAnsi="Calibri" w:cs="Times New Roman"/>
        </w:rPr>
        <w:t xml:space="preserve"> that considering one does not influence consideration of the other and all four </w:t>
      </w:r>
      <w:r w:rsidR="001825D1" w:rsidRPr="00090178">
        <w:rPr>
          <w:rFonts w:ascii="Calibri" w:eastAsia="Times New Roman" w:hAnsi="Calibri" w:cs="Times New Roman"/>
        </w:rPr>
        <w:t xml:space="preserve">possible </w:t>
      </w:r>
      <w:r w:rsidRPr="00090178">
        <w:rPr>
          <w:rFonts w:ascii="Calibri" w:eastAsia="Times New Roman" w:hAnsi="Calibri" w:cs="Times New Roman"/>
        </w:rPr>
        <w:t>conjunctions</w:t>
      </w:r>
      <w:r w:rsidR="001825D1" w:rsidRPr="00090178">
        <w:rPr>
          <w:rFonts w:ascii="Calibri" w:eastAsia="Times New Roman" w:hAnsi="Calibri" w:cs="Times New Roman"/>
        </w:rPr>
        <w:t xml:space="preserve"> of outcomes</w:t>
      </w:r>
      <w:r w:rsidRPr="00090178">
        <w:rPr>
          <w:rFonts w:ascii="Calibri" w:eastAsia="Times New Roman" w:hAnsi="Calibri" w:cs="Times New Roman"/>
        </w:rPr>
        <w:t xml:space="preserve"> are defined. To accommodate </w:t>
      </w:r>
      <w:r w:rsidR="001825D1" w:rsidRPr="00090178">
        <w:rPr>
          <w:rFonts w:ascii="Calibri" w:eastAsia="Times New Roman" w:hAnsi="Calibri" w:cs="Times New Roman"/>
        </w:rPr>
        <w:t>these outcome combinations</w:t>
      </w:r>
      <w:r w:rsidRPr="00090178">
        <w:rPr>
          <w:rFonts w:ascii="Calibri" w:eastAsia="Times New Roman" w:hAnsi="Calibri" w:cs="Times New Roman"/>
        </w:rPr>
        <w:t xml:space="preserve">, we need a four dimensional space, in which each basis vector corresponds to a particular combination of happiness and employment </w:t>
      </w:r>
      <w:r w:rsidR="001825D1" w:rsidRPr="00090178">
        <w:rPr>
          <w:rFonts w:ascii="Calibri" w:eastAsia="Times New Roman" w:hAnsi="Calibri" w:cs="Times New Roman"/>
        </w:rPr>
        <w:t xml:space="preserve">outcomes </w:t>
      </w:r>
      <w:r w:rsidRPr="00090178">
        <w:rPr>
          <w:rFonts w:ascii="Calibri" w:eastAsia="Times New Roman" w:hAnsi="Calibri" w:cs="Times New Roman"/>
        </w:rPr>
        <w:t xml:space="preserve">(Figure 1c is a three-dimensional simplification </w:t>
      </w:r>
      <w:r w:rsidR="001825D1" w:rsidRPr="00090178">
        <w:rPr>
          <w:rFonts w:ascii="Calibri" w:eastAsia="Times New Roman" w:hAnsi="Calibri" w:cs="Times New Roman"/>
        </w:rPr>
        <w:t xml:space="preserve">of this space, </w:t>
      </w:r>
      <w:r w:rsidRPr="00090178">
        <w:rPr>
          <w:rFonts w:ascii="Calibri" w:eastAsia="Times New Roman" w:hAnsi="Calibri" w:cs="Times New Roman"/>
        </w:rPr>
        <w:t xml:space="preserve">leaving out the fourth dimension). Then, the probability that the person is happy and employed is given by projecting the state vector onto the corresponding basis vector. Clearly, </w:t>
      </w:r>
      <m:oMath>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happy ∧ employed</m:t>
            </m:r>
          </m:e>
        </m:d>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 employed</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 xml:space="preserve"> employed ∧ happy</m:t>
            </m:r>
          </m:e>
        </m:d>
      </m:oMath>
      <w:r w:rsidRPr="00090178">
        <w:rPr>
          <w:rFonts w:ascii="Calibri" w:eastAsia="Times New Roman" w:hAnsi="Calibri" w:cs="Times New Roman"/>
        </w:rPr>
        <w:t xml:space="preserve">. Thus, for compatible </w:t>
      </w:r>
      <w:r w:rsidR="00EB66ED" w:rsidRPr="00090178">
        <w:rPr>
          <w:rFonts w:ascii="Calibri" w:eastAsia="Times New Roman" w:hAnsi="Calibri" w:cs="Times New Roman"/>
        </w:rPr>
        <w:t>questions</w:t>
      </w:r>
      <w:r w:rsidRPr="00090178">
        <w:rPr>
          <w:rFonts w:ascii="Calibri" w:eastAsia="Times New Roman" w:hAnsi="Calibri" w:cs="Times New Roman"/>
        </w:rPr>
        <w:t>, conjunction is commutative</w:t>
      </w:r>
      <w:r w:rsidR="001825D1" w:rsidRPr="00090178">
        <w:rPr>
          <w:rFonts w:ascii="Calibri" w:eastAsia="Times New Roman" w:hAnsi="Calibri" w:cs="Times New Roman"/>
        </w:rPr>
        <w:t>,</w:t>
      </w:r>
      <w:r w:rsidRPr="00090178">
        <w:rPr>
          <w:rFonts w:ascii="Calibri" w:eastAsia="Times New Roman" w:hAnsi="Calibri" w:cs="Times New Roman"/>
        </w:rPr>
        <w:t xml:space="preserve"> as in CP theory</w:t>
      </w:r>
      <w:r w:rsidR="001825D1" w:rsidRPr="00090178">
        <w:rPr>
          <w:rFonts w:ascii="Calibri" w:eastAsia="Times New Roman" w:hAnsi="Calibri" w:cs="Times New Roman"/>
        </w:rPr>
        <w:t xml:space="preserve">. </w:t>
      </w:r>
    </w:p>
    <w:p w:rsidR="003A54DB" w:rsidRPr="00090178" w:rsidRDefault="003A54DB" w:rsidP="00636F85">
      <w:pPr>
        <w:spacing w:line="360" w:lineRule="auto"/>
        <w:contextualSpacing/>
        <w:rPr>
          <w:rFonts w:ascii="Calibri" w:eastAsia="Times New Roman" w:hAnsi="Calibri" w:cs="Times New Roman"/>
        </w:rPr>
      </w:pPr>
      <w:r w:rsidRPr="00090178">
        <w:rPr>
          <w:rFonts w:ascii="Calibri" w:eastAsia="Times New Roman" w:hAnsi="Calibri" w:cs="Times New Roman"/>
        </w:rPr>
        <w:tab/>
        <w:t xml:space="preserve">The vector space for compatible outcomes is formed by an operation called a tensor product, which provides a way to construct a composite space out of simpler spaces. For example, regarding happiness we can write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m:t>
            </m:r>
          </m:e>
        </m:d>
        <m:r>
          <w:rPr>
            <w:rFonts w:ascii="Cambria Math" w:eastAsia="Times New Roman" w:hAnsi="Cambria Math" w:cs="Times New Roman"/>
          </w:rPr>
          <m:t>=h</m:t>
        </m:r>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h</m:t>
            </m:r>
          </m:e>
          <m:sup>
            <m:r>
              <w:rPr>
                <w:rFonts w:ascii="Cambria Math" w:eastAsia="Times New Roman" w:hAnsi="Cambria Math" w:cs="Times New Roman"/>
              </w:rPr>
              <m:t>'</m:t>
            </m:r>
          </m:sup>
        </m:sSup>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oMath>
      <w:r w:rsidRPr="00090178">
        <w:rPr>
          <w:rFonts w:ascii="Calibri" w:eastAsia="Times New Roman" w:hAnsi="Calibri" w:cs="Times New Roman"/>
        </w:rPr>
        <w:t xml:space="preserve"> and this state vector allows us to compute the probability that the person is happy or not. Likewise, regarding employment, we can write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m:t>
            </m:r>
            <m:r>
              <w:rPr>
                <w:rFonts w:ascii="Cambria Math" w:eastAsia="Calibri" w:hAnsi="Cambria Math" w:cs="Times New Roman"/>
              </w:rPr>
              <m:t>E</m:t>
            </m:r>
          </m:e>
        </m:d>
        <m:r>
          <w:rPr>
            <w:rFonts w:ascii="Cambria Math" w:eastAsia="Times New Roman" w:hAnsi="Cambria Math" w:cs="Times New Roman"/>
          </w:rPr>
          <m:t>=e</m:t>
        </m:r>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e</m:t>
            </m:r>
          </m:e>
          <m:sup>
            <m:r>
              <w:rPr>
                <w:rFonts w:ascii="Cambria Math" w:eastAsia="Times New Roman" w:hAnsi="Cambria Math" w:cs="Times New Roman"/>
              </w:rPr>
              <m:t>'</m:t>
            </m:r>
          </m:sup>
        </m:sSup>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oMath>
      <w:r w:rsidRPr="00090178">
        <w:rPr>
          <w:rFonts w:ascii="Calibri" w:eastAsia="Times New Roman" w:hAnsi="Calibri" w:cs="Times New Roman"/>
        </w:rPr>
        <w:t xml:space="preserve">. As long as happiness and employment are compatible, the tensor product between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m:t>
            </m:r>
          </m:e>
        </m:d>
      </m:oMath>
      <w:r w:rsidRPr="00090178">
        <w:rPr>
          <w:rFonts w:ascii="Calibri" w:eastAsia="Times New Roman" w:hAnsi="Calibri" w:cs="Times New Roman"/>
        </w:rPr>
        <w:t xml:space="preserve"> and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m:t>
            </m:r>
            <m:r>
              <w:rPr>
                <w:rFonts w:ascii="Cambria Math" w:eastAsia="Calibri" w:hAnsi="Cambria Math" w:cs="Times New Roman"/>
              </w:rPr>
              <m:t>E</m:t>
            </m:r>
          </m:e>
        </m:d>
      </m:oMath>
      <w:r w:rsidRPr="00090178">
        <w:rPr>
          <w:rFonts w:ascii="Calibri" w:eastAsia="Times New Roman" w:hAnsi="Calibri" w:cs="Times New Roman"/>
        </w:rPr>
        <w:t xml:space="preserve"> is given by </w:t>
      </w:r>
      <m:oMath>
        <m:d>
          <m:dPr>
            <m:begChr m:val=""/>
            <m:endChr m:val="〉"/>
            <m:ctrlPr>
              <w:rPr>
                <w:rFonts w:ascii="Cambria Math" w:eastAsia="Times New Roman" w:hAnsi="Cambria Math" w:cs="Times New Roman"/>
                <w:i/>
              </w:rPr>
            </m:ctrlPr>
          </m:dPr>
          <m:e>
            <m:d>
              <m:dPr>
                <m:begChr m:val=""/>
                <m:endChr m:val="〉"/>
                <m:ctrlPr>
                  <w:rPr>
                    <w:rFonts w:ascii="Cambria Math" w:eastAsia="Times New Roman" w:hAnsi="Cambria Math" w:cs="Times New Roman"/>
                    <w:i/>
                  </w:rPr>
                </m:ctrlPr>
              </m:dPr>
              <m:e>
                <m:r>
                  <w:rPr>
                    <w:rFonts w:ascii="Cambria Math" w:eastAsia="Times New Roman" w:hAnsi="Cambria Math" w:cs="Times New Roman"/>
                  </w:rPr>
                  <m:t>|</m:t>
                </m:r>
                <m:r>
                  <w:rPr>
                    <w:rFonts w:ascii="Cambria Math" w:eastAsia="Calibri" w:hAnsi="Cambria Math" w:cs="Times New Roman"/>
                  </w:rPr>
                  <m:t>product state</m:t>
                </m:r>
              </m:e>
            </m:d>
            <m:r>
              <w:rPr>
                <w:rFonts w:ascii="Cambria Math" w:eastAsia="Times New Roman" w:hAnsi="Cambria Math" w:cs="Times New Roman"/>
              </w:rPr>
              <m:t>=|H</m:t>
            </m:r>
          </m:e>
        </m:d>
        <m:r>
          <m:rPr>
            <m:sty m:val="p"/>
          </m:rPr>
          <w:rPr>
            <w:rFonts w:ascii="Cambria Math" w:eastAsia="Times New Roman" w:hAnsi="Cambria Math" w:cs="Times New Roman"/>
          </w:rPr>
          <w:sym w:font="Symbol" w:char="F0C4"/>
        </m:r>
        <m:d>
          <m:dPr>
            <m:begChr m:val=""/>
            <m:endChr m:val="〉"/>
            <m:ctrlPr>
              <w:rPr>
                <w:rFonts w:ascii="Cambria Math" w:eastAsia="Times New Roman" w:hAnsi="Cambria Math" w:cs="Times New Roman"/>
                <w:i/>
              </w:rPr>
            </m:ctrlPr>
          </m:dPr>
          <m:e>
            <m:r>
              <w:rPr>
                <w:rFonts w:ascii="Cambria Math" w:eastAsia="Times New Roman" w:hAnsi="Cambria Math" w:cs="Times New Roman"/>
              </w:rPr>
              <m:t>|</m:t>
            </m:r>
            <m:r>
              <w:rPr>
                <w:rFonts w:ascii="Cambria Math" w:eastAsia="Calibri" w:hAnsi="Cambria Math" w:cs="Times New Roman"/>
              </w:rPr>
              <m:t>E</m:t>
            </m:r>
          </m:e>
        </m:d>
      </m:oMath>
      <w:r w:rsidR="00E0014B" w:rsidRPr="00090178">
        <w:rPr>
          <w:rFonts w:ascii="Calibri" w:eastAsia="Times New Roman" w:hAnsi="Calibri" w:cs="Times New Roman"/>
        </w:rPr>
        <w:t xml:space="preserve"> </w:t>
      </w:r>
      <m:oMath>
        <m:r>
          <w:rPr>
            <w:rFonts w:ascii="Cambria Math" w:eastAsia="Times New Roman" w:hAnsi="Cambria Math" w:cs="Times New Roman"/>
          </w:rPr>
          <m:t xml:space="preserve"> =h⋅e</m:t>
        </m:r>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r>
          <m:rPr>
            <m:sty m:val="p"/>
          </m:rPr>
          <w:rPr>
            <w:rFonts w:ascii="Cambria Math" w:eastAsia="Times New Roman" w:hAnsi="Cambria Math" w:cs="Times New Roman"/>
          </w:rPr>
          <w:sym w:font="Symbol" w:char="F0C4"/>
        </m:r>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r>
          <w:rPr>
            <w:rFonts w:ascii="Cambria Math" w:eastAsia="Times New Roman" w:hAnsi="Cambria Math" w:cs="Times New Roman"/>
          </w:rPr>
          <m:t>+h⋅e'</m:t>
        </m:r>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r>
          <m:rPr>
            <m:sty m:val="p"/>
          </m:rPr>
          <w:rPr>
            <w:rFonts w:ascii="Cambria Math" w:eastAsia="Times New Roman" w:hAnsi="Cambria Math" w:cs="Times New Roman"/>
          </w:rPr>
          <w:sym w:font="Symbol" w:char="F0C4"/>
        </m:r>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oMath>
      <w:r w:rsidRPr="00090178">
        <w:rPr>
          <w:rFonts w:ascii="Calibri" w:eastAsia="Times New Roman" w:hAnsi="Calibri" w:cs="Times New Roman"/>
        </w:rPr>
        <w:t xml:space="preserve"> </w:t>
      </w:r>
      <m:oMath>
        <m:r>
          <w:rPr>
            <w:rFonts w:ascii="Cambria Math" w:eastAsia="Times New Roman" w:hAnsi="Cambria Math" w:cs="Times New Roman"/>
          </w:rPr>
          <w:lastRenderedPageBreak/>
          <m:t>+h'⋅e</m:t>
        </m:r>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d>
          <m:dPr>
            <m:begChr m:val=""/>
            <m:endChr m:val="〉"/>
            <m:ctrlPr>
              <w:rPr>
                <w:rFonts w:ascii="Cambria Math" w:eastAsia="Times New Roman" w:hAnsi="Cambria Math" w:cs="Times New Roman"/>
                <w:i/>
              </w:rPr>
            </m:ctrlPr>
          </m:dPr>
          <m:e>
            <m:r>
              <m:rPr>
                <m:sty m:val="p"/>
              </m:rPr>
              <w:rPr>
                <w:rFonts w:ascii="Cambria Math" w:eastAsia="Times New Roman" w:hAnsi="Cambria Math" w:cs="Times New Roman"/>
              </w:rPr>
              <w:sym w:font="Symbol" w:char="F0C4"/>
            </m:r>
            <m:r>
              <w:rPr>
                <w:rFonts w:ascii="Cambria Math" w:eastAsia="Times New Roman" w:hAnsi="Cambria Math" w:cs="Times New Roman"/>
              </w:rPr>
              <m:t>|employed</m:t>
            </m:r>
          </m:e>
        </m:d>
        <m:r>
          <w:rPr>
            <w:rFonts w:ascii="Cambria Math" w:eastAsia="Times New Roman" w:hAnsi="Cambria Math" w:cs="Times New Roman"/>
          </w:rPr>
          <m:t>+h'⋅e'</m:t>
        </m:r>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r>
          <m:rPr>
            <m:sty m:val="p"/>
          </m:rPr>
          <w:rPr>
            <w:rFonts w:ascii="Cambria Math" w:eastAsia="Times New Roman" w:hAnsi="Cambria Math" w:cs="Times New Roman"/>
          </w:rPr>
          <w:sym w:font="Symbol" w:char="F0C4"/>
        </m:r>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oMath>
      <w:r w:rsidR="00E0014B" w:rsidRPr="00090178">
        <w:rPr>
          <w:rFonts w:ascii="Calibri" w:eastAsia="Times New Roman" w:hAnsi="Calibri" w:cs="Times New Roman"/>
        </w:rPr>
        <w:t xml:space="preserve">. </w:t>
      </w:r>
      <w:r w:rsidRPr="00090178">
        <w:rPr>
          <w:rFonts w:ascii="Calibri" w:eastAsia="Times New Roman" w:hAnsi="Calibri" w:cs="Times New Roman"/>
        </w:rPr>
        <w:t xml:space="preserve">This four dimensional product state is formed from </w:t>
      </w:r>
      <w:r w:rsidR="00247884" w:rsidRPr="00090178">
        <w:rPr>
          <w:rFonts w:ascii="Calibri" w:eastAsia="Times New Roman" w:hAnsi="Calibri" w:cs="Times New Roman"/>
        </w:rPr>
        <w:t>the</w:t>
      </w:r>
      <w:r w:rsidRPr="00090178">
        <w:rPr>
          <w:rFonts w:ascii="Calibri" w:eastAsia="Times New Roman" w:hAnsi="Calibri" w:cs="Times New Roman"/>
        </w:rPr>
        <w:t xml:space="preserve"> basis vectors representing all possible combinations of whether the person is employed or not and is happy or not. For example,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d>
          <m:dPr>
            <m:begChr m:val=""/>
            <m:endChr m:val="〉"/>
            <m:ctrlPr>
              <w:rPr>
                <w:rFonts w:ascii="Cambria Math" w:eastAsia="Times New Roman" w:hAnsi="Cambria Math" w:cs="Times New Roman"/>
                <w:i/>
              </w:rPr>
            </m:ctrlPr>
          </m:dPr>
          <m:e>
            <m:r>
              <m:rPr>
                <m:sty m:val="p"/>
              </m:rPr>
              <w:rPr>
                <w:rFonts w:ascii="Cambria Math" w:eastAsia="Times New Roman" w:hAnsi="Cambria Math" w:cs="Times New Roman"/>
              </w:rPr>
              <w:sym w:font="Symbol" w:char="F0C4"/>
            </m:r>
            <m:r>
              <w:rPr>
                <w:rFonts w:ascii="Cambria Math" w:eastAsia="Times New Roman" w:hAnsi="Cambria Math" w:cs="Times New Roman"/>
              </w:rPr>
              <m:t>|employed</m:t>
            </m:r>
          </m:e>
        </m:d>
      </m:oMath>
      <w:r w:rsidRPr="00090178">
        <w:rPr>
          <w:rFonts w:ascii="Calibri" w:eastAsia="Times New Roman" w:hAnsi="Calibri" w:cs="Times New Roman"/>
        </w:rPr>
        <w:t xml:space="preserve">, or for brevity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r>
          <w:rPr>
            <w:rFonts w:ascii="Cambria Math" w:eastAsia="Times New Roman" w:hAnsi="Cambria Math" w:cs="Times New Roman"/>
          </w:rPr>
          <m:t xml:space="preserve"> </m:t>
        </m:r>
      </m:oMath>
      <w:r w:rsidRPr="00090178">
        <w:rPr>
          <w:rFonts w:ascii="Calibri" w:eastAsia="Times New Roman" w:hAnsi="Calibri" w:cs="Times New Roman"/>
        </w:rPr>
        <w:t>, denotes a single basis vector that represents th</w:t>
      </w:r>
      <w:r w:rsidR="00FD1763" w:rsidRPr="00090178">
        <w:rPr>
          <w:rFonts w:ascii="Calibri" w:eastAsia="Times New Roman" w:hAnsi="Calibri" w:cs="Times New Roman"/>
        </w:rPr>
        <w:t>e occurrence of the conjunction</w:t>
      </w:r>
      <w:r w:rsidRPr="00090178">
        <w:rPr>
          <w:rFonts w:ascii="Calibri" w:eastAsia="Times New Roman" w:hAnsi="Calibri" w:cs="Times New Roman"/>
        </w:rPr>
        <w:t xml:space="preserve"> `happy and employed’ (Figure 1c). The joint probability that the person is employed and happy simply equals |</w:t>
      </w:r>
      <w:r w:rsidRPr="00090178">
        <w:rPr>
          <w:rFonts w:ascii="Calibri" w:eastAsia="Times New Roman" w:hAnsi="Calibri" w:cs="Times New Roman"/>
          <w:i/>
        </w:rPr>
        <w:t>h</w:t>
      </w:r>
      <w:r w:rsidRPr="00090178">
        <w:rPr>
          <w:rFonts w:ascii="Calibri" w:eastAsia="Times New Roman" w:hAnsi="Calibri" w:cs="Times New Roman"/>
          <w:i/>
        </w:rPr>
        <w:sym w:font="Symbol" w:char="F0D7"/>
      </w:r>
      <w:r w:rsidRPr="00090178">
        <w:rPr>
          <w:rFonts w:ascii="Calibri" w:eastAsia="Times New Roman" w:hAnsi="Calibri" w:cs="Times New Roman"/>
          <w:i/>
        </w:rPr>
        <w:t>e</w:t>
      </w:r>
      <w:r w:rsidRPr="00090178">
        <w:rPr>
          <w:rFonts w:ascii="Calibri" w:eastAsia="Times New Roman" w:hAnsi="Calibri" w:cs="Times New Roman"/>
        </w:rPr>
        <w:t>|</w:t>
      </w:r>
      <w:r w:rsidRPr="00090178">
        <w:rPr>
          <w:rFonts w:ascii="Calibri" w:eastAsia="Times New Roman" w:hAnsi="Calibri" w:cs="Times New Roman"/>
          <w:vertAlign w:val="superscript"/>
        </w:rPr>
        <w:t>2</w:t>
      </w:r>
      <w:r w:rsidRPr="00090178">
        <w:rPr>
          <w:rFonts w:ascii="Calibri" w:eastAsia="Times New Roman" w:hAnsi="Calibri" w:cs="Times New Roman"/>
        </w:rPr>
        <w:t xml:space="preserve">. This probability agrees with the classical result for </w:t>
      </w:r>
      <m:oMath>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employed∧happy</m:t>
            </m:r>
          </m:e>
        </m:d>
      </m:oMath>
      <w:r w:rsidRPr="00090178">
        <w:rPr>
          <w:rFonts w:ascii="Calibri" w:eastAsia="Times New Roman" w:hAnsi="Calibri" w:cs="Times New Roman"/>
        </w:rPr>
        <w:t xml:space="preserve">, in the sense that the QP conjunction is interpreted (and has the same properties) as conjunction in CP theory.   </w:t>
      </w:r>
    </w:p>
    <w:p w:rsidR="003A54DB" w:rsidRPr="00090178" w:rsidRDefault="003A54DB" w:rsidP="00636F85">
      <w:pPr>
        <w:spacing w:line="360" w:lineRule="auto"/>
        <w:contextualSpacing/>
        <w:rPr>
          <w:rFonts w:ascii="Calibri" w:eastAsia="Times New Roman" w:hAnsi="Calibri" w:cs="Times New Roman"/>
        </w:rPr>
      </w:pPr>
      <w:r w:rsidRPr="00090178">
        <w:rPr>
          <w:rFonts w:ascii="Calibri" w:eastAsia="Times New Roman" w:hAnsi="Calibri" w:cs="Times New Roman"/>
        </w:rPr>
        <w:tab/>
        <w:t xml:space="preserve">What </w:t>
      </w:r>
      <w:r w:rsidR="008A3CA5" w:rsidRPr="00090178">
        <w:rPr>
          <w:rFonts w:ascii="Calibri" w:eastAsia="Times New Roman" w:hAnsi="Calibri" w:cs="Times New Roman"/>
        </w:rPr>
        <w:t xml:space="preserve">are the implications </w:t>
      </w:r>
      <w:r w:rsidRPr="00090178">
        <w:rPr>
          <w:rFonts w:ascii="Calibri" w:eastAsia="Times New Roman" w:hAnsi="Calibri" w:cs="Times New Roman"/>
        </w:rPr>
        <w:t xml:space="preserve">for psychological modeling? Tensor product representations provide a concrete and rigorous way for creating structured spatial representations in QP theory. </w:t>
      </w:r>
      <w:r w:rsidR="00FD1763" w:rsidRPr="00090178">
        <w:rPr>
          <w:rFonts w:ascii="Calibri" w:eastAsia="Times New Roman" w:hAnsi="Calibri" w:cs="Times New Roman"/>
        </w:rPr>
        <w:t>Several</w:t>
      </w:r>
      <w:r w:rsidRPr="00090178">
        <w:rPr>
          <w:rFonts w:ascii="Calibri" w:eastAsia="Times New Roman" w:hAnsi="Calibri" w:cs="Times New Roman"/>
        </w:rPr>
        <w:t xml:space="preserve"> researchers have pointed out that representations for even the most basic concepts must be structured, as information about the different elements of a concept are compared to </w:t>
      </w:r>
      <w:r w:rsidRPr="00090178">
        <w:rPr>
          <w:rFonts w:ascii="Calibri" w:eastAsia="Times New Roman" w:hAnsi="Calibri" w:cs="Times New Roman"/>
          <w:i/>
        </w:rPr>
        <w:t>like</w:t>
      </w:r>
      <w:r w:rsidRPr="00090178">
        <w:rPr>
          <w:rFonts w:ascii="Calibri" w:eastAsia="Times New Roman" w:hAnsi="Calibri" w:cs="Times New Roman"/>
        </w:rPr>
        <w:t xml:space="preserve"> (alignable) elements i</w:t>
      </w:r>
      <w:r w:rsidR="00C366E1" w:rsidRPr="00090178">
        <w:rPr>
          <w:rFonts w:ascii="Calibri" w:eastAsia="Times New Roman" w:hAnsi="Calibri" w:cs="Times New Roman"/>
        </w:rPr>
        <w:t>n an alternative concept (</w:t>
      </w:r>
      <w:r w:rsidRPr="00090178">
        <w:rPr>
          <w:rFonts w:ascii="Calibri" w:eastAsia="Times New Roman" w:hAnsi="Calibri" w:cs="Times New Roman"/>
        </w:rPr>
        <w:t xml:space="preserve">Goldstone, 1994; </w:t>
      </w:r>
      <w:r w:rsidR="00651027">
        <w:rPr>
          <w:rFonts w:ascii="Calibri" w:eastAsia="Times New Roman" w:hAnsi="Calibri" w:cs="Times New Roman"/>
        </w:rPr>
        <w:t xml:space="preserve">Hahn, Chater, &amp; Richardson, 2003; </w:t>
      </w:r>
      <w:r w:rsidRPr="00090178">
        <w:rPr>
          <w:rFonts w:ascii="Calibri" w:eastAsia="Times New Roman" w:hAnsi="Calibri" w:cs="Times New Roman"/>
        </w:rPr>
        <w:t>Markman &amp; Gentner, 1993</w:t>
      </w:r>
      <w:r w:rsidR="00651027">
        <w:rPr>
          <w:rFonts w:ascii="Calibri" w:eastAsia="Times New Roman" w:hAnsi="Calibri" w:cs="Times New Roman"/>
        </w:rPr>
        <w:t>)</w:t>
      </w:r>
      <w:r w:rsidRPr="00090178">
        <w:rPr>
          <w:rFonts w:ascii="Calibri" w:eastAsia="Times New Roman" w:hAnsi="Calibri" w:cs="Times New Roman"/>
        </w:rPr>
        <w:t>. Such intuitions can be readily realized in a QP framework through tensor product representations. Note that this idea is not new: others have sought to develop structured representat</w:t>
      </w:r>
      <w:r w:rsidR="00C366E1" w:rsidRPr="00090178">
        <w:rPr>
          <w:rFonts w:ascii="Calibri" w:eastAsia="Times New Roman" w:hAnsi="Calibri" w:cs="Times New Roman"/>
        </w:rPr>
        <w:t>ions via tensor products (</w:t>
      </w:r>
      <w:r w:rsidRPr="00090178">
        <w:rPr>
          <w:rFonts w:ascii="Calibri" w:eastAsia="Times New Roman" w:hAnsi="Calibri" w:cs="Times New Roman"/>
        </w:rPr>
        <w:t xml:space="preserve">Smolensky, 1990). The advantage of QP theory is that a tensor product representation is supported by a framework for assessing probabilities. </w:t>
      </w:r>
    </w:p>
    <w:p w:rsidR="008A3CA5" w:rsidRPr="00090178" w:rsidRDefault="003A54DB" w:rsidP="00636F85">
      <w:pPr>
        <w:spacing w:line="360" w:lineRule="auto"/>
        <w:contextualSpacing/>
      </w:pPr>
      <w:r w:rsidRPr="00090178">
        <w:rPr>
          <w:rFonts w:ascii="Calibri" w:eastAsia="Times New Roman" w:hAnsi="Calibri" w:cs="Times New Roman"/>
        </w:rPr>
        <w:tab/>
        <w:t xml:space="preserve">CP theory is also consistent with structured representations. However, in QP theory, because of the property of superposition, creating structured representations sometimes leads to a situation of </w:t>
      </w:r>
      <w:r w:rsidRPr="00090178">
        <w:rPr>
          <w:rFonts w:ascii="Calibri" w:eastAsia="Times New Roman" w:hAnsi="Calibri" w:cs="Times New Roman"/>
          <w:i/>
        </w:rPr>
        <w:t>entanglement</w:t>
      </w:r>
      <w:r w:rsidRPr="00090178">
        <w:rPr>
          <w:rFonts w:ascii="Calibri" w:eastAsia="Times New Roman" w:hAnsi="Calibri" w:cs="Times New Roman"/>
        </w:rPr>
        <w:t xml:space="preserve">. Entanglement relates to some of the most </w:t>
      </w:r>
      <w:r w:rsidR="008A3CA5" w:rsidRPr="00090178">
        <w:rPr>
          <w:rFonts w:ascii="Calibri" w:eastAsia="Times New Roman" w:hAnsi="Calibri" w:cs="Times New Roman"/>
        </w:rPr>
        <w:t>puzzling</w:t>
      </w:r>
      <w:r w:rsidRPr="00090178">
        <w:rPr>
          <w:rFonts w:ascii="Calibri" w:eastAsia="Times New Roman" w:hAnsi="Calibri" w:cs="Times New Roman"/>
        </w:rPr>
        <w:t xml:space="preserve"> properties of QP theory. To explain it, </w:t>
      </w:r>
      <w:r w:rsidR="008A3CA5" w:rsidRPr="00090178">
        <w:rPr>
          <w:rFonts w:ascii="Calibri" w:eastAsia="Times New Roman" w:hAnsi="Calibri" w:cs="Times New Roman"/>
        </w:rPr>
        <w:t xml:space="preserve">we start from a state which is not entangled, the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|product state</m:t>
            </m:r>
          </m:e>
        </m:d>
      </m:oMath>
      <w:r w:rsidR="008A3CA5" w:rsidRPr="00090178">
        <w:rPr>
          <w:rFonts w:ascii="Calibri" w:eastAsia="Times New Roman" w:hAnsi="Calibri" w:cs="Times New Roman"/>
        </w:rPr>
        <w:t xml:space="preserve"> described earlier, and assume that the person is definitely employed</w:t>
      </w:r>
      <w:r w:rsidR="00E0014B" w:rsidRPr="00090178">
        <w:rPr>
          <w:rFonts w:ascii="Calibri" w:eastAsia="Times New Roman" w:hAnsi="Calibri" w:cs="Times New Roman"/>
        </w:rPr>
        <w:t xml:space="preserve"> (</w:t>
      </w:r>
      <w:r w:rsidR="00E0014B" w:rsidRPr="00090178">
        <w:rPr>
          <w:rFonts w:ascii="Calibri" w:eastAsia="Times New Roman" w:hAnsi="Calibri" w:cs="Times New Roman"/>
          <w:i/>
        </w:rPr>
        <w:t>e=1</w:t>
      </w:r>
      <w:r w:rsidR="00E0014B" w:rsidRPr="00090178">
        <w:rPr>
          <w:rFonts w:ascii="Calibri" w:eastAsia="Times New Roman" w:hAnsi="Calibri" w:cs="Times New Roman"/>
        </w:rPr>
        <w:t>)</w:t>
      </w:r>
      <w:r w:rsidR="008A3CA5" w:rsidRPr="00090178">
        <w:rPr>
          <w:rFonts w:ascii="Calibri" w:eastAsia="Times New Roman" w:hAnsi="Calibri" w:cs="Times New Roman"/>
        </w:rPr>
        <w:t xml:space="preserve">, so that the state reduces to </w:t>
      </w:r>
    </w:p>
    <w:p w:rsidR="003A54DB" w:rsidRPr="00090178" w:rsidRDefault="0085032D" w:rsidP="00636F85">
      <w:pPr>
        <w:spacing w:line="360" w:lineRule="auto"/>
        <w:contextualSpacing/>
        <w:rPr>
          <w:rFonts w:ascii="Calibri" w:eastAsia="Times New Roman" w:hAnsi="Calibri" w:cs="Times New Roman"/>
        </w:rPr>
      </w:pPr>
      <m:oMath>
        <m:d>
          <m:dPr>
            <m:begChr m:val=""/>
            <m:endChr m:val="〉"/>
            <m:ctrlPr>
              <w:rPr>
                <w:rFonts w:ascii="Cambria Math" w:eastAsia="Times New Roman" w:hAnsi="Cambria Math" w:cs="Times New Roman"/>
                <w:i/>
              </w:rPr>
            </m:ctrlPr>
          </m:dPr>
          <m:e>
            <m:r>
              <w:rPr>
                <w:rFonts w:ascii="Cambria Math" w:eastAsia="Times New Roman" w:hAnsi="Cambria Math" w:cs="Times New Roman"/>
              </w:rPr>
              <m:t>|reduced state</m:t>
            </m:r>
          </m:e>
        </m:d>
        <m:r>
          <w:rPr>
            <w:rFonts w:ascii="Cambria Math" w:eastAsia="Times New Roman" w:hAnsi="Cambria Math" w:cs="Times New Roman"/>
          </w:rPr>
          <m:t>=h</m:t>
        </m:r>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r>
          <w:rPr>
            <w:rFonts w:ascii="Cambria Math" w:eastAsia="Times New Roman" w:hAnsi="Cambria Math" w:cs="Times New Roman"/>
          </w:rPr>
          <m:t>+h'</m:t>
        </m:r>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oMath>
      <w:r w:rsidR="003A54DB" w:rsidRPr="00090178">
        <w:rPr>
          <w:rFonts w:ascii="Calibri" w:eastAsia="Times New Roman" w:hAnsi="Calibri" w:cs="Times New Roman"/>
        </w:rPr>
        <w:t xml:space="preserve">. So far, we can see how the part for being happy is completely separate from the part for being employed. It should be clear that in such a simple case the probability of being happy is independent (can be decomposed from) the probability of being employed. As long as the state vector has a product form (e.g., as above), the components for each subsystem can be separated out. This situation is entirely analogous to that in CP theory for independent events, whereby a composite system can always be decomposed into the product of its separate subsystems.  </w:t>
      </w:r>
    </w:p>
    <w:p w:rsidR="003A54DB" w:rsidRPr="00090178" w:rsidRDefault="003A54DB" w:rsidP="00636F85">
      <w:pPr>
        <w:spacing w:line="360" w:lineRule="auto"/>
        <w:ind w:firstLine="720"/>
        <w:contextualSpacing/>
        <w:rPr>
          <w:rFonts w:ascii="Calibri" w:eastAsia="Times New Roman" w:hAnsi="Calibri" w:cs="Times New Roman"/>
        </w:rPr>
      </w:pPr>
      <w:r w:rsidRPr="00090178">
        <w:rPr>
          <w:rFonts w:ascii="Calibri" w:eastAsia="Times New Roman" w:hAnsi="Calibri" w:cs="Times New Roman"/>
        </w:rPr>
        <w:t xml:space="preserve">An entangled state is one for which it is </w:t>
      </w:r>
      <w:r w:rsidRPr="00090178">
        <w:rPr>
          <w:rFonts w:ascii="Calibri" w:eastAsia="Times New Roman" w:hAnsi="Calibri" w:cs="Times New Roman"/>
          <w:i/>
        </w:rPr>
        <w:t>not</w:t>
      </w:r>
      <w:r w:rsidRPr="00090178">
        <w:rPr>
          <w:rFonts w:ascii="Calibri" w:eastAsia="Times New Roman" w:hAnsi="Calibri" w:cs="Times New Roman"/>
        </w:rPr>
        <w:t xml:space="preserve"> possible to write the state vector as a tensor product between two vectors. Suppose we have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|entangled  state</m:t>
            </m:r>
          </m:e>
        </m:d>
        <m:r>
          <w:rPr>
            <w:rFonts w:ascii="Cambria Math" w:eastAsia="Times New Roman" w:hAnsi="Cambria Math" w:cs="Times New Roman"/>
          </w:rPr>
          <m:t>=x</m:t>
        </m:r>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r>
          <w:rPr>
            <w:rFonts w:ascii="Cambria Math" w:eastAsia="Times New Roman" w:hAnsi="Cambria Math" w:cs="Times New Roman"/>
          </w:rPr>
          <m:t>+w</m:t>
        </m:r>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d>
          <m:dPr>
            <m:begChr m:val=""/>
            <m:endChr m:val="〉"/>
            <m:ctrlPr>
              <w:rPr>
                <w:rFonts w:ascii="Cambria Math" w:eastAsia="Times New Roman" w:hAnsi="Cambria Math" w:cs="Times New Roman"/>
                <w:i/>
              </w:rPr>
            </m:ctrlPr>
          </m:dPr>
          <m:e>
            <m:r>
              <w:rPr>
                <w:rFonts w:ascii="Cambria Math" w:eastAsia="Times New Roman" w:hAnsi="Cambria Math" w:cs="Times New Roman"/>
              </w:rPr>
              <m:t>|~em</m:t>
            </m:r>
            <m:r>
              <w:rPr>
                <w:rFonts w:ascii="Cambria Math" w:eastAsia="Times New Roman" w:hAnsi="Cambria Math" w:cs="Times New Roman"/>
              </w:rPr>
              <m:t>ployed</m:t>
            </m:r>
          </m:e>
        </m:d>
      </m:oMath>
      <w:r w:rsidRPr="00090178">
        <w:rPr>
          <w:rFonts w:ascii="Calibri" w:eastAsia="Times New Roman" w:hAnsi="Calibri" w:cs="Times New Roman"/>
        </w:rPr>
        <w:t xml:space="preserve">. This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|entangled state</m:t>
            </m:r>
          </m:e>
        </m:d>
      </m:oMath>
      <w:r w:rsidRPr="00090178">
        <w:rPr>
          <w:rFonts w:ascii="Calibri" w:eastAsia="Times New Roman" w:hAnsi="Calibri" w:cs="Times New Roman"/>
        </w:rPr>
        <w:t xml:space="preserve"> does not correspond to either a decision being made regarding being happy or a clarification regarding employment. Such states are called entangled states, because an operation which influences one part of the system (e.g., being happy), </w:t>
      </w:r>
      <w:r w:rsidRPr="00090178">
        <w:rPr>
          <w:rFonts w:ascii="Calibri" w:eastAsia="Times New Roman" w:hAnsi="Calibri" w:cs="Times New Roman"/>
        </w:rPr>
        <w:lastRenderedPageBreak/>
        <w:t>inexorably affects the other (clarifying employment). In other words, in such an entangled state, the possibilities of being happy and employed are strongly dependent on each other.</w:t>
      </w:r>
      <w:r w:rsidR="00956212" w:rsidRPr="00090178">
        <w:rPr>
          <w:rFonts w:ascii="Calibri" w:eastAsia="Times New Roman" w:hAnsi="Calibri" w:cs="Times New Roman"/>
        </w:rPr>
        <w:t xml:space="preserve"> T</w:t>
      </w:r>
      <w:r w:rsidRPr="00090178">
        <w:rPr>
          <w:rFonts w:ascii="Calibri" w:eastAsia="Times New Roman" w:hAnsi="Calibri" w:cs="Times New Roman"/>
        </w:rPr>
        <w:t xml:space="preserve">he significance of entanglement is that it can lead to an extreme form of dependency between the outcomes for a pair of </w:t>
      </w:r>
      <w:r w:rsidR="00DE1B57" w:rsidRPr="00090178">
        <w:rPr>
          <w:rFonts w:ascii="Calibri" w:eastAsia="Times New Roman" w:hAnsi="Calibri" w:cs="Times New Roman"/>
        </w:rPr>
        <w:t>questions</w:t>
      </w:r>
      <w:r w:rsidRPr="00090178">
        <w:rPr>
          <w:rFonts w:ascii="Calibri" w:eastAsia="Times New Roman" w:hAnsi="Calibri" w:cs="Times New Roman"/>
        </w:rPr>
        <w:t xml:space="preserve">, which goes </w:t>
      </w:r>
      <w:r w:rsidRPr="00090178">
        <w:rPr>
          <w:rFonts w:ascii="Calibri" w:eastAsia="Times New Roman" w:hAnsi="Calibri" w:cs="Times New Roman"/>
          <w:i/>
        </w:rPr>
        <w:t>beyond</w:t>
      </w:r>
      <w:r w:rsidRPr="00090178">
        <w:rPr>
          <w:rFonts w:ascii="Calibri" w:eastAsia="Times New Roman" w:hAnsi="Calibri" w:cs="Times New Roman"/>
        </w:rPr>
        <w:t xml:space="preserve"> </w:t>
      </w:r>
      <w:r w:rsidR="00DE1B57" w:rsidRPr="00090178">
        <w:rPr>
          <w:rFonts w:ascii="Calibri" w:eastAsia="Times New Roman" w:hAnsi="Calibri" w:cs="Times New Roman"/>
        </w:rPr>
        <w:t>what is</w:t>
      </w:r>
      <w:r w:rsidRPr="00090178">
        <w:rPr>
          <w:rFonts w:ascii="Calibri" w:eastAsia="Times New Roman" w:hAnsi="Calibri" w:cs="Times New Roman"/>
        </w:rPr>
        <w:t xml:space="preserve"> possible </w:t>
      </w:r>
      <w:r w:rsidR="00DE1B57" w:rsidRPr="00090178">
        <w:rPr>
          <w:rFonts w:ascii="Calibri" w:eastAsia="Times New Roman" w:hAnsi="Calibri" w:cs="Times New Roman"/>
        </w:rPr>
        <w:t>in</w:t>
      </w:r>
      <w:r w:rsidRPr="00090178">
        <w:rPr>
          <w:rFonts w:ascii="Calibri" w:eastAsia="Times New Roman" w:hAnsi="Calibri" w:cs="Times New Roman"/>
        </w:rPr>
        <w:t xml:space="preserve"> CP theory. In classical theory, </w:t>
      </w:r>
      <w:r w:rsidR="00DE1B57" w:rsidRPr="00090178">
        <w:rPr>
          <w:rFonts w:ascii="Calibri" w:eastAsia="Times New Roman" w:hAnsi="Calibri" w:cs="Times New Roman"/>
        </w:rPr>
        <w:t xml:space="preserve">one can always </w:t>
      </w:r>
      <w:r w:rsidRPr="00090178">
        <w:rPr>
          <w:rFonts w:ascii="Calibri" w:eastAsia="Times New Roman" w:hAnsi="Calibri" w:cs="Times New Roman"/>
        </w:rPr>
        <w:t xml:space="preserve">construct a joint probability </w:t>
      </w:r>
      <w:r w:rsidRPr="00090178">
        <w:rPr>
          <w:rFonts w:ascii="Calibri" w:eastAsia="Times New Roman" w:hAnsi="Calibri" w:cs="Times New Roman"/>
          <w:i/>
        </w:rPr>
        <w:t>Prob</w:t>
      </w:r>
      <w:r w:rsidRPr="00090178">
        <w:rPr>
          <w:rFonts w:ascii="Calibri" w:eastAsia="Times New Roman" w:hAnsi="Calibri" w:cs="Times New Roman"/>
        </w:rPr>
        <w:t>(</w:t>
      </w:r>
      <w:r w:rsidRPr="00090178">
        <w:rPr>
          <w:rFonts w:ascii="Calibri" w:eastAsia="Times New Roman" w:hAnsi="Calibri" w:cs="Times New Roman"/>
          <w:i/>
        </w:rPr>
        <w:t>A</w:t>
      </w:r>
      <w:r w:rsidRPr="00090178">
        <w:rPr>
          <w:rFonts w:ascii="Calibri" w:eastAsia="Times New Roman" w:hAnsi="Calibri" w:cs="Times New Roman"/>
        </w:rPr>
        <w:t>,</w:t>
      </w:r>
      <w:r w:rsidRPr="00090178">
        <w:rPr>
          <w:rFonts w:ascii="Calibri" w:eastAsia="Times New Roman" w:hAnsi="Calibri" w:cs="Times New Roman"/>
          <w:i/>
        </w:rPr>
        <w:t>B</w:t>
      </w:r>
      <w:r w:rsidRPr="00090178">
        <w:rPr>
          <w:rFonts w:ascii="Calibri" w:eastAsia="Times New Roman" w:hAnsi="Calibri" w:cs="Times New Roman"/>
        </w:rPr>
        <w:t>,</w:t>
      </w:r>
      <w:r w:rsidRPr="00090178">
        <w:rPr>
          <w:rFonts w:ascii="Calibri" w:eastAsia="Times New Roman" w:hAnsi="Calibri" w:cs="Times New Roman"/>
          <w:i/>
        </w:rPr>
        <w:t>C</w:t>
      </w:r>
      <w:r w:rsidRPr="00090178">
        <w:rPr>
          <w:rFonts w:ascii="Calibri" w:eastAsia="Times New Roman" w:hAnsi="Calibri" w:cs="Times New Roman"/>
        </w:rPr>
        <w:t xml:space="preserve">) out of pairwise ones, and </w:t>
      </w:r>
      <w:r w:rsidRPr="00090178">
        <w:rPr>
          <w:rFonts w:ascii="Calibri" w:eastAsia="Times New Roman" w:hAnsi="Calibri" w:cs="Times New Roman"/>
          <w:i/>
        </w:rPr>
        <w:t>Prob</w:t>
      </w:r>
      <w:r w:rsidRPr="00090178">
        <w:rPr>
          <w:rFonts w:ascii="Calibri" w:eastAsia="Times New Roman" w:hAnsi="Calibri" w:cs="Times New Roman"/>
        </w:rPr>
        <w:t>(</w:t>
      </w:r>
      <w:r w:rsidRPr="00090178">
        <w:rPr>
          <w:rFonts w:ascii="Calibri" w:eastAsia="Times New Roman" w:hAnsi="Calibri" w:cs="Times New Roman"/>
          <w:i/>
        </w:rPr>
        <w:t>A</w:t>
      </w:r>
      <w:r w:rsidRPr="00090178">
        <w:rPr>
          <w:rFonts w:ascii="Calibri" w:eastAsia="Times New Roman" w:hAnsi="Calibri" w:cs="Times New Roman"/>
        </w:rPr>
        <w:t>,</w:t>
      </w:r>
      <w:r w:rsidRPr="00090178">
        <w:rPr>
          <w:rFonts w:ascii="Calibri" w:eastAsia="Times New Roman" w:hAnsi="Calibri" w:cs="Times New Roman"/>
          <w:i/>
        </w:rPr>
        <w:t>B</w:t>
      </w:r>
      <w:r w:rsidRPr="00090178">
        <w:rPr>
          <w:rFonts w:ascii="Calibri" w:eastAsia="Times New Roman" w:hAnsi="Calibri" w:cs="Times New Roman"/>
        </w:rPr>
        <w:t xml:space="preserve">), </w:t>
      </w:r>
      <w:r w:rsidRPr="00090178">
        <w:rPr>
          <w:rFonts w:ascii="Calibri" w:eastAsia="Times New Roman" w:hAnsi="Calibri" w:cs="Times New Roman"/>
          <w:i/>
        </w:rPr>
        <w:t>Prob</w:t>
      </w:r>
      <w:r w:rsidRPr="00090178">
        <w:rPr>
          <w:rFonts w:ascii="Calibri" w:eastAsia="Times New Roman" w:hAnsi="Calibri" w:cs="Times New Roman"/>
        </w:rPr>
        <w:t>(</w:t>
      </w:r>
      <w:r w:rsidRPr="00090178">
        <w:rPr>
          <w:rFonts w:ascii="Calibri" w:eastAsia="Times New Roman" w:hAnsi="Calibri" w:cs="Times New Roman"/>
          <w:i/>
        </w:rPr>
        <w:t>A</w:t>
      </w:r>
      <w:r w:rsidRPr="00090178">
        <w:rPr>
          <w:rFonts w:ascii="Calibri" w:eastAsia="Times New Roman" w:hAnsi="Calibri" w:cs="Times New Roman"/>
        </w:rPr>
        <w:t>,</w:t>
      </w:r>
      <w:r w:rsidRPr="00090178">
        <w:rPr>
          <w:rFonts w:ascii="Calibri" w:eastAsia="Times New Roman" w:hAnsi="Calibri" w:cs="Times New Roman"/>
          <w:i/>
        </w:rPr>
        <w:t>C</w:t>
      </w:r>
      <w:r w:rsidRPr="00090178">
        <w:rPr>
          <w:rFonts w:ascii="Calibri" w:eastAsia="Times New Roman" w:hAnsi="Calibri" w:cs="Times New Roman"/>
        </w:rPr>
        <w:t xml:space="preserve">), and </w:t>
      </w:r>
      <w:r w:rsidRPr="00090178">
        <w:rPr>
          <w:rFonts w:ascii="Calibri" w:eastAsia="Times New Roman" w:hAnsi="Calibri" w:cs="Times New Roman"/>
          <w:i/>
        </w:rPr>
        <w:t>Prob</w:t>
      </w:r>
      <w:r w:rsidRPr="00090178">
        <w:rPr>
          <w:rFonts w:ascii="Calibri" w:eastAsia="Times New Roman" w:hAnsi="Calibri" w:cs="Times New Roman"/>
        </w:rPr>
        <w:t>(</w:t>
      </w:r>
      <w:r w:rsidRPr="00090178">
        <w:rPr>
          <w:rFonts w:ascii="Calibri" w:eastAsia="Times New Roman" w:hAnsi="Calibri" w:cs="Times New Roman"/>
          <w:i/>
        </w:rPr>
        <w:t>B</w:t>
      </w:r>
      <w:r w:rsidRPr="00090178">
        <w:rPr>
          <w:rFonts w:ascii="Calibri" w:eastAsia="Times New Roman" w:hAnsi="Calibri" w:cs="Times New Roman"/>
        </w:rPr>
        <w:t>,</w:t>
      </w:r>
      <w:r w:rsidRPr="00090178">
        <w:rPr>
          <w:rFonts w:ascii="Calibri" w:eastAsia="Times New Roman" w:hAnsi="Calibri" w:cs="Times New Roman"/>
          <w:i/>
        </w:rPr>
        <w:t>C</w:t>
      </w:r>
      <w:r w:rsidRPr="00090178">
        <w:rPr>
          <w:rFonts w:ascii="Calibri" w:eastAsia="Times New Roman" w:hAnsi="Calibri" w:cs="Times New Roman"/>
        </w:rPr>
        <w:t>)</w:t>
      </w:r>
      <w:r w:rsidR="00DE1B57" w:rsidRPr="00090178">
        <w:rPr>
          <w:rFonts w:ascii="Calibri" w:eastAsia="Times New Roman" w:hAnsi="Calibri" w:cs="Times New Roman"/>
        </w:rPr>
        <w:t xml:space="preserve"> are all constrained by this joint. </w:t>
      </w:r>
      <w:r w:rsidRPr="00090178">
        <w:rPr>
          <w:rFonts w:ascii="Calibri" w:eastAsia="Times New Roman" w:hAnsi="Calibri" w:cs="Times New Roman"/>
        </w:rPr>
        <w:t xml:space="preserve">However, in QP theory, for entangled systems, it is not possible to construct a complete joint, because the pairwise probabilities can be </w:t>
      </w:r>
      <w:r w:rsidR="00E0014B" w:rsidRPr="00090178">
        <w:rPr>
          <w:rFonts w:ascii="Calibri" w:eastAsia="Times New Roman" w:hAnsi="Calibri" w:cs="Times New Roman"/>
        </w:rPr>
        <w:t xml:space="preserve">stronger </w:t>
      </w:r>
      <w:r w:rsidRPr="00090178">
        <w:rPr>
          <w:rFonts w:ascii="Calibri" w:eastAsia="Times New Roman" w:hAnsi="Calibri" w:cs="Times New Roman"/>
        </w:rPr>
        <w:t xml:space="preserve">than what is allowed classically (Fine, 1982).  </w:t>
      </w:r>
    </w:p>
    <w:p w:rsidR="00DE1B57" w:rsidRPr="00090178" w:rsidRDefault="00DE1B57" w:rsidP="00636F85">
      <w:pPr>
        <w:spacing w:line="360" w:lineRule="auto"/>
        <w:ind w:firstLine="720"/>
        <w:contextualSpacing/>
        <w:rPr>
          <w:rFonts w:ascii="Calibri" w:eastAsia="Times New Roman" w:hAnsi="Calibri" w:cs="Times New Roman"/>
        </w:rPr>
      </w:pPr>
    </w:p>
    <w:p w:rsidR="003A54DB" w:rsidRPr="00090178" w:rsidRDefault="003A54DB" w:rsidP="00636F85">
      <w:pPr>
        <w:spacing w:line="360" w:lineRule="auto"/>
        <w:contextualSpacing/>
        <w:rPr>
          <w:rFonts w:ascii="Calibri" w:eastAsia="Times New Roman" w:hAnsi="Calibri" w:cs="Times New Roman"/>
        </w:rPr>
      </w:pPr>
      <w:r w:rsidRPr="00090178">
        <w:rPr>
          <w:rFonts w:ascii="Calibri" w:eastAsia="Times New Roman" w:hAnsi="Calibri" w:cs="Times New Roman"/>
        </w:rPr>
        <w:t>2.3 Time evolution</w:t>
      </w:r>
    </w:p>
    <w:p w:rsidR="003A54DB" w:rsidRPr="00090178" w:rsidRDefault="003A54DB" w:rsidP="00636F85">
      <w:pPr>
        <w:spacing w:line="360" w:lineRule="auto"/>
        <w:ind w:firstLine="720"/>
        <w:contextualSpacing/>
        <w:rPr>
          <w:rFonts w:ascii="Calibri" w:eastAsia="Times New Roman" w:hAnsi="Calibri" w:cs="Times New Roman"/>
        </w:rPr>
      </w:pPr>
    </w:p>
    <w:p w:rsidR="003A54DB" w:rsidRPr="00090178" w:rsidRDefault="003A54DB" w:rsidP="00636F85">
      <w:pPr>
        <w:spacing w:line="360" w:lineRule="auto"/>
        <w:contextualSpacing/>
        <w:rPr>
          <w:rFonts w:ascii="Calibri" w:eastAsia="Times New Roman" w:hAnsi="Calibri" w:cs="Times New Roman"/>
        </w:rPr>
      </w:pPr>
      <w:r w:rsidRPr="00090178">
        <w:rPr>
          <w:rFonts w:ascii="Calibri" w:eastAsia="Times New Roman" w:hAnsi="Calibri" w:cs="Times New Roman"/>
        </w:rPr>
        <w:t xml:space="preserve">So far we have seen static QP models, whereby we assess the probability for various outcomes for a state at a single point in time. We next examine how the state </w:t>
      </w:r>
      <w:r w:rsidR="00285123" w:rsidRPr="00090178">
        <w:rPr>
          <w:rFonts w:ascii="Calibri" w:eastAsia="Times New Roman" w:hAnsi="Calibri" w:cs="Times New Roman"/>
        </w:rPr>
        <w:t>can change</w:t>
      </w:r>
      <w:r w:rsidRPr="00090178">
        <w:rPr>
          <w:rFonts w:ascii="Calibri" w:eastAsia="Times New Roman" w:hAnsi="Calibri" w:cs="Times New Roman"/>
        </w:rPr>
        <w:t xml:space="preserve"> in time. Time evolution in QP theory involves a rotation (technically, a unitary) operator (the solution to Schrödinger’s equation). This dynamic operator </w:t>
      </w:r>
      <w:r w:rsidR="00FC6821" w:rsidRPr="00090178">
        <w:rPr>
          <w:rFonts w:ascii="Calibri" w:eastAsia="Times New Roman" w:hAnsi="Calibri" w:cs="Times New Roman"/>
        </w:rPr>
        <w:t xml:space="preserve">evolves </w:t>
      </w:r>
      <w:r w:rsidRPr="00090178">
        <w:rPr>
          <w:rFonts w:ascii="Calibri" w:eastAsia="Times New Roman" w:hAnsi="Calibri" w:cs="Times New Roman"/>
        </w:rPr>
        <w:t xml:space="preserve">the initial state vector, without changing its magnitude. Recall, the state vector is a superposition of components along different basis vectors. So, what evolves  is the amplitudes along the different basis vectors. For example, a rotation operator might move the state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|ψ</m:t>
            </m:r>
          </m:e>
        </m:d>
      </m:oMath>
      <w:r w:rsidRPr="00090178">
        <w:rPr>
          <w:rFonts w:ascii="Calibri" w:eastAsia="Times New Roman" w:hAnsi="Calibri" w:cs="Times New Roman"/>
        </w:rPr>
        <w:t xml:space="preserve"> away from the </w:t>
      </w:r>
      <m:oMath>
        <m:d>
          <m:dPr>
            <m:begChr m:val=""/>
            <m:endChr m:val="〉"/>
            <m:ctrlPr>
              <w:rPr>
                <w:rFonts w:ascii="Cambria Math" w:eastAsia="Calibri" w:hAnsi="Cambria Math" w:cs="Times New Roman"/>
                <w:i/>
              </w:rPr>
            </m:ctrlPr>
          </m:dPr>
          <m:e>
            <m:r>
              <w:rPr>
                <w:rFonts w:ascii="Cambria Math" w:eastAsia="Calibri" w:hAnsi="Cambria Math" w:cs="Times New Roman"/>
              </w:rPr>
              <m:t>|happy</m:t>
            </m:r>
          </m:e>
        </m:d>
      </m:oMath>
      <w:r w:rsidRPr="00090178">
        <w:rPr>
          <w:rFonts w:ascii="Calibri" w:eastAsia="Times New Roman" w:hAnsi="Calibri" w:cs="Times New Roman"/>
        </w:rPr>
        <w:t xml:space="preserve"> basis vector toward the </w:t>
      </w:r>
      <m:oMath>
        <m:d>
          <m:dPr>
            <m:begChr m:val=""/>
            <m:endChr m:val="〉"/>
            <m:ctrlPr>
              <w:rPr>
                <w:rFonts w:ascii="Cambria Math" w:eastAsia="Calibri" w:hAnsi="Cambria Math" w:cs="Times New Roman"/>
                <w:i/>
              </w:rPr>
            </m:ctrlPr>
          </m:dPr>
          <m:e>
            <m:r>
              <w:rPr>
                <w:rFonts w:ascii="Cambria Math" w:eastAsia="Calibri" w:hAnsi="Cambria Math" w:cs="Times New Roman"/>
              </w:rPr>
              <m:t>|unhappy</m:t>
            </m:r>
          </m:e>
        </m:d>
      </m:oMath>
      <w:r w:rsidRPr="00090178">
        <w:rPr>
          <w:rFonts w:ascii="Calibri" w:eastAsia="Times New Roman" w:hAnsi="Calibri" w:cs="Times New Roman"/>
        </w:rPr>
        <w:t xml:space="preserve"> one, if the modeled psychological process causes unhappiness with time. Analogously, time evolution in CP theory involves a transition matrix (the solution to Kolmogorov’s forward equation). The classical initial state corresponds to a joint probability distribution over all combinations of outcomes. Time evolution involves a transformation of these probabilities, without violating the law of total probability. </w:t>
      </w:r>
    </w:p>
    <w:p w:rsidR="003A54DB" w:rsidRPr="00090178" w:rsidRDefault="003A54DB" w:rsidP="00636F85">
      <w:pPr>
        <w:spacing w:line="360" w:lineRule="auto"/>
        <w:ind w:firstLine="720"/>
        <w:contextualSpacing/>
        <w:rPr>
          <w:rFonts w:ascii="Calibri" w:eastAsia="Times New Roman" w:hAnsi="Calibri" w:cs="Times New Roman"/>
        </w:rPr>
      </w:pPr>
      <w:r w:rsidRPr="00090178">
        <w:rPr>
          <w:rFonts w:ascii="Calibri" w:eastAsia="Times New Roman" w:hAnsi="Calibri" w:cs="Times New Roman"/>
        </w:rPr>
        <w:t>In both CP and QP theories, time evolution corresponds to a linear transformation of the initial state. In CP theory, the time-evolved state directly gives the probabiliti</w:t>
      </w:r>
      <w:r w:rsidR="00C366E1" w:rsidRPr="00090178">
        <w:rPr>
          <w:rFonts w:ascii="Calibri" w:eastAsia="Times New Roman" w:hAnsi="Calibri" w:cs="Times New Roman"/>
        </w:rPr>
        <w:t>es for the</w:t>
      </w:r>
      <w:r w:rsidRPr="00090178">
        <w:rPr>
          <w:rFonts w:ascii="Calibri" w:eastAsia="Times New Roman" w:hAnsi="Calibri" w:cs="Times New Roman"/>
        </w:rPr>
        <w:t xml:space="preserve"> possible outcomes. Time evolution is a linear transformation which preserves the law of total probability</w:t>
      </w:r>
      <w:r w:rsidR="0099691A" w:rsidRPr="00090178">
        <w:rPr>
          <w:rFonts w:ascii="Calibri" w:eastAsia="Times New Roman" w:hAnsi="Calibri" w:cs="Times New Roman"/>
        </w:rPr>
        <w:t>.</w:t>
      </w:r>
      <w:r w:rsidRPr="00090178">
        <w:rPr>
          <w:rFonts w:ascii="Calibri" w:eastAsia="Times New Roman" w:hAnsi="Calibri" w:cs="Times New Roman"/>
        </w:rPr>
        <w:t xml:space="preserve"> By contrast, in QP theory, while the state vector amplitudes are linearly transformed, probabilities are obtained by squaring the length of the state vector. This non-linearity means that the probabilities obtained from the initial state vector may obey the law of total probability, but this does not have to </w:t>
      </w:r>
      <w:r w:rsidR="00F767A7">
        <w:rPr>
          <w:rFonts w:ascii="Calibri" w:eastAsia="Times New Roman" w:hAnsi="Calibri" w:cs="Times New Roman"/>
        </w:rPr>
        <w:t>be the case</w:t>
      </w:r>
      <w:r w:rsidR="00F767A7" w:rsidRPr="00090178">
        <w:rPr>
          <w:rFonts w:ascii="Calibri" w:eastAsia="Times New Roman" w:hAnsi="Calibri" w:cs="Times New Roman"/>
        </w:rPr>
        <w:t xml:space="preserve"> </w:t>
      </w:r>
      <w:r w:rsidRPr="00090178">
        <w:rPr>
          <w:rFonts w:ascii="Calibri" w:eastAsia="Times New Roman" w:hAnsi="Calibri" w:cs="Times New Roman"/>
        </w:rPr>
        <w:t>for the time-evolved ones. Thus, in QP theory, time evolution can produce probabilities which violate the law of total probability. This is a critical difference between CP and QP theory and argues in favor of the latter, to the extent that there are cognitive violations of the law of total probability.</w:t>
      </w:r>
    </w:p>
    <w:p w:rsidR="003A54DB" w:rsidRPr="00090178" w:rsidRDefault="003A54DB" w:rsidP="00636F85">
      <w:pPr>
        <w:spacing w:line="360" w:lineRule="auto"/>
        <w:ind w:firstLine="720"/>
        <w:contextualSpacing/>
        <w:rPr>
          <w:rFonts w:ascii="Calibri" w:eastAsia="Times New Roman" w:hAnsi="Calibri" w:cs="Times New Roman"/>
        </w:rPr>
      </w:pPr>
      <w:r w:rsidRPr="00090178">
        <w:rPr>
          <w:rFonts w:ascii="Calibri" w:eastAsia="Times New Roman" w:hAnsi="Calibri" w:cs="Times New Roman"/>
        </w:rPr>
        <w:lastRenderedPageBreak/>
        <w:t>As an example, suppose the hypothetical person is due a major professional review and she is a bit anxious about continued emp</w:t>
      </w:r>
      <w:r w:rsidR="00C366E1" w:rsidRPr="00090178">
        <w:rPr>
          <w:rFonts w:ascii="Calibri" w:eastAsia="Times New Roman" w:hAnsi="Calibri" w:cs="Times New Roman"/>
        </w:rPr>
        <w:t xml:space="preserve">loyment (so that she is </w:t>
      </w:r>
      <w:r w:rsidRPr="00090178">
        <w:rPr>
          <w:rFonts w:ascii="Calibri" w:eastAsia="Times New Roman" w:hAnsi="Calibri" w:cs="Times New Roman"/>
        </w:rPr>
        <w:t xml:space="preserve">unsure about her being employed or not). Prior to the review, she contemplates whether she is happy to be employed or not. In this example, we assume that the </w:t>
      </w:r>
      <w:r w:rsidR="0099691A" w:rsidRPr="00090178">
        <w:rPr>
          <w:rFonts w:ascii="Calibri" w:eastAsia="Times New Roman" w:hAnsi="Calibri" w:cs="Times New Roman"/>
        </w:rPr>
        <w:t>employment and happiness questions</w:t>
      </w:r>
      <w:r w:rsidRPr="00090178">
        <w:rPr>
          <w:rFonts w:ascii="Calibri" w:eastAsia="Times New Roman" w:hAnsi="Calibri" w:cs="Times New Roman"/>
        </w:rPr>
        <w:t xml:space="preserve"> are compatible</w:t>
      </w:r>
      <w:r w:rsidR="0099691A" w:rsidRPr="00090178">
        <w:rPr>
          <w:rFonts w:ascii="Calibri" w:eastAsia="Times New Roman" w:hAnsi="Calibri" w:cs="Times New Roman"/>
        </w:rPr>
        <w:t xml:space="preserve"> (Figure 1c)</w:t>
      </w:r>
      <w:r w:rsidRPr="00090178">
        <w:rPr>
          <w:rFonts w:ascii="Calibri" w:eastAsia="Times New Roman" w:hAnsi="Calibri" w:cs="Times New Roman"/>
        </w:rPr>
        <w:t>. In CP theory, th</w:t>
      </w:r>
      <w:r w:rsidR="0099691A" w:rsidRPr="00090178">
        <w:rPr>
          <w:rFonts w:ascii="Calibri" w:eastAsia="Times New Roman" w:hAnsi="Calibri" w:cs="Times New Roman"/>
        </w:rPr>
        <w:t>e initial probabilities satisfy</w:t>
      </w:r>
      <w:r w:rsidRPr="00090178">
        <w:rPr>
          <w:rFonts w:ascii="Calibri" w:eastAsia="Times New Roman" w:hAnsi="Calibri" w:cs="Times New Roman"/>
        </w:rPr>
        <w:t xml:space="preserve"> </w:t>
      </w:r>
      <m:oMath>
        <m:r>
          <w:rPr>
            <w:rFonts w:ascii="Cambria Math" w:eastAsia="Times New Roman" w:hAnsi="Cambria Math" w:cs="Times New Roman"/>
          </w:rPr>
          <m:t>Prob (happy, unknown empl.)=Prob</m:t>
        </m:r>
        <m:d>
          <m:dPr>
            <m:ctrlPr>
              <w:rPr>
                <w:rFonts w:ascii="Cambria Math" w:eastAsia="Times New Roman" w:hAnsi="Cambria Math" w:cs="Times New Roman"/>
                <w:i/>
              </w:rPr>
            </m:ctrlPr>
          </m:dPr>
          <m:e>
            <m:r>
              <w:rPr>
                <w:rFonts w:ascii="Cambria Math" w:eastAsia="Times New Roman" w:hAnsi="Cambria Math" w:cs="Times New Roman"/>
              </w:rPr>
              <m:t>happy ∧employed</m:t>
            </m:r>
          </m:e>
        </m:d>
        <m:r>
          <w:rPr>
            <w:rFonts w:ascii="Cambria Math" w:eastAsia="Times New Roman" w:hAnsi="Cambria Math" w:cs="Times New Roman"/>
          </w:rPr>
          <m:t>+Prob(happy∧not employed)</m:t>
        </m:r>
      </m:oMath>
      <w:r w:rsidRPr="00090178">
        <w:rPr>
          <w:rFonts w:ascii="Calibri" w:eastAsia="Times New Roman" w:hAnsi="Calibri" w:cs="Times New Roman"/>
        </w:rPr>
        <w:t xml:space="preserve">. Next assume that the state vector evolves for time </w:t>
      </w:r>
      <w:r w:rsidRPr="00090178">
        <w:rPr>
          <w:rFonts w:ascii="Calibri" w:eastAsia="Times New Roman" w:hAnsi="Calibri" w:cs="Times New Roman"/>
          <w:i/>
        </w:rPr>
        <w:t>t</w:t>
      </w:r>
      <w:r w:rsidRPr="00090178">
        <w:rPr>
          <w:rFonts w:ascii="Calibri" w:eastAsia="Times New Roman" w:hAnsi="Calibri" w:cs="Times New Roman"/>
        </w:rPr>
        <w:t xml:space="preserve">. This process of evolution could correspond, for example, to the thought process of considering happiness, depending on </w:t>
      </w:r>
      <w:r w:rsidR="00C366E1" w:rsidRPr="00090178">
        <w:rPr>
          <w:rFonts w:ascii="Calibri" w:eastAsia="Times New Roman" w:hAnsi="Calibri" w:cs="Times New Roman"/>
        </w:rPr>
        <w:t xml:space="preserve">employment </w:t>
      </w:r>
      <w:r w:rsidRPr="00090178">
        <w:rPr>
          <w:rFonts w:ascii="Calibri" w:eastAsia="Times New Roman" w:hAnsi="Calibri" w:cs="Times New Roman"/>
        </w:rPr>
        <w:t>assumption</w:t>
      </w:r>
      <w:r w:rsidR="00C366E1" w:rsidRPr="00090178">
        <w:rPr>
          <w:rFonts w:ascii="Calibri" w:eastAsia="Times New Roman" w:hAnsi="Calibri" w:cs="Times New Roman"/>
        </w:rPr>
        <w:t>s</w:t>
      </w:r>
      <w:r w:rsidRPr="00090178">
        <w:rPr>
          <w:rFonts w:ascii="Calibri" w:eastAsia="Times New Roman" w:hAnsi="Calibri" w:cs="Times New Roman"/>
        </w:rPr>
        <w:t>. It would lead to a final se</w:t>
      </w:r>
      <w:r w:rsidR="0099691A" w:rsidRPr="00090178">
        <w:rPr>
          <w:rFonts w:ascii="Calibri" w:eastAsia="Times New Roman" w:hAnsi="Calibri" w:cs="Times New Roman"/>
        </w:rPr>
        <w:t>t of probabilities that satisfy</w:t>
      </w:r>
      <w:r w:rsidRPr="00090178">
        <w:rPr>
          <w:rFonts w:ascii="Calibri" w:eastAsia="Times New Roman" w:hAnsi="Calibri" w:cs="Times New Roman"/>
        </w:rPr>
        <w:t xml:space="preserve"> </w:t>
      </w:r>
      <m:oMath>
        <m:r>
          <w:rPr>
            <w:rFonts w:ascii="Cambria Math" w:eastAsia="Times New Roman" w:hAnsi="Cambria Math" w:cs="Times New Roman"/>
          </w:rPr>
          <m:t xml:space="preserve">Prob </m:t>
        </m:r>
        <m:d>
          <m:dPr>
            <m:ctrlPr>
              <w:rPr>
                <w:rFonts w:ascii="Cambria Math" w:eastAsia="Times New Roman" w:hAnsi="Cambria Math" w:cs="Times New Roman"/>
                <w:i/>
              </w:rPr>
            </m:ctrlPr>
          </m:dPr>
          <m:e>
            <m:r>
              <w:rPr>
                <w:rFonts w:ascii="Cambria Math" w:eastAsia="Times New Roman" w:hAnsi="Cambria Math" w:cs="Times New Roman"/>
              </w:rPr>
              <m:t>happy, unknown empl., at t</m:t>
            </m:r>
          </m:e>
        </m:d>
        <m:r>
          <w:rPr>
            <w:rFonts w:ascii="Cambria Math" w:eastAsia="Times New Roman" w:hAnsi="Cambria Math" w:cs="Times New Roman"/>
          </w:rPr>
          <m:t xml:space="preserve">=Prob </m:t>
        </m:r>
        <m:d>
          <m:dPr>
            <m:ctrlPr>
              <w:rPr>
                <w:rFonts w:ascii="Cambria Math" w:eastAsia="Times New Roman" w:hAnsi="Cambria Math" w:cs="Times New Roman"/>
                <w:i/>
              </w:rPr>
            </m:ctrlPr>
          </m:dPr>
          <m:e>
            <m:r>
              <w:rPr>
                <w:rFonts w:ascii="Cambria Math" w:eastAsia="Times New Roman" w:hAnsi="Cambria Math" w:cs="Times New Roman"/>
              </w:rPr>
              <m:t>happy at t∧employed</m:t>
            </m:r>
          </m:e>
        </m:d>
        <m:r>
          <w:rPr>
            <w:rFonts w:ascii="Cambria Math" w:eastAsia="Times New Roman" w:hAnsi="Cambria Math" w:cs="Times New Roman"/>
          </w:rPr>
          <m:t>+Prob (happy at t∧not employed)</m:t>
        </m:r>
      </m:oMath>
      <w:r w:rsidRPr="00090178">
        <w:rPr>
          <w:rFonts w:ascii="Calibri" w:eastAsia="Times New Roman" w:hAnsi="Calibri" w:cs="Times New Roman"/>
        </w:rPr>
        <w:t xml:space="preserve">. Although the final distribution differs from the initial distribution, they both obey the law of total probability. In QP theory, we can write the initial state vector as </w:t>
      </w:r>
      <m:oMath>
        <m:r>
          <w:rPr>
            <w:rFonts w:ascii="Cambria Math" w:eastAsia="Times New Roman" w:hAnsi="Cambria Math" w:cs="Times New Roman"/>
          </w:rPr>
          <m:t xml:space="preserve">State (happy, unknown empl.)=State </m:t>
        </m:r>
        <m:d>
          <m:dPr>
            <m:ctrlPr>
              <w:rPr>
                <w:rFonts w:ascii="Cambria Math" w:eastAsia="Times New Roman" w:hAnsi="Cambria Math" w:cs="Times New Roman"/>
                <w:i/>
              </w:rPr>
            </m:ctrlPr>
          </m:dPr>
          <m:e>
            <m:r>
              <w:rPr>
                <w:rFonts w:ascii="Cambria Math" w:eastAsia="Times New Roman" w:hAnsi="Cambria Math" w:cs="Times New Roman"/>
              </w:rPr>
              <m:t>happy ∧employed</m:t>
            </m:r>
          </m:e>
        </m:d>
        <m:r>
          <w:rPr>
            <w:rFonts w:ascii="Cambria Math" w:eastAsia="Times New Roman" w:hAnsi="Cambria Math" w:cs="Times New Roman"/>
          </w:rPr>
          <m:t>+State (happy∧not employed)</m:t>
        </m:r>
      </m:oMath>
      <w:r w:rsidRPr="00090178">
        <w:rPr>
          <w:rFonts w:ascii="Calibri" w:eastAsia="Times New Roman" w:hAnsi="Calibri" w:cs="Times New Roman"/>
        </w:rPr>
        <w:t xml:space="preserve">. After time evolution, we have </w:t>
      </w:r>
      <m:oMath>
        <m:r>
          <w:rPr>
            <w:rFonts w:ascii="Cambria Math" w:eastAsia="Times New Roman" w:hAnsi="Cambria Math" w:cs="Times New Roman"/>
          </w:rPr>
          <m:t xml:space="preserve">State (happy, unknown empl., at t)=State </m:t>
        </m:r>
        <m:d>
          <m:dPr>
            <m:ctrlPr>
              <w:rPr>
                <w:rFonts w:ascii="Cambria Math" w:eastAsia="Times New Roman" w:hAnsi="Cambria Math" w:cs="Times New Roman"/>
                <w:i/>
              </w:rPr>
            </m:ctrlPr>
          </m:dPr>
          <m:e>
            <m:r>
              <w:rPr>
                <w:rFonts w:ascii="Cambria Math" w:eastAsia="Times New Roman" w:hAnsi="Cambria Math" w:cs="Times New Roman"/>
              </w:rPr>
              <m:t>happy at t∧ employed</m:t>
            </m:r>
          </m:e>
        </m:d>
        <m:r>
          <w:rPr>
            <w:rFonts w:ascii="Cambria Math" w:eastAsia="Times New Roman" w:hAnsi="Cambria Math" w:cs="Times New Roman"/>
          </w:rPr>
          <m:t>+State (happy at t∧not employed)</m:t>
        </m:r>
      </m:oMath>
      <w:r w:rsidRPr="00090178">
        <w:rPr>
          <w:rFonts w:ascii="Calibri" w:eastAsia="Times New Roman" w:hAnsi="Calibri" w:cs="Times New Roman"/>
        </w:rPr>
        <w:t xml:space="preserve">, but </w:t>
      </w:r>
      <m:oMath>
        <m:r>
          <w:rPr>
            <w:rFonts w:ascii="Cambria Math" w:eastAsia="Times New Roman" w:hAnsi="Cambria Math" w:cs="Times New Roman"/>
          </w:rPr>
          <m:t>Prob (happy, unknown empl., at t)=Prob</m:t>
        </m:r>
        <m:d>
          <m:dPr>
            <m:ctrlPr>
              <w:rPr>
                <w:rFonts w:ascii="Cambria Math" w:eastAsia="Times New Roman" w:hAnsi="Cambria Math" w:cs="Times New Roman"/>
                <w:i/>
              </w:rPr>
            </m:ctrlPr>
          </m:dPr>
          <m:e>
            <m:r>
              <w:rPr>
                <w:rFonts w:ascii="Cambria Math" w:eastAsia="Times New Roman" w:hAnsi="Cambria Math" w:cs="Times New Roman"/>
              </w:rPr>
              <m:t>happy at t∧ employed</m:t>
            </m:r>
          </m:e>
        </m:d>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happy at t∧not employed</m:t>
            </m:r>
          </m:e>
        </m:d>
        <m:r>
          <w:rPr>
            <w:rFonts w:ascii="Cambria Math" w:eastAsia="Times New Roman" w:hAnsi="Cambria Math" w:cs="Times New Roman"/>
          </w:rPr>
          <m:t xml:space="preserve">+Interference </m:t>
        </m:r>
        <m:d>
          <m:dPr>
            <m:ctrlPr>
              <w:rPr>
                <w:rFonts w:ascii="Cambria Math" w:eastAsia="Times New Roman" w:hAnsi="Cambria Math" w:cs="Times New Roman"/>
                <w:i/>
              </w:rPr>
            </m:ctrlPr>
          </m:dPr>
          <m:e>
            <m:r>
              <w:rPr>
                <w:rFonts w:ascii="Cambria Math" w:eastAsia="Times New Roman" w:hAnsi="Cambria Math" w:cs="Times New Roman"/>
              </w:rPr>
              <m:t>crossproduct</m:t>
            </m:r>
          </m:e>
        </m:d>
        <m:r>
          <w:rPr>
            <w:rFonts w:ascii="Cambria Math" w:eastAsia="Times New Roman" w:hAnsi="Cambria Math" w:cs="Times New Roman"/>
          </w:rPr>
          <m:t xml:space="preserve"> terms</m:t>
        </m:r>
      </m:oMath>
      <w:r w:rsidRPr="00090178">
        <w:rPr>
          <w:rFonts w:ascii="Calibri" w:eastAsia="Times New Roman" w:hAnsi="Calibri" w:cs="Times New Roman"/>
        </w:rPr>
        <w:t xml:space="preserve"> (see Appendix). One way in which interference effects can arise</w:t>
      </w:r>
      <w:r w:rsidR="00C366E1" w:rsidRPr="00090178">
        <w:rPr>
          <w:rFonts w:ascii="Calibri" w:eastAsia="Times New Roman" w:hAnsi="Calibri" w:cs="Times New Roman"/>
        </w:rPr>
        <w:t xml:space="preserve"> in QP theory is by starting</w:t>
      </w:r>
      <w:r w:rsidRPr="00090178">
        <w:rPr>
          <w:rFonts w:ascii="Calibri" w:eastAsia="Times New Roman" w:hAnsi="Calibri" w:cs="Times New Roman"/>
        </w:rPr>
        <w:t xml:space="preserve"> with a state vector which is a superposition of orthogonal states. Then, time evolution can result in the state vector being a superposition of states</w:t>
      </w:r>
      <w:r w:rsidR="00C366E1" w:rsidRPr="00090178">
        <w:rPr>
          <w:rFonts w:ascii="Calibri" w:eastAsia="Times New Roman" w:hAnsi="Calibri" w:cs="Times New Roman"/>
        </w:rPr>
        <w:t>,</w:t>
      </w:r>
      <w:r w:rsidRPr="00090178">
        <w:rPr>
          <w:rFonts w:ascii="Calibri" w:eastAsia="Times New Roman" w:hAnsi="Calibri" w:cs="Times New Roman"/>
        </w:rPr>
        <w:t xml:space="preserve"> which are no longer orthogonal. As quantum probabilities are determined from the state vector by squaring its length, we have a situation analogous to </w:t>
      </w:r>
      <m:oMath>
        <m:sSup>
          <m:sSupPr>
            <m:ctrlPr>
              <w:rPr>
                <w:rFonts w:ascii="Cambria Math" w:eastAsia="Times New Roman" w:hAnsi="Cambria Math" w:cs="Times New Roman"/>
                <w:i/>
              </w:rPr>
            </m:ctrlPr>
          </m:sSupPr>
          <m:e>
            <m:r>
              <w:rPr>
                <w:rFonts w:ascii="Cambria Math" w:eastAsia="Times New Roman" w:hAnsi="Cambria Math" w:cs="Times New Roman"/>
              </w:rPr>
              <m:t>|a+b|</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a</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b</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a</m:t>
            </m:r>
          </m:e>
          <m:sup>
            <m:r>
              <w:rPr>
                <w:rFonts w:ascii="Cambria Math" w:eastAsia="Times New Roman" w:hAnsi="Cambria Math" w:cs="Times New Roman"/>
              </w:rPr>
              <m:t>*</m:t>
            </m:r>
          </m:sup>
        </m:sSup>
        <m:r>
          <w:rPr>
            <w:rFonts w:ascii="Cambria Math" w:eastAsia="Times New Roman" w:hAnsi="Cambria Math" w:cs="Times New Roman"/>
          </w:rPr>
          <m:t>b+</m:t>
        </m:r>
        <m:sSup>
          <m:sSupPr>
            <m:ctrlPr>
              <w:rPr>
                <w:rFonts w:ascii="Cambria Math" w:eastAsia="Times New Roman" w:hAnsi="Cambria Math" w:cs="Times New Roman"/>
                <w:i/>
              </w:rPr>
            </m:ctrlPr>
          </m:sSupPr>
          <m:e>
            <m:r>
              <w:rPr>
                <w:rFonts w:ascii="Cambria Math" w:eastAsia="Times New Roman" w:hAnsi="Cambria Math" w:cs="Times New Roman"/>
              </w:rPr>
              <m:t>b</m:t>
            </m:r>
          </m:e>
          <m:sup>
            <m:r>
              <w:rPr>
                <w:rFonts w:ascii="Cambria Math" w:eastAsia="Times New Roman" w:hAnsi="Cambria Math" w:cs="Times New Roman"/>
              </w:rPr>
              <m:t>*</m:t>
            </m:r>
          </m:sup>
        </m:sSup>
        <m:r>
          <w:rPr>
            <w:rFonts w:ascii="Cambria Math" w:eastAsia="Times New Roman" w:hAnsi="Cambria Math" w:cs="Times New Roman"/>
          </w:rPr>
          <m:t>a</m:t>
        </m:r>
      </m:oMath>
      <w:r w:rsidRPr="00090178">
        <w:rPr>
          <w:rFonts w:ascii="Calibri" w:eastAsia="Times New Roman" w:hAnsi="Calibri" w:cs="Times New Roman"/>
        </w:rPr>
        <w:t xml:space="preserve">. When the states corresponding to </w:t>
      </w:r>
      <w:r w:rsidRPr="00090178">
        <w:rPr>
          <w:rFonts w:ascii="Calibri" w:eastAsia="Times New Roman" w:hAnsi="Calibri" w:cs="Times New Roman"/>
          <w:i/>
        </w:rPr>
        <w:t>a</w:t>
      </w:r>
      <w:r w:rsidRPr="00090178">
        <w:rPr>
          <w:rFonts w:ascii="Calibri" w:eastAsia="Times New Roman" w:hAnsi="Calibri" w:cs="Times New Roman"/>
        </w:rPr>
        <w:t xml:space="preserve">, </w:t>
      </w:r>
      <w:r w:rsidRPr="00090178">
        <w:rPr>
          <w:rFonts w:ascii="Calibri" w:eastAsia="Times New Roman" w:hAnsi="Calibri" w:cs="Times New Roman"/>
          <w:i/>
        </w:rPr>
        <w:t>b</w:t>
      </w:r>
      <w:r w:rsidRPr="00090178">
        <w:rPr>
          <w:rFonts w:ascii="Calibri" w:eastAsia="Times New Roman" w:hAnsi="Calibri" w:cs="Times New Roman"/>
        </w:rPr>
        <w:t xml:space="preserve"> are orthogonal, the interference terms </w:t>
      </w:r>
      <m:oMath>
        <m:sSup>
          <m:sSupPr>
            <m:ctrlPr>
              <w:rPr>
                <w:rFonts w:ascii="Cambria Math" w:eastAsia="Times New Roman" w:hAnsi="Cambria Math" w:cs="Times New Roman"/>
                <w:i/>
              </w:rPr>
            </m:ctrlPr>
          </m:sSupPr>
          <m:e>
            <m:r>
              <w:rPr>
                <w:rFonts w:ascii="Cambria Math" w:eastAsia="Times New Roman" w:hAnsi="Cambria Math" w:cs="Times New Roman"/>
              </w:rPr>
              <m:t>a</m:t>
            </m:r>
          </m:e>
          <m:sup>
            <m:r>
              <w:rPr>
                <w:rFonts w:ascii="Cambria Math" w:eastAsia="Times New Roman" w:hAnsi="Cambria Math" w:cs="Times New Roman"/>
              </w:rPr>
              <m:t>*</m:t>
            </m:r>
          </m:sup>
        </m:sSup>
        <m:r>
          <w:rPr>
            <w:rFonts w:ascii="Cambria Math" w:eastAsia="Times New Roman" w:hAnsi="Cambria Math" w:cs="Times New Roman"/>
          </w:rPr>
          <m:t>b+</m:t>
        </m:r>
        <m:sSup>
          <m:sSupPr>
            <m:ctrlPr>
              <w:rPr>
                <w:rFonts w:ascii="Cambria Math" w:eastAsia="Times New Roman" w:hAnsi="Cambria Math" w:cs="Times New Roman"/>
                <w:i/>
              </w:rPr>
            </m:ctrlPr>
          </m:sSupPr>
          <m:e>
            <m:r>
              <w:rPr>
                <w:rFonts w:ascii="Cambria Math" w:eastAsia="Times New Roman" w:hAnsi="Cambria Math" w:cs="Times New Roman"/>
              </w:rPr>
              <m:t>b</m:t>
            </m:r>
          </m:e>
          <m:sup>
            <m:r>
              <w:rPr>
                <w:rFonts w:ascii="Cambria Math" w:eastAsia="Times New Roman" w:hAnsi="Cambria Math" w:cs="Times New Roman"/>
              </w:rPr>
              <m:t>*</m:t>
            </m:r>
          </m:sup>
        </m:sSup>
        <m:r>
          <w:rPr>
            <w:rFonts w:ascii="Cambria Math" w:eastAsia="Times New Roman" w:hAnsi="Cambria Math" w:cs="Times New Roman"/>
          </w:rPr>
          <m:t>a</m:t>
        </m:r>
      </m:oMath>
      <w:r w:rsidRPr="00090178">
        <w:rPr>
          <w:rFonts w:ascii="Calibri" w:eastAsia="Times New Roman" w:hAnsi="Calibri" w:cs="Times New Roman"/>
        </w:rPr>
        <w:t xml:space="preserve"> disappear and QP theory reduces to CP theory. Otherwise, QP theory can produce violations of the law of total probability.</w:t>
      </w:r>
    </w:p>
    <w:p w:rsidR="003A54DB" w:rsidRPr="00090178" w:rsidRDefault="003A54DB" w:rsidP="00636F85">
      <w:pPr>
        <w:spacing w:line="360" w:lineRule="auto"/>
        <w:ind w:firstLine="720"/>
        <w:contextualSpacing/>
        <w:rPr>
          <w:rFonts w:ascii="Calibri" w:eastAsia="Times New Roman" w:hAnsi="Calibri" w:cs="Times New Roman"/>
        </w:rPr>
      </w:pPr>
      <w:r w:rsidRPr="00090178">
        <w:rPr>
          <w:rFonts w:ascii="Calibri" w:eastAsia="Times New Roman" w:hAnsi="Calibri" w:cs="Times New Roman"/>
        </w:rPr>
        <w:t xml:space="preserve">Interference terms can be positive or negative and their particular form will depend on the specifics of the corresponding model. In the </w:t>
      </w:r>
      <w:r w:rsidR="00C366E1" w:rsidRPr="00090178">
        <w:rPr>
          <w:rFonts w:ascii="Calibri" w:eastAsia="Times New Roman" w:hAnsi="Calibri" w:cs="Times New Roman"/>
        </w:rPr>
        <w:t xml:space="preserve">above </w:t>
      </w:r>
      <w:r w:rsidRPr="00090178">
        <w:rPr>
          <w:rFonts w:ascii="Calibri" w:eastAsia="Times New Roman" w:hAnsi="Calibri" w:cs="Times New Roman"/>
        </w:rPr>
        <w:t xml:space="preserve">example, negative interference terms could mean that the person may think she would be happy if it turns out she is employed (perhaps because of the extra money) or that she would be happy if she loses her job (perhaps she doesn’t like the work). However, when she is unsure about her employment, she becomes unhappy. It is as if these two individually good reasons for being happy cancel each other out (Busemeyer &amp; Bruza, 2011, Chapter 9). That a preference which is dominant under any </w:t>
      </w:r>
      <w:r w:rsidR="000403CB" w:rsidRPr="00090178">
        <w:rPr>
          <w:rFonts w:ascii="Calibri" w:eastAsia="Times New Roman" w:hAnsi="Calibri" w:cs="Times New Roman"/>
        </w:rPr>
        <w:t>single</w:t>
      </w:r>
      <w:r w:rsidRPr="00090178">
        <w:rPr>
          <w:rFonts w:ascii="Calibri" w:eastAsia="Times New Roman" w:hAnsi="Calibri" w:cs="Times New Roman"/>
        </w:rPr>
        <w:t xml:space="preserve"> definite condition can be reversed in an unknown condition is a remarkable feature of QP theory and one which (as we shall see) corresponds well to intuition about psychological process (Tversky &amp; Shafir, 1992). </w:t>
      </w:r>
    </w:p>
    <w:p w:rsidR="00BC5BBF" w:rsidRPr="00090178" w:rsidRDefault="00BC5BBF" w:rsidP="00636F85">
      <w:pPr>
        <w:spacing w:line="360" w:lineRule="auto"/>
        <w:ind w:firstLine="720"/>
        <w:contextualSpacing/>
        <w:rPr>
          <w:rFonts w:ascii="Calibri" w:eastAsia="Times New Roman" w:hAnsi="Calibri" w:cs="Times New Roman"/>
        </w:rPr>
      </w:pPr>
      <w:r w:rsidRPr="00090178">
        <w:rPr>
          <w:rFonts w:ascii="Calibri" w:eastAsia="Times New Roman" w:hAnsi="Calibri" w:cs="Times New Roman"/>
        </w:rPr>
        <w:t>Suppose that the hypothetical person knows she will find out whether she will be employed or not, before having her inner refl</w:t>
      </w:r>
      <w:r w:rsidR="000403CB" w:rsidRPr="00090178">
        <w:rPr>
          <w:rFonts w:ascii="Calibri" w:eastAsia="Times New Roman" w:hAnsi="Calibri" w:cs="Times New Roman"/>
        </w:rPr>
        <w:t>ection about happiness (perhaps</w:t>
      </w:r>
      <w:r w:rsidRPr="00090178">
        <w:rPr>
          <w:rFonts w:ascii="Calibri" w:eastAsia="Times New Roman" w:hAnsi="Calibri" w:cs="Times New Roman"/>
        </w:rPr>
        <w:t xml:space="preserve"> she plans to think about her </w:t>
      </w:r>
      <w:r w:rsidRPr="00090178">
        <w:rPr>
          <w:rFonts w:ascii="Calibri" w:eastAsia="Times New Roman" w:hAnsi="Calibri" w:cs="Times New Roman"/>
        </w:rPr>
        <w:lastRenderedPageBreak/>
        <w:t xml:space="preserve">happiness after a professional review). </w:t>
      </w:r>
      <w:r w:rsidR="00E91CC1" w:rsidRPr="00090178">
        <w:rPr>
          <w:rFonts w:ascii="Calibri" w:eastAsia="Times New Roman" w:hAnsi="Calibri" w:cs="Times New Roman"/>
        </w:rPr>
        <w:t xml:space="preserve">The resolution regarding employment eliminates any possible interference effects from her judgment, and the quantum prediction </w:t>
      </w:r>
      <w:r w:rsidRPr="00090178">
        <w:rPr>
          <w:rFonts w:ascii="Calibri" w:eastAsia="Times New Roman" w:hAnsi="Calibri" w:cs="Times New Roman"/>
        </w:rPr>
        <w:t>converges to the classical one (Appendix). Thus, in QP theory there is a crucial difference between (just) uncertainty and superposition and it is only the latter which can lead to violations of the law of total probability. In quantum theory, just the knowledge that an uncertain situation has been resolved (without necessarily knowing the outcome of the resolution) can have a profound influence on predictions.</w:t>
      </w:r>
    </w:p>
    <w:p w:rsidR="00B34503" w:rsidRDefault="00B34503">
      <w:pPr>
        <w:spacing w:line="360" w:lineRule="auto"/>
        <w:contextualSpacing/>
        <w:rPr>
          <w:rFonts w:ascii="Calibri" w:eastAsia="Times New Roman" w:hAnsi="Calibri" w:cs="Times New Roman"/>
        </w:rPr>
      </w:pPr>
    </w:p>
    <w:p w:rsidR="00636F85" w:rsidRPr="00090178" w:rsidRDefault="00636F85" w:rsidP="00636F85">
      <w:pPr>
        <w:spacing w:line="360" w:lineRule="auto"/>
        <w:ind w:firstLine="720"/>
        <w:contextualSpacing/>
      </w:pPr>
    </w:p>
    <w:p w:rsidR="00636F85" w:rsidRPr="00090178" w:rsidRDefault="00636F85" w:rsidP="00636F85">
      <w:pPr>
        <w:spacing w:line="360" w:lineRule="auto"/>
        <w:contextualSpacing/>
        <w:rPr>
          <w:rFonts w:ascii="Calibri" w:eastAsia="Times New Roman" w:hAnsi="Calibri" w:cs="Times New Roman"/>
        </w:rPr>
      </w:pPr>
      <w:r w:rsidRPr="00090178">
        <w:rPr>
          <w:rFonts w:ascii="Calibri" w:eastAsia="Times New Roman" w:hAnsi="Calibri" w:cs="Times New Roman"/>
        </w:rPr>
        <w:t xml:space="preserve">3. The empirical case for QP theory in psychology </w:t>
      </w:r>
    </w:p>
    <w:p w:rsidR="00636F85" w:rsidRPr="00090178" w:rsidRDefault="00636F85" w:rsidP="00636F85">
      <w:pPr>
        <w:spacing w:line="360" w:lineRule="auto"/>
        <w:contextualSpacing/>
        <w:rPr>
          <w:rFonts w:ascii="Calibri" w:eastAsia="Calibri" w:hAnsi="Calibri" w:cs="Times New Roman"/>
        </w:rPr>
      </w:pPr>
    </w:p>
    <w:p w:rsidR="00636F85" w:rsidRPr="00090178" w:rsidRDefault="00636F85" w:rsidP="00636F85">
      <w:pPr>
        <w:spacing w:line="360" w:lineRule="auto"/>
        <w:contextualSpacing/>
        <w:rPr>
          <w:rFonts w:ascii="Calibri" w:eastAsia="Calibri" w:hAnsi="Calibri" w:cs="Times New Roman"/>
        </w:rPr>
      </w:pPr>
      <w:r w:rsidRPr="00090178">
        <w:rPr>
          <w:rFonts w:ascii="Calibri" w:eastAsia="Times New Roman" w:hAnsi="Calibri" w:cs="Times New Roman"/>
        </w:rPr>
        <w:t>In this section we explore whether the main characteristics of QP theory (order/context effects, interference, superposition, entanglement) provide us with any advantage in underst</w:t>
      </w:r>
      <w:r w:rsidR="0081101F" w:rsidRPr="00090178">
        <w:rPr>
          <w:rFonts w:ascii="Calibri" w:eastAsia="Times New Roman" w:hAnsi="Calibri" w:cs="Times New Roman"/>
        </w:rPr>
        <w:t>anding psychological processes.</w:t>
      </w:r>
      <w:r w:rsidRPr="00090178">
        <w:rPr>
          <w:rFonts w:ascii="Calibri" w:eastAsia="Times New Roman" w:hAnsi="Calibri" w:cs="Times New Roman"/>
        </w:rPr>
        <w:t xml:space="preserve"> </w:t>
      </w:r>
      <w:r w:rsidRPr="00090178">
        <w:rPr>
          <w:rFonts w:ascii="Calibri" w:eastAsia="Calibri" w:hAnsi="Calibri" w:cs="Times New Roman"/>
        </w:rPr>
        <w:t xml:space="preserve">Many of these situations concern Kahneman and Tversky’s hugely influential research program on heuristics and biases (Kahneman, Slovic, &amp; Tversky, 1982; Tversky &amp; Kahneman, 1973, 1974, 1983), one of the few psychology research programs to have been associated with a Nobel prize (in economics, for Kahneman in 2002). This research program was built around compelling demonstrations that key aspects of CP theory are often violated in decision making and judgment. Thus, this is a natural place to start looking for whether QP theory may have an advantage over CP theory. </w:t>
      </w:r>
    </w:p>
    <w:p w:rsidR="00636F85" w:rsidRPr="00090178" w:rsidRDefault="00636F85" w:rsidP="00636F85">
      <w:pPr>
        <w:spacing w:line="360" w:lineRule="auto"/>
        <w:ind w:firstLine="720"/>
        <w:contextualSpacing/>
        <w:rPr>
          <w:rFonts w:ascii="Calibri" w:eastAsia="Calibri" w:hAnsi="Calibri" w:cs="Times New Roman"/>
        </w:rPr>
      </w:pPr>
      <w:r w:rsidRPr="00090178">
        <w:rPr>
          <w:rFonts w:ascii="Calibri" w:eastAsia="Calibri" w:hAnsi="Calibri" w:cs="Times New Roman"/>
        </w:rPr>
        <w:t xml:space="preserve">Our strategy is to first discuss how the empirical finding in question is inconsistent with CP theory axioms. This is not to say that some model broadly based on classical principles cannot be formulated. Rather, that the basic empirical finding is clearly inconsistent with classical principles and that a classical formalism, when it exists, may be contrived. We then present an illustration for how a QP approach can offer the required empirical coverage. Such illustrations will be simplifications of the corresponding quantum models. </w:t>
      </w:r>
    </w:p>
    <w:p w:rsidR="00636F85" w:rsidRPr="00090178" w:rsidRDefault="00636F85" w:rsidP="00636F85">
      <w:pPr>
        <w:spacing w:line="360" w:lineRule="auto"/>
        <w:contextualSpacing/>
        <w:rPr>
          <w:rFonts w:ascii="Calibri" w:eastAsia="Calibri" w:hAnsi="Calibri" w:cs="Times New Roman"/>
        </w:rPr>
      </w:pPr>
    </w:p>
    <w:p w:rsidR="00636F85" w:rsidRPr="00090178" w:rsidRDefault="00636F85" w:rsidP="00636F85">
      <w:pPr>
        <w:spacing w:line="360" w:lineRule="auto"/>
        <w:contextualSpacing/>
        <w:rPr>
          <w:rFonts w:ascii="Calibri" w:eastAsia="Calibri" w:hAnsi="Calibri" w:cs="Times New Roman"/>
        </w:rPr>
      </w:pPr>
      <w:r w:rsidRPr="00090178">
        <w:rPr>
          <w:rFonts w:ascii="Calibri" w:eastAsia="Calibri" w:hAnsi="Calibri" w:cs="Times New Roman"/>
        </w:rPr>
        <w:t>3.1 Conjunction fallacy</w:t>
      </w:r>
    </w:p>
    <w:p w:rsidR="00636F85" w:rsidRPr="00090178" w:rsidRDefault="00636F85" w:rsidP="00636F85">
      <w:pPr>
        <w:spacing w:line="360" w:lineRule="auto"/>
        <w:contextualSpacing/>
        <w:rPr>
          <w:rFonts w:ascii="Calibri" w:eastAsia="Calibri" w:hAnsi="Calibri" w:cs="Times New Roman"/>
        </w:rPr>
      </w:pPr>
    </w:p>
    <w:p w:rsidR="00636F85" w:rsidRPr="00090178" w:rsidRDefault="00636F85" w:rsidP="00636F85">
      <w:pPr>
        <w:spacing w:line="360" w:lineRule="auto"/>
        <w:contextualSpacing/>
        <w:rPr>
          <w:rFonts w:ascii="Calibri" w:eastAsia="Times New Roman" w:hAnsi="Calibri" w:cs="Times New Roman"/>
        </w:rPr>
      </w:pPr>
      <w:r w:rsidRPr="00090178">
        <w:rPr>
          <w:rFonts w:ascii="Calibri" w:eastAsia="Calibri" w:hAnsi="Calibri" w:cs="Times New Roman"/>
        </w:rPr>
        <w:t xml:space="preserve">In a famous demonstration, Tversky and Kahneman (1983) presented  participants with a story about a hypothetical person, Linda, who sounded very much like a feminist. Participants were then asked to evaluate the probability of statements about Linda. The important comparison concerned the statements ‘Linda is a bank teller’ (extremely unlikely given Linda’s description) and ‘Linda is a bank teller and a feminist’. Most participants chose the second statement as more likely than the first, thus effectively </w:t>
      </w:r>
      <w:r w:rsidR="0081101F" w:rsidRPr="00090178">
        <w:rPr>
          <w:rFonts w:ascii="Calibri" w:eastAsia="Calibri" w:hAnsi="Calibri" w:cs="Times New Roman"/>
        </w:rPr>
        <w:t>judging</w:t>
      </w:r>
      <w:r w:rsidRPr="00090178">
        <w:rPr>
          <w:rFonts w:ascii="Calibri" w:eastAsia="Calibri" w:hAnsi="Calibri" w:cs="Times New Roman"/>
        </w:rPr>
        <w:t xml:space="preserve"> that </w:t>
      </w:r>
      <m:oMath>
        <m:r>
          <w:rPr>
            <w:rFonts w:ascii="Cambria Math" w:eastAsia="Calibri" w:hAnsi="Cambria Math" w:cs="Times New Roman"/>
          </w:rPr>
          <m:t>Prob</m:t>
        </m:r>
        <m:d>
          <m:dPr>
            <m:ctrlPr>
              <w:rPr>
                <w:rFonts w:ascii="Cambria Math" w:eastAsia="Calibri" w:hAnsi="Cambria Math" w:cs="Times New Roman"/>
                <w:i/>
              </w:rPr>
            </m:ctrlPr>
          </m:dPr>
          <m:e>
            <m:r>
              <w:rPr>
                <w:rFonts w:ascii="Cambria Math" w:eastAsia="Calibri" w:hAnsi="Cambria Math" w:cs="Times New Roman"/>
              </w:rPr>
              <m:t>bank teller</m:t>
            </m:r>
          </m:e>
        </m:d>
        <m:r>
          <w:rPr>
            <w:rFonts w:ascii="Cambria Math" w:eastAsia="Calibri" w:hAnsi="Cambria Math" w:cs="Times New Roman"/>
          </w:rPr>
          <m:t>&lt;Prob(bank teller∧feminist)</m:t>
        </m:r>
      </m:oMath>
      <w:r w:rsidRPr="00090178">
        <w:rPr>
          <w:rFonts w:ascii="Calibri" w:eastAsia="Times New Roman" w:hAnsi="Calibri" w:cs="Times New Roman"/>
        </w:rPr>
        <w:t xml:space="preserve">. This critical </w:t>
      </w:r>
      <w:r w:rsidRPr="00090178">
        <w:rPr>
          <w:rFonts w:ascii="Calibri" w:eastAsia="Times New Roman" w:hAnsi="Calibri" w:cs="Times New Roman"/>
        </w:rPr>
        <w:lastRenderedPageBreak/>
        <w:t xml:space="preserve">empirical finding is obtained with different kinds of stories or dependent measures (including betting procedures that do not rely on the concept of probability; Gavanski &amp; Roskos-Ewoldsen, 1991; Sides, Osherson, Bonini, &amp; Viale, 2002; Stolarz-Fantino, et al., 2003; </w:t>
      </w:r>
      <w:r w:rsidR="00197135">
        <w:rPr>
          <w:rFonts w:ascii="Calibri" w:eastAsia="Times New Roman" w:hAnsi="Calibri" w:cs="Times New Roman"/>
        </w:rPr>
        <w:t xml:space="preserve">Tentori &amp; Crupi, 2012; </w:t>
      </w:r>
      <w:r w:rsidRPr="00090178">
        <w:rPr>
          <w:rFonts w:ascii="Calibri" w:eastAsia="Times New Roman" w:hAnsi="Calibri" w:cs="Times New Roman"/>
        </w:rPr>
        <w:t xml:space="preserve">Wedell &amp; Moro, 2008). But, according to CP theory this is impossible, since the conjunction of two statements can never be more probable than either statement individually (this finding is referred to as the conjunction fallacy). The CP intuition can be readily appreciated in frequentist terms: in a sample space of all possible Linda’s, of the ones who are bank tellers, only a subset will be both bank tellers and feminists. Tversky and Kahneman’s explanation was that (classical) probability theory is not appropriate for understanding </w:t>
      </w:r>
      <w:r w:rsidR="006C3C54">
        <w:rPr>
          <w:rFonts w:ascii="Calibri" w:eastAsia="Times New Roman" w:hAnsi="Calibri" w:cs="Times New Roman"/>
        </w:rPr>
        <w:t xml:space="preserve">such </w:t>
      </w:r>
      <w:r w:rsidRPr="00090178">
        <w:rPr>
          <w:rFonts w:ascii="Calibri" w:eastAsia="Times New Roman" w:hAnsi="Calibri" w:cs="Times New Roman"/>
        </w:rPr>
        <w:t>judgment</w:t>
      </w:r>
      <w:r w:rsidR="006C3C54">
        <w:rPr>
          <w:rFonts w:ascii="Calibri" w:eastAsia="Times New Roman" w:hAnsi="Calibri" w:cs="Times New Roman"/>
        </w:rPr>
        <w:t>s</w:t>
      </w:r>
      <w:r w:rsidRPr="00090178">
        <w:rPr>
          <w:rFonts w:ascii="Calibri" w:eastAsia="Times New Roman" w:hAnsi="Calibri" w:cs="Times New Roman"/>
        </w:rPr>
        <w:t xml:space="preserve">. Rather, such processes are driven by a similarity mechanism, specifically a representativeness heuristic, according to which participants prefer the statement ‘Linda is a bank teller and a feminist’ because Linda is more representative of a stereotypical feminist. A related explanation, based on the availability heuristic, is that the conjunctive statement activates memory instances similar to Linda (Tversky &amp; Koehler, 1994). </w:t>
      </w:r>
    </w:p>
    <w:p w:rsidR="00636F85" w:rsidRPr="00090178" w:rsidRDefault="00636F85" w:rsidP="00636F85">
      <w:pPr>
        <w:spacing w:line="360" w:lineRule="auto"/>
        <w:contextualSpacing/>
        <w:rPr>
          <w:rFonts w:ascii="Calibri" w:eastAsia="Times New Roman" w:hAnsi="Calibri" w:cs="Times New Roman"/>
        </w:rPr>
      </w:pPr>
      <w:r w:rsidRPr="00090178">
        <w:rPr>
          <w:rFonts w:ascii="Calibri" w:eastAsia="Calibri" w:hAnsi="Calibri" w:cs="Times New Roman"/>
        </w:rPr>
        <w:tab/>
        <w:t xml:space="preserve">QP theory provides an alternative way to understand the conjunction fallacy. In Figure 2, we specify </w:t>
      </w:r>
      <m:oMath>
        <m:d>
          <m:dPr>
            <m:begChr m:val=""/>
            <m:endChr m:val="〉"/>
            <m:ctrlPr>
              <w:rPr>
                <w:rFonts w:ascii="Cambria Math" w:eastAsia="Calibri" w:hAnsi="Cambria Math" w:cs="Times New Roman"/>
                <w:i/>
              </w:rPr>
            </m:ctrlPr>
          </m:dPr>
          <m:e>
            <m:r>
              <w:rPr>
                <w:rFonts w:ascii="Cambria Math" w:eastAsia="Calibri" w:hAnsi="Cambria Math" w:cs="Times New Roman"/>
              </w:rPr>
              <m:t>|ψ</m:t>
            </m:r>
          </m:e>
        </m:d>
      </m:oMath>
      <w:r w:rsidRPr="00090178">
        <w:rPr>
          <w:rFonts w:ascii="Calibri" w:eastAsia="Times New Roman" w:hAnsi="Calibri" w:cs="Times New Roman"/>
        </w:rPr>
        <w:t xml:space="preserve">, the initial state vector, to be very near the basis vector for </w:t>
      </w:r>
      <m:oMath>
        <m:d>
          <m:dPr>
            <m:begChr m:val=""/>
            <m:endChr m:val="〉"/>
            <m:ctrlPr>
              <w:rPr>
                <w:rFonts w:ascii="Cambria Math" w:eastAsia="Calibri" w:hAnsi="Cambria Math" w:cs="Times New Roman"/>
                <w:i/>
              </w:rPr>
            </m:ctrlPr>
          </m:dPr>
          <m:e>
            <m:r>
              <w:rPr>
                <w:rFonts w:ascii="Cambria Math" w:eastAsia="Calibri" w:hAnsi="Cambria Math" w:cs="Times New Roman"/>
              </w:rPr>
              <m:t>|feminist</m:t>
            </m:r>
          </m:e>
        </m:d>
      </m:oMath>
      <w:r w:rsidRPr="00090178">
        <w:rPr>
          <w:rFonts w:ascii="Calibri" w:eastAsia="Times New Roman" w:hAnsi="Calibri" w:cs="Times New Roman"/>
        </w:rPr>
        <w:t xml:space="preserve"> and nearly orthogonal to the basis vector for </w:t>
      </w:r>
      <m:oMath>
        <m:d>
          <m:dPr>
            <m:begChr m:val=""/>
            <m:endChr m:val="〉"/>
            <m:ctrlPr>
              <w:rPr>
                <w:rFonts w:ascii="Cambria Math" w:eastAsia="Calibri" w:hAnsi="Cambria Math" w:cs="Times New Roman"/>
                <w:i/>
              </w:rPr>
            </m:ctrlPr>
          </m:dPr>
          <m:e>
            <m:r>
              <w:rPr>
                <w:rFonts w:ascii="Cambria Math" w:eastAsia="Calibri" w:hAnsi="Cambria Math" w:cs="Times New Roman"/>
              </w:rPr>
              <m:t>|bank teller</m:t>
            </m:r>
          </m:e>
        </m:d>
      </m:oMath>
      <w:r w:rsidRPr="00090178">
        <w:rPr>
          <w:rFonts w:ascii="Calibri" w:eastAsia="Times New Roman" w:hAnsi="Calibri" w:cs="Times New Roman"/>
        </w:rPr>
        <w:t xml:space="preserve">. Also, the </w:t>
      </w:r>
      <m:oMath>
        <m:d>
          <m:dPr>
            <m:begChr m:val=""/>
            <m:endChr m:val="〉"/>
            <m:ctrlPr>
              <w:rPr>
                <w:rFonts w:ascii="Cambria Math" w:eastAsia="Calibri" w:hAnsi="Cambria Math" w:cs="Times New Roman"/>
                <w:i/>
              </w:rPr>
            </m:ctrlPr>
          </m:dPr>
          <m:e>
            <m:r>
              <w:rPr>
                <w:rFonts w:ascii="Cambria Math" w:eastAsia="Calibri" w:hAnsi="Cambria Math" w:cs="Times New Roman"/>
              </w:rPr>
              <m:t>|feminist</m:t>
            </m:r>
          </m:e>
        </m:d>
      </m:oMath>
      <w:r w:rsidRPr="00090178">
        <w:rPr>
          <w:rFonts w:ascii="Calibri" w:eastAsia="Times New Roman" w:hAnsi="Calibri" w:cs="Times New Roman"/>
        </w:rPr>
        <w:t xml:space="preserve"> basis vector is neither particularly close nor particularly far away from the </w:t>
      </w:r>
      <m:oMath>
        <m:d>
          <m:dPr>
            <m:begChr m:val=""/>
            <m:endChr m:val="〉"/>
            <m:ctrlPr>
              <w:rPr>
                <w:rFonts w:ascii="Cambria Math" w:eastAsia="Calibri" w:hAnsi="Cambria Math" w:cs="Times New Roman"/>
                <w:i/>
              </w:rPr>
            </m:ctrlPr>
          </m:dPr>
          <m:e>
            <m:r>
              <w:rPr>
                <w:rFonts w:ascii="Cambria Math" w:eastAsia="Calibri" w:hAnsi="Cambria Math" w:cs="Times New Roman"/>
              </w:rPr>
              <m:t>|bank teller</m:t>
            </m:r>
          </m:e>
        </m:d>
      </m:oMath>
      <w:r w:rsidRPr="00090178">
        <w:rPr>
          <w:rFonts w:ascii="Calibri" w:eastAsia="Times New Roman" w:hAnsi="Calibri" w:cs="Times New Roman"/>
        </w:rPr>
        <w:t xml:space="preserve"> one, </w:t>
      </w:r>
      <w:r w:rsidR="0081101F" w:rsidRPr="00090178">
        <w:rPr>
          <w:rFonts w:ascii="Calibri" w:eastAsia="Times New Roman" w:hAnsi="Calibri" w:cs="Times New Roman"/>
        </w:rPr>
        <w:t>since</w:t>
      </w:r>
      <w:r w:rsidRPr="00090178">
        <w:rPr>
          <w:rFonts w:ascii="Calibri" w:eastAsia="Times New Roman" w:hAnsi="Calibri" w:cs="Times New Roman"/>
        </w:rPr>
        <w:t xml:space="preserve"> to be a bank teller is not perhaps the most likely profession for feminists, but it is not entirely unlikely as well. These are our priors for the problem, i.e., that the description of Linda makes it very likely that she is a feminist and very unlikely that she is a bank teller. Note the limited flexibility in the specification of these subspaces and the state vector. For example, the state vector could not be placed in-between the bank teller and feminist subspaces, since this would mean that it is has a high projection to both the bank teller and the feminist </w:t>
      </w:r>
      <w:r w:rsidR="00733AAE">
        <w:rPr>
          <w:rFonts w:ascii="Calibri" w:eastAsia="Times New Roman" w:hAnsi="Calibri" w:cs="Times New Roman"/>
        </w:rPr>
        <w:t>outcomes</w:t>
      </w:r>
      <w:r w:rsidR="00733AAE" w:rsidRPr="00090178">
        <w:rPr>
          <w:rFonts w:ascii="Calibri" w:eastAsia="Times New Roman" w:hAnsi="Calibri" w:cs="Times New Roman"/>
        </w:rPr>
        <w:t xml:space="preserve"> </w:t>
      </w:r>
      <w:r w:rsidRPr="00090178">
        <w:rPr>
          <w:rFonts w:ascii="Calibri" w:eastAsia="Times New Roman" w:hAnsi="Calibri" w:cs="Times New Roman"/>
        </w:rPr>
        <w:t xml:space="preserve">(only the latter is true). Likewise, it would make no sense to place the feminist subspace near the bank teller one, or to the not bank teller one, since feminism is a property which is largely uninformative to whether a person is a bank teller or not. </w:t>
      </w:r>
    </w:p>
    <w:p w:rsidR="00636F85" w:rsidRPr="00090178" w:rsidRDefault="00636F85" w:rsidP="00636F85">
      <w:pPr>
        <w:spacing w:line="360" w:lineRule="auto"/>
        <w:ind w:firstLine="720"/>
        <w:contextualSpacing/>
        <w:rPr>
          <w:rFonts w:ascii="Calibri" w:eastAsia="Times New Roman" w:hAnsi="Calibri" w:cs="Times New Roman"/>
        </w:rPr>
      </w:pPr>
      <w:r w:rsidRPr="00090178">
        <w:rPr>
          <w:rFonts w:ascii="Calibri" w:eastAsia="Times New Roman" w:hAnsi="Calibri" w:cs="Times New Roman"/>
        </w:rPr>
        <w:t>Now consider the conjunctive statement ‘Linda is a bank teller and a feminist’. As we have seen, in QP theory, conjunctions are evaluated as sequences of projections. An additional assumption is made that in situations like this, the more probable possible outcome is evaluated first (this is a reasonable assumption, as it implies that more probable outcome</w:t>
      </w:r>
      <w:r w:rsidR="00C47E56" w:rsidRPr="00090178">
        <w:rPr>
          <w:rFonts w:ascii="Calibri" w:eastAsia="Times New Roman" w:hAnsi="Calibri" w:cs="Times New Roman"/>
        </w:rPr>
        <w:t>s</w:t>
      </w:r>
      <w:r w:rsidRPr="00090178">
        <w:rPr>
          <w:rFonts w:ascii="Calibri" w:eastAsia="Times New Roman" w:hAnsi="Calibri" w:cs="Times New Roman"/>
        </w:rPr>
        <w:t xml:space="preserve"> </w:t>
      </w:r>
      <w:r w:rsidR="00C47E56" w:rsidRPr="00090178">
        <w:rPr>
          <w:rFonts w:ascii="Calibri" w:eastAsia="Times New Roman" w:hAnsi="Calibri" w:cs="Times New Roman"/>
        </w:rPr>
        <w:t>are</w:t>
      </w:r>
      <w:r w:rsidRPr="00090178">
        <w:rPr>
          <w:rFonts w:ascii="Calibri" w:eastAsia="Times New Roman" w:hAnsi="Calibri" w:cs="Times New Roman"/>
        </w:rPr>
        <w:t xml:space="preserve"> prioritized in the decision making process; cf. Gigerenzer &amp; Todd, 1999). Thus, the conjunctive statement involves first projecting onto the feminist basis vector, and subsequently projecting on the bank teller one. It is immediately clear that this sequence of projections leads to a </w:t>
      </w:r>
      <w:r w:rsidRPr="00090178">
        <w:rPr>
          <w:rFonts w:ascii="Calibri" w:eastAsia="Times New Roman" w:hAnsi="Calibri" w:cs="Times New Roman"/>
          <w:i/>
        </w:rPr>
        <w:t>larger</w:t>
      </w:r>
      <w:r w:rsidRPr="00090178">
        <w:rPr>
          <w:rFonts w:ascii="Calibri" w:eastAsia="Times New Roman" w:hAnsi="Calibri" w:cs="Times New Roman"/>
        </w:rPr>
        <w:t xml:space="preserve"> overall amplitude (green line), compared to the direct projection from </w:t>
      </w:r>
      <m:oMath>
        <m:d>
          <m:dPr>
            <m:begChr m:val=""/>
            <m:endChr m:val="〉"/>
            <m:ctrlPr>
              <w:rPr>
                <w:rFonts w:ascii="Cambria Math" w:eastAsia="Calibri" w:hAnsi="Cambria Math" w:cs="Times New Roman"/>
                <w:i/>
              </w:rPr>
            </m:ctrlPr>
          </m:dPr>
          <m:e>
            <m:r>
              <w:rPr>
                <w:rFonts w:ascii="Cambria Math" w:eastAsia="Calibri" w:hAnsi="Cambria Math" w:cs="Times New Roman"/>
              </w:rPr>
              <m:t>|ψ</m:t>
            </m:r>
          </m:e>
        </m:d>
      </m:oMath>
      <w:r w:rsidRPr="00090178">
        <w:rPr>
          <w:rFonts w:ascii="Calibri" w:eastAsia="Times New Roman" w:hAnsi="Calibri" w:cs="Times New Roman"/>
        </w:rPr>
        <w:t xml:space="preserve"> onto the bank teller vector.  </w:t>
      </w:r>
    </w:p>
    <w:p w:rsidR="00636F85" w:rsidRPr="00090178" w:rsidRDefault="00636F85" w:rsidP="00636F85">
      <w:pPr>
        <w:spacing w:line="360" w:lineRule="auto"/>
        <w:contextualSpacing/>
        <w:rPr>
          <w:rFonts w:ascii="Calibri" w:eastAsia="Times New Roman" w:hAnsi="Calibri" w:cs="Times New Roman"/>
        </w:rPr>
      </w:pPr>
      <w:r w:rsidRPr="00090178">
        <w:rPr>
          <w:rFonts w:ascii="Calibri" w:eastAsia="Times New Roman" w:hAnsi="Calibri" w:cs="Times New Roman"/>
        </w:rPr>
        <w:lastRenderedPageBreak/>
        <w:tab/>
        <w:t xml:space="preserve">Psychologically, the QP model explains the conjunction fallacy in terms of the context dependence of probability assessment. Given the information participants receive about Linda, it is extremely unlikely that she is a bank teller. However, once participants think of Linda in more general terms as a feminist, they are more able to appreciate that feminists can have all sorts of professions, including being bank tellers. The projection acts as a kind of abstraction process, so that the projection on to the feminist subspace loses some of the details about Linda, </w:t>
      </w:r>
      <w:r w:rsidR="00C47E56" w:rsidRPr="00090178">
        <w:rPr>
          <w:rFonts w:ascii="Calibri" w:eastAsia="Times New Roman" w:hAnsi="Calibri" w:cs="Times New Roman"/>
        </w:rPr>
        <w:t>which</w:t>
      </w:r>
      <w:r w:rsidRPr="00090178">
        <w:rPr>
          <w:rFonts w:ascii="Calibri" w:eastAsia="Times New Roman" w:hAnsi="Calibri" w:cs="Times New Roman"/>
        </w:rPr>
        <w:t xml:space="preserve"> previously made it impossible to think of her as a bank teller. </w:t>
      </w:r>
      <w:r w:rsidR="00A5156F" w:rsidRPr="00090178">
        <w:rPr>
          <w:rFonts w:ascii="Calibri" w:eastAsia="Times New Roman" w:hAnsi="Calibri" w:cs="Times New Roman"/>
        </w:rPr>
        <w:t>F</w:t>
      </w:r>
      <w:r w:rsidRPr="00090178">
        <w:rPr>
          <w:rFonts w:ascii="Calibri" w:eastAsia="Times New Roman" w:hAnsi="Calibri" w:cs="Times New Roman"/>
        </w:rPr>
        <w:t>rom the more abstract feminist point of view, it becomes a bit more likely th</w:t>
      </w:r>
      <w:r w:rsidR="00A5156F" w:rsidRPr="00090178">
        <w:rPr>
          <w:rFonts w:ascii="Calibri" w:eastAsia="Times New Roman" w:hAnsi="Calibri" w:cs="Times New Roman"/>
        </w:rPr>
        <w:t>at Linda could be a bank teller,</w:t>
      </w:r>
      <w:r w:rsidRPr="00090178">
        <w:rPr>
          <w:rFonts w:ascii="Calibri" w:eastAsia="Times New Roman" w:hAnsi="Calibri" w:cs="Times New Roman"/>
        </w:rPr>
        <w:t xml:space="preserve"> so that while the probability of the conjunction remains low, it is </w:t>
      </w:r>
      <w:r w:rsidR="0081101F" w:rsidRPr="00090178">
        <w:rPr>
          <w:rFonts w:ascii="Calibri" w:eastAsia="Times New Roman" w:hAnsi="Calibri" w:cs="Times New Roman"/>
        </w:rPr>
        <w:t xml:space="preserve">still </w:t>
      </w:r>
      <w:r w:rsidRPr="00090178">
        <w:rPr>
          <w:rFonts w:ascii="Calibri" w:eastAsia="Times New Roman" w:hAnsi="Calibri" w:cs="Times New Roman"/>
        </w:rPr>
        <w:t xml:space="preserve">more likely than the </w:t>
      </w:r>
      <w:r w:rsidR="0081101F" w:rsidRPr="00090178">
        <w:rPr>
          <w:rFonts w:ascii="Calibri" w:eastAsia="Times New Roman" w:hAnsi="Calibri" w:cs="Times New Roman"/>
        </w:rPr>
        <w:t xml:space="preserve">probability for </w:t>
      </w:r>
      <w:r w:rsidR="00A5156F" w:rsidRPr="00090178">
        <w:rPr>
          <w:rFonts w:ascii="Calibri" w:eastAsia="Times New Roman" w:hAnsi="Calibri" w:cs="Times New Roman"/>
        </w:rPr>
        <w:t xml:space="preserve">just the </w:t>
      </w:r>
      <w:r w:rsidRPr="00090178">
        <w:rPr>
          <w:rFonts w:ascii="Calibri" w:eastAsia="Times New Roman" w:hAnsi="Calibri" w:cs="Times New Roman"/>
        </w:rPr>
        <w:t>bank teller</w:t>
      </w:r>
      <w:r w:rsidR="00A5156F" w:rsidRPr="00090178">
        <w:rPr>
          <w:rFonts w:ascii="Calibri" w:eastAsia="Times New Roman" w:hAnsi="Calibri" w:cs="Times New Roman"/>
        </w:rPr>
        <w:t xml:space="preserve"> property</w:t>
      </w:r>
      <w:r w:rsidRPr="00090178">
        <w:rPr>
          <w:rFonts w:ascii="Calibri" w:eastAsia="Times New Roman" w:hAnsi="Calibri" w:cs="Times New Roman"/>
        </w:rPr>
        <w:t xml:space="preserve">. Of course, from a QP theory perspective, the conjunctive fallacy is no longer a fallacy, it arises naturally from basic QP axioms. </w:t>
      </w:r>
    </w:p>
    <w:p w:rsidR="00636F85" w:rsidRPr="00090178" w:rsidRDefault="00636F85" w:rsidP="00636F85">
      <w:pPr>
        <w:spacing w:line="360" w:lineRule="auto"/>
        <w:ind w:firstLine="720"/>
        <w:contextualSpacing/>
        <w:rPr>
          <w:rFonts w:ascii="Calibri" w:eastAsia="Times New Roman" w:hAnsi="Calibri" w:cs="Times New Roman"/>
        </w:rPr>
      </w:pPr>
      <w:r w:rsidRPr="00090178">
        <w:rPr>
          <w:rFonts w:ascii="Calibri" w:eastAsia="Times New Roman" w:hAnsi="Calibri" w:cs="Times New Roman"/>
        </w:rPr>
        <w:t>Busemeyer et al. (2011) presented a quantum model based on this idea and examined in detail the requirements for the model to predict an overestimation of conjunction. In general, QP theory does not always predict an overestimation of conjunction. However, given the details of the Linda problem, an overestimation of conjunction necessarily follows. Moreover, the same model was able to account for several related empirical findings, such as the disjunction fallacy, event dependencies, order effects, and unpacking effects (e.g., Bar-Hillel &amp; Neter, 1993; Carlson &amp; Yates, 1989; Gavanski &amp; Roskos-Ewoldsen, 1991; Stolarz-Fantino, et al., 2003). Also, the QP model is compatible with the representativeness and availability heuristics. The projection operations  used to compute probabilities measure the degree of overlap between two vectors (or subs</w:t>
      </w:r>
      <w:r w:rsidR="00C47E56" w:rsidRPr="00090178">
        <w:rPr>
          <w:rFonts w:ascii="Calibri" w:eastAsia="Times New Roman" w:hAnsi="Calibri" w:cs="Times New Roman"/>
        </w:rPr>
        <w:t>paces), and overlap is</w:t>
      </w:r>
      <w:r w:rsidRPr="00090178">
        <w:rPr>
          <w:rFonts w:ascii="Calibri" w:eastAsia="Times New Roman" w:hAnsi="Calibri" w:cs="Times New Roman"/>
        </w:rPr>
        <w:t xml:space="preserve"> a measure of similarity (Sloman, 1993). Thus,</w:t>
      </w:r>
      <w:r w:rsidRPr="00090178">
        <w:rPr>
          <w:rFonts w:ascii="Calibri" w:eastAsia="Calibri" w:hAnsi="Calibri" w:cs="Times New Roman"/>
        </w:rPr>
        <w:t xml:space="preserve"> perceiving Linda as a </w:t>
      </w:r>
      <w:r w:rsidRPr="00090178">
        <w:rPr>
          <w:rFonts w:ascii="Calibri" w:eastAsia="Times New Roman" w:hAnsi="Calibri" w:cs="Times New Roman"/>
        </w:rPr>
        <w:t xml:space="preserve">feminist allows the cognitive system to establish  similarities between the initial representation (the initial information about Linda) and the representation for bank tellers. If we consider representativeness to be a similarity process, as we can do with the QP model, it is not surprising that it is subject to chaining and context effects. Moreover, regarding the availability heuristic (Tversky &amp; Koehler, 1994), the perspective from the QP model is that considering Linda to be a feminist increases availability for other related information about feminism, such as possible professions. </w:t>
      </w:r>
    </w:p>
    <w:p w:rsidR="00636F85" w:rsidRPr="00090178" w:rsidRDefault="00636F85" w:rsidP="00636F85">
      <w:pPr>
        <w:spacing w:line="360" w:lineRule="auto"/>
        <w:contextualSpacing/>
        <w:rPr>
          <w:rFonts w:ascii="Calibri" w:eastAsia="Calibri" w:hAnsi="Calibri" w:cs="Times New Roman"/>
        </w:rPr>
      </w:pPr>
    </w:p>
    <w:p w:rsidR="00636F85" w:rsidRPr="00090178" w:rsidRDefault="00636F85" w:rsidP="00636F85">
      <w:pPr>
        <w:spacing w:line="360" w:lineRule="auto"/>
        <w:contextualSpacing/>
        <w:rPr>
          <w:rFonts w:ascii="Calibri" w:eastAsia="Calibri" w:hAnsi="Calibri" w:cs="Times New Roman"/>
        </w:rPr>
      </w:pPr>
      <w:r w:rsidRPr="00090178">
        <w:object w:dxaOrig="3178" w:dyaOrig="4895">
          <v:shape id="_x0000_i1028" type="#_x0000_t75" style="width:203pt;height:310.5pt" o:ole="">
            <v:imagedata r:id="rId17" o:title=""/>
          </v:shape>
          <o:OLEObject Type="Embed" ProgID="CorelDRAW.Graphic.10" ShapeID="_x0000_i1028" DrawAspect="Content" ObjectID="_1424154547" r:id="rId18"/>
        </w:object>
      </w:r>
    </w:p>
    <w:p w:rsidR="00636F85" w:rsidRPr="00090178" w:rsidRDefault="00636F85" w:rsidP="00636F85">
      <w:pPr>
        <w:spacing w:line="360" w:lineRule="auto"/>
        <w:contextualSpacing/>
        <w:rPr>
          <w:rFonts w:ascii="Calibri" w:eastAsia="Calibri" w:hAnsi="Calibri" w:cs="Times New Roman"/>
        </w:rPr>
      </w:pPr>
      <w:r w:rsidRPr="00090178">
        <w:rPr>
          <w:rFonts w:ascii="Calibri" w:eastAsia="Calibri" w:hAnsi="Calibri" w:cs="Times New Roman"/>
        </w:rPr>
        <w:t xml:space="preserve">Figure 2. An illustration of the QP explanation for the conjunction fallacy. </w:t>
      </w:r>
    </w:p>
    <w:p w:rsidR="00636F85" w:rsidRPr="00090178" w:rsidRDefault="00636F85" w:rsidP="00636F85">
      <w:pPr>
        <w:spacing w:line="360" w:lineRule="auto"/>
        <w:contextualSpacing/>
        <w:rPr>
          <w:rFonts w:ascii="Calibri" w:eastAsia="Calibri" w:hAnsi="Calibri" w:cs="Times New Roman"/>
        </w:rPr>
      </w:pPr>
    </w:p>
    <w:p w:rsidR="00636F85" w:rsidRPr="00090178" w:rsidRDefault="00636F85" w:rsidP="00636F85">
      <w:pPr>
        <w:spacing w:line="360" w:lineRule="auto"/>
        <w:contextualSpacing/>
        <w:rPr>
          <w:rFonts w:ascii="Calibri" w:eastAsia="Calibri" w:hAnsi="Calibri" w:cs="Times New Roman"/>
        </w:rPr>
      </w:pPr>
      <w:r w:rsidRPr="00090178">
        <w:rPr>
          <w:rFonts w:ascii="Calibri" w:eastAsia="Calibri" w:hAnsi="Calibri" w:cs="Times New Roman"/>
        </w:rPr>
        <w:t xml:space="preserve">3.2 Failures of commutativity in decision making </w:t>
      </w:r>
    </w:p>
    <w:p w:rsidR="00636F85" w:rsidRPr="00090178" w:rsidRDefault="00636F85" w:rsidP="00636F85">
      <w:pPr>
        <w:spacing w:line="360" w:lineRule="auto"/>
        <w:contextualSpacing/>
        <w:rPr>
          <w:rFonts w:ascii="Calibri" w:eastAsia="Calibri" w:hAnsi="Calibri" w:cs="Times New Roman"/>
        </w:rPr>
      </w:pPr>
    </w:p>
    <w:p w:rsidR="00636F85" w:rsidRPr="00090178" w:rsidRDefault="00636F85" w:rsidP="00636F85">
      <w:pPr>
        <w:spacing w:line="360" w:lineRule="auto"/>
        <w:contextualSpacing/>
        <w:rPr>
          <w:rFonts w:ascii="Calibri" w:eastAsia="Times New Roman" w:hAnsi="Calibri" w:cs="Times New Roman"/>
        </w:rPr>
      </w:pPr>
      <w:r w:rsidRPr="00090178">
        <w:rPr>
          <w:rFonts w:ascii="Calibri" w:eastAsia="Calibri" w:hAnsi="Calibri" w:cs="Times New Roman"/>
        </w:rPr>
        <w:t xml:space="preserve">We next consider failures of commutativity in decision making, whereby asking the same two questions in different orders can lead to changes in response (Feldman &amp; Lynch, 1988; Schuman &amp; Presser, 1981; Tourangeau, Rasinski, &amp; Bradburn, 1991). Consider the questions ‘Is Clinton honest?’ and ‘Is Gore honest?’ and the same questions in a reverse order. When the first two questions were asked in a Gallup poll, the probabilities of answering yes for Clinton and Gore were 50% and 68% respectively. The corresponding probabilities for asking the questions in the reverse order were, by contrast, 57% and 60% (Moore, 2002). Such order effects are puzzling according to CP theory, since, as noted, the probability of saying yes to question </w:t>
      </w:r>
      <w:r w:rsidRPr="00090178">
        <w:rPr>
          <w:rFonts w:ascii="Calibri" w:eastAsia="Calibri" w:hAnsi="Calibri" w:cs="Times New Roman"/>
          <w:i/>
        </w:rPr>
        <w:t>A</w:t>
      </w:r>
      <w:r w:rsidRPr="00090178">
        <w:rPr>
          <w:rFonts w:ascii="Calibri" w:eastAsia="Calibri" w:hAnsi="Calibri" w:cs="Times New Roman"/>
        </w:rPr>
        <w:t xml:space="preserve"> and then yes to question </w:t>
      </w:r>
      <w:r w:rsidRPr="00090178">
        <w:rPr>
          <w:rFonts w:ascii="Calibri" w:eastAsia="Calibri" w:hAnsi="Calibri" w:cs="Times New Roman"/>
          <w:i/>
        </w:rPr>
        <w:t>B</w:t>
      </w:r>
      <w:r w:rsidRPr="00090178">
        <w:rPr>
          <w:rFonts w:ascii="Calibri" w:eastAsia="Calibri" w:hAnsi="Calibri" w:cs="Times New Roman"/>
        </w:rPr>
        <w:t xml:space="preserve"> equals </w:t>
      </w:r>
      <m:oMath>
        <m:r>
          <w:rPr>
            <w:rFonts w:ascii="Cambria Math" w:eastAsia="Calibri" w:hAnsi="Cambria Math" w:cs="Times New Roman"/>
          </w:rPr>
          <m:t>Prob</m:t>
        </m:r>
        <m:d>
          <m:dPr>
            <m:ctrlPr>
              <w:rPr>
                <w:rFonts w:ascii="Cambria Math" w:eastAsia="Calibri" w:hAnsi="Cambria Math" w:cs="Times New Roman"/>
                <w:i/>
              </w:rPr>
            </m:ctrlPr>
          </m:dPr>
          <m:e>
            <m:r>
              <w:rPr>
                <w:rFonts w:ascii="Cambria Math" w:eastAsia="Calibri" w:hAnsi="Cambria Math" w:cs="Times New Roman"/>
              </w:rPr>
              <m:t>A</m:t>
            </m:r>
          </m:e>
        </m:d>
        <m:r>
          <w:rPr>
            <w:rFonts w:ascii="Cambria Math" w:eastAsia="Calibri" w:hAnsi="Cambria Math" w:cs="Times New Roman"/>
          </w:rPr>
          <m:t>⋅Prob</m:t>
        </m:r>
        <m:d>
          <m:dPr>
            <m:ctrlPr>
              <w:rPr>
                <w:rFonts w:ascii="Cambria Math" w:eastAsia="Calibri" w:hAnsi="Cambria Math" w:cs="Times New Roman"/>
                <w:i/>
              </w:rPr>
            </m:ctrlPr>
          </m:dPr>
          <m:e>
            <m:r>
              <w:rPr>
                <w:rFonts w:ascii="Cambria Math" w:eastAsia="Calibri" w:hAnsi="Cambria Math" w:cs="Times New Roman"/>
              </w:rPr>
              <m:t>B</m:t>
            </m:r>
          </m:e>
          <m:e>
            <m:r>
              <w:rPr>
                <w:rFonts w:ascii="Cambria Math" w:eastAsia="Calibri" w:hAnsi="Cambria Math" w:cs="Times New Roman"/>
              </w:rPr>
              <m:t>A</m:t>
            </m:r>
          </m:e>
        </m:d>
        <m:r>
          <w:rPr>
            <w:rFonts w:ascii="Cambria Math" w:eastAsia="Calibri" w:hAnsi="Cambria Math" w:cs="Times New Roman"/>
          </w:rPr>
          <m:t>=Prob</m:t>
        </m:r>
        <m:d>
          <m:dPr>
            <m:ctrlPr>
              <w:rPr>
                <w:rFonts w:ascii="Cambria Math" w:eastAsia="Calibri" w:hAnsi="Cambria Math" w:cs="Times New Roman"/>
                <w:i/>
              </w:rPr>
            </m:ctrlPr>
          </m:dPr>
          <m:e>
            <m:r>
              <w:rPr>
                <w:rFonts w:ascii="Cambria Math" w:eastAsia="Calibri" w:hAnsi="Cambria Math" w:cs="Times New Roman"/>
              </w:rPr>
              <m:t>A∧B</m:t>
            </m:r>
          </m:e>
        </m:d>
        <m:r>
          <w:rPr>
            <w:rFonts w:ascii="Cambria Math" w:eastAsia="Calibri" w:hAnsi="Cambria Math" w:cs="Times New Roman"/>
          </w:rPr>
          <m:t>=Prob</m:t>
        </m:r>
        <m:d>
          <m:dPr>
            <m:ctrlPr>
              <w:rPr>
                <w:rFonts w:ascii="Cambria Math" w:eastAsia="Calibri" w:hAnsi="Cambria Math" w:cs="Times New Roman"/>
                <w:i/>
              </w:rPr>
            </m:ctrlPr>
          </m:dPr>
          <m:e>
            <m:r>
              <w:rPr>
                <w:rFonts w:ascii="Cambria Math" w:eastAsia="Calibri" w:hAnsi="Cambria Math" w:cs="Times New Roman"/>
              </w:rPr>
              <m:t>B∧A</m:t>
            </m:r>
          </m:e>
        </m:d>
        <m:r>
          <w:rPr>
            <w:rFonts w:ascii="Cambria Math" w:eastAsia="Calibri" w:hAnsi="Cambria Math" w:cs="Times New Roman"/>
          </w:rPr>
          <m:t>= Prob</m:t>
        </m:r>
        <m:d>
          <m:dPr>
            <m:ctrlPr>
              <w:rPr>
                <w:rFonts w:ascii="Cambria Math" w:eastAsia="Calibri" w:hAnsi="Cambria Math" w:cs="Times New Roman"/>
                <w:i/>
              </w:rPr>
            </m:ctrlPr>
          </m:dPr>
          <m:e>
            <m:r>
              <w:rPr>
                <w:rFonts w:ascii="Cambria Math" w:eastAsia="Calibri" w:hAnsi="Cambria Math" w:cs="Times New Roman"/>
              </w:rPr>
              <m:t>B</m:t>
            </m:r>
          </m:e>
        </m:d>
        <m:r>
          <w:rPr>
            <w:rFonts w:ascii="Cambria Math" w:eastAsia="Calibri" w:hAnsi="Cambria Math" w:cs="Times New Roman"/>
          </w:rPr>
          <m:t>⋅Prob</m:t>
        </m:r>
        <m:d>
          <m:dPr>
            <m:ctrlPr>
              <w:rPr>
                <w:rFonts w:ascii="Cambria Math" w:eastAsia="Calibri" w:hAnsi="Cambria Math" w:cs="Times New Roman"/>
                <w:i/>
              </w:rPr>
            </m:ctrlPr>
          </m:dPr>
          <m:e>
            <m:r>
              <w:rPr>
                <w:rFonts w:ascii="Cambria Math" w:eastAsia="Calibri" w:hAnsi="Cambria Math" w:cs="Times New Roman"/>
              </w:rPr>
              <m:t>A</m:t>
            </m:r>
          </m:e>
          <m:e>
            <m:r>
              <w:rPr>
                <w:rFonts w:ascii="Cambria Math" w:eastAsia="Calibri" w:hAnsi="Cambria Math" w:cs="Times New Roman"/>
              </w:rPr>
              <m:t>B</m:t>
            </m:r>
          </m:e>
        </m:d>
      </m:oMath>
      <w:r w:rsidRPr="00090178">
        <w:rPr>
          <w:rFonts w:ascii="Calibri" w:eastAsia="Times New Roman" w:hAnsi="Calibri" w:cs="Times New Roman"/>
        </w:rPr>
        <w:t>. Thus, CP theory predicts that the order of asking two questions does not matter. By contrast, the explanation for order effects in social psychology is that the first question activates thoughts, which subsequentl</w:t>
      </w:r>
      <w:r w:rsidR="008B7AB1" w:rsidRPr="00090178">
        <w:rPr>
          <w:rFonts w:ascii="Calibri" w:eastAsia="Times New Roman" w:hAnsi="Calibri" w:cs="Times New Roman"/>
        </w:rPr>
        <w:t>y affect consideration of the second</w:t>
      </w:r>
      <w:r w:rsidRPr="00090178">
        <w:rPr>
          <w:rFonts w:ascii="Calibri" w:eastAsia="Times New Roman" w:hAnsi="Calibri" w:cs="Times New Roman"/>
        </w:rPr>
        <w:t xml:space="preserve"> question (Schwarz, 2007). </w:t>
      </w:r>
    </w:p>
    <w:p w:rsidR="00636F85" w:rsidRPr="00090178" w:rsidRDefault="00636F85" w:rsidP="00636F85">
      <w:pPr>
        <w:spacing w:line="360" w:lineRule="auto"/>
        <w:ind w:firstLine="720"/>
        <w:contextualSpacing/>
        <w:rPr>
          <w:rFonts w:ascii="Calibri" w:eastAsia="Times New Roman" w:hAnsi="Calibri" w:cs="Times New Roman"/>
        </w:rPr>
      </w:pPr>
      <w:r w:rsidRPr="00090178">
        <w:rPr>
          <w:rFonts w:ascii="Calibri" w:eastAsia="Calibri" w:hAnsi="Calibri" w:cs="Times New Roman"/>
        </w:rPr>
        <w:t xml:space="preserve">QP theory can accommodate order effects in Gallup polls, in a way analogous to how the conjunction fallacy is explained. In both cases, the idea is that the context for assessing the first question influences the assessment of any subsequent questions. Figure 3 is analogous to Figure 2. </w:t>
      </w:r>
      <w:r w:rsidRPr="00090178">
        <w:rPr>
          <w:rFonts w:ascii="Calibri" w:eastAsia="Calibri" w:hAnsi="Calibri" w:cs="Times New Roman"/>
        </w:rPr>
        <w:lastRenderedPageBreak/>
        <w:t xml:space="preserve">In Figure 3, there are two sets of basis vectors, one for evaluating whether Clinton is honest or not and another for Gore. The two sets of basis vectors are not entirely orthogonal; we assume that if a person considers Clinton honest, then she is a little bit more likely to consider Gore as honest as well, and vice versa (since they ran together). The initial state vector is fairly close to the </w:t>
      </w:r>
      <m:oMath>
        <m:d>
          <m:dPr>
            <m:begChr m:val=""/>
            <m:endChr m:val="〉"/>
            <m:ctrlPr>
              <w:rPr>
                <w:rFonts w:ascii="Cambria Math" w:eastAsia="Calibri" w:hAnsi="Cambria Math" w:cs="Times New Roman"/>
                <w:i/>
              </w:rPr>
            </m:ctrlPr>
          </m:dPr>
          <m:e>
            <m:r>
              <w:rPr>
                <w:rFonts w:ascii="Cambria Math" w:eastAsia="Calibri" w:hAnsi="Cambria Math" w:cs="Times New Roman"/>
              </w:rPr>
              <m:t>|Gore yes</m:t>
            </m:r>
          </m:e>
        </m:d>
      </m:oMath>
      <w:r w:rsidRPr="00090178">
        <w:rPr>
          <w:rFonts w:ascii="Calibri" w:eastAsia="Times New Roman" w:hAnsi="Calibri" w:cs="Times New Roman"/>
        </w:rPr>
        <w:t xml:space="preserve"> vector, but less close to the </w:t>
      </w:r>
      <m:oMath>
        <m:d>
          <m:dPr>
            <m:begChr m:val=""/>
            <m:endChr m:val="〉"/>
            <m:ctrlPr>
              <w:rPr>
                <w:rFonts w:ascii="Cambria Math" w:eastAsia="Calibri" w:hAnsi="Cambria Math" w:cs="Times New Roman"/>
                <w:i/>
              </w:rPr>
            </m:ctrlPr>
          </m:dPr>
          <m:e>
            <m:r>
              <w:rPr>
                <w:rFonts w:ascii="Cambria Math" w:eastAsia="Calibri" w:hAnsi="Cambria Math" w:cs="Times New Roman"/>
              </w:rPr>
              <m:t>|Clinton yes</m:t>
            </m:r>
          </m:e>
        </m:d>
      </m:oMath>
      <w:r w:rsidRPr="00090178">
        <w:rPr>
          <w:rFonts w:ascii="Calibri" w:eastAsia="Times New Roman" w:hAnsi="Calibri" w:cs="Times New Roman"/>
        </w:rPr>
        <w:t xml:space="preserve"> basis vector, to reflect the information that Gore would be considered more honest than Clinton. The length of the projection onto the </w:t>
      </w:r>
      <m:oMath>
        <m:d>
          <m:dPr>
            <m:begChr m:val=""/>
            <m:endChr m:val="〉"/>
            <m:ctrlPr>
              <w:rPr>
                <w:rFonts w:ascii="Cambria Math" w:eastAsia="Calibri" w:hAnsi="Cambria Math" w:cs="Times New Roman"/>
                <w:i/>
              </w:rPr>
            </m:ctrlPr>
          </m:dPr>
          <m:e>
            <m:r>
              <w:rPr>
                <w:rFonts w:ascii="Cambria Math" w:eastAsia="Calibri" w:hAnsi="Cambria Math" w:cs="Times New Roman"/>
              </w:rPr>
              <m:t>|Clinton yes</m:t>
            </m:r>
          </m:e>
        </m:d>
      </m:oMath>
      <w:r w:rsidRPr="00090178">
        <w:rPr>
          <w:rFonts w:ascii="Calibri" w:eastAsia="Times New Roman" w:hAnsi="Calibri" w:cs="Times New Roman"/>
        </w:rPr>
        <w:t xml:space="preserve"> basis vector reflects the probability that Clinton is honest. It can be seen that the direct projection is less, compared to the projection via the </w:t>
      </w:r>
      <m:oMath>
        <m:d>
          <m:dPr>
            <m:begChr m:val=""/>
            <m:endChr m:val="〉"/>
            <m:ctrlPr>
              <w:rPr>
                <w:rFonts w:ascii="Cambria Math" w:eastAsia="Calibri" w:hAnsi="Cambria Math" w:cs="Times New Roman"/>
                <w:i/>
              </w:rPr>
            </m:ctrlPr>
          </m:dPr>
          <m:e>
            <m:r>
              <w:rPr>
                <w:rFonts w:ascii="Cambria Math" w:eastAsia="Calibri" w:hAnsi="Cambria Math" w:cs="Times New Roman"/>
              </w:rPr>
              <m:t>|Gore yes</m:t>
            </m:r>
          </m:e>
        </m:d>
      </m:oMath>
      <w:r w:rsidRPr="00090178">
        <w:rPr>
          <w:rFonts w:ascii="Calibri" w:eastAsia="Times New Roman" w:hAnsi="Calibri" w:cs="Times New Roman"/>
        </w:rPr>
        <w:t xml:space="preserve"> vector. In other words, deciding that Gore is honest increases the probability that Clinton is ju</w:t>
      </w:r>
      <w:r w:rsidR="008B7AB1" w:rsidRPr="00090178">
        <w:rPr>
          <w:rFonts w:ascii="Calibri" w:eastAsia="Times New Roman" w:hAnsi="Calibri" w:cs="Times New Roman"/>
        </w:rPr>
        <w:t>dged</w:t>
      </w:r>
      <w:r w:rsidRPr="00090178">
        <w:rPr>
          <w:rFonts w:ascii="Calibri" w:eastAsia="Times New Roman" w:hAnsi="Calibri" w:cs="Times New Roman"/>
        </w:rPr>
        <w:t xml:space="preserve"> to be honest as well (and, conversely, deciding that Clinton is honest first, reduces the probability that Gore is judged as honest). </w:t>
      </w:r>
    </w:p>
    <w:p w:rsidR="00636F85" w:rsidRPr="00090178" w:rsidRDefault="00636F85" w:rsidP="00636F85">
      <w:pPr>
        <w:spacing w:line="360" w:lineRule="auto"/>
        <w:ind w:firstLine="720"/>
        <w:contextualSpacing/>
        <w:rPr>
          <w:rFonts w:ascii="Calibri" w:eastAsia="Times New Roman" w:hAnsi="Calibri" w:cs="Times New Roman"/>
        </w:rPr>
      </w:pPr>
      <w:r w:rsidRPr="00090178">
        <w:rPr>
          <w:rFonts w:ascii="Calibri" w:eastAsia="Times New Roman" w:hAnsi="Calibri" w:cs="Times New Roman"/>
        </w:rPr>
        <w:t>The actual QP theory model developed for such failures in commutativity was based on the above idea, but was more ge</w:t>
      </w:r>
      <w:r w:rsidR="00C47E56" w:rsidRPr="00090178">
        <w:rPr>
          <w:rFonts w:ascii="Calibri" w:eastAsia="Times New Roman" w:hAnsi="Calibri" w:cs="Times New Roman"/>
        </w:rPr>
        <w:t>neral</w:t>
      </w:r>
      <w:r w:rsidRPr="00090178">
        <w:rPr>
          <w:rFonts w:ascii="Calibri" w:eastAsia="Times New Roman" w:hAnsi="Calibri" w:cs="Times New Roman"/>
        </w:rPr>
        <w:t xml:space="preserve"> so as to provide a parameter free test</w:t>
      </w:r>
      <w:r w:rsidR="008B7AB1" w:rsidRPr="00090178">
        <w:rPr>
          <w:rFonts w:ascii="Calibri" w:eastAsia="Times New Roman" w:hAnsi="Calibri" w:cs="Times New Roman"/>
        </w:rPr>
        <w:t>s</w:t>
      </w:r>
      <w:r w:rsidRPr="00090178">
        <w:rPr>
          <w:rFonts w:ascii="Calibri" w:eastAsia="Times New Roman" w:hAnsi="Calibri" w:cs="Times New Roman"/>
        </w:rPr>
        <w:t xml:space="preserve"> of the relevant empirical data (e.g., there are various specific types of order effects; Wang &amp; Busemeyer, under review).</w:t>
      </w:r>
    </w:p>
    <w:p w:rsidR="00636F85" w:rsidRPr="00090178" w:rsidRDefault="00636F85" w:rsidP="00636F85">
      <w:pPr>
        <w:spacing w:line="360" w:lineRule="auto"/>
        <w:ind w:firstLine="720"/>
        <w:contextualSpacing/>
        <w:rPr>
          <w:rFonts w:ascii="Calibri" w:eastAsia="Times New Roman" w:hAnsi="Calibri" w:cs="Times New Roman"/>
        </w:rPr>
      </w:pPr>
      <w:r w:rsidRPr="00090178">
        <w:rPr>
          <w:rFonts w:ascii="Calibri" w:eastAsia="Times New Roman" w:hAnsi="Calibri" w:cs="Times New Roman"/>
        </w:rPr>
        <w:t xml:space="preserve"> </w:t>
      </w:r>
    </w:p>
    <w:p w:rsidR="00636F85" w:rsidRPr="00090178" w:rsidRDefault="00636F85" w:rsidP="00636F85">
      <w:pPr>
        <w:spacing w:line="360" w:lineRule="auto"/>
        <w:contextualSpacing/>
        <w:rPr>
          <w:rFonts w:ascii="Calibri" w:eastAsia="Calibri" w:hAnsi="Calibri" w:cs="Times New Roman"/>
        </w:rPr>
      </w:pPr>
    </w:p>
    <w:p w:rsidR="00636F85" w:rsidRPr="00090178" w:rsidRDefault="00636F85" w:rsidP="00636F85">
      <w:pPr>
        <w:spacing w:line="360" w:lineRule="auto"/>
        <w:contextualSpacing/>
        <w:rPr>
          <w:rFonts w:ascii="Calibri" w:eastAsia="Calibri" w:hAnsi="Calibri" w:cs="Times New Roman"/>
        </w:rPr>
      </w:pPr>
      <w:r w:rsidRPr="00090178">
        <w:object w:dxaOrig="3735" w:dyaOrig="3008">
          <v:shape id="_x0000_i1029" type="#_x0000_t75" style="width:249pt;height:199.5pt" o:ole="">
            <v:imagedata r:id="rId19" o:title=""/>
          </v:shape>
          <o:OLEObject Type="Embed" ProgID="CorelDRAW.Graphic.10" ShapeID="_x0000_i1029" DrawAspect="Content" ObjectID="_1424154548" r:id="rId20"/>
        </w:object>
      </w:r>
    </w:p>
    <w:p w:rsidR="00636F85" w:rsidRPr="00090178" w:rsidRDefault="00636F85" w:rsidP="00636F85">
      <w:pPr>
        <w:spacing w:line="360" w:lineRule="auto"/>
        <w:contextualSpacing/>
        <w:rPr>
          <w:rFonts w:ascii="Calibri" w:eastAsia="Calibri" w:hAnsi="Calibri" w:cs="Times New Roman"/>
        </w:rPr>
      </w:pPr>
      <w:r w:rsidRPr="00090178">
        <w:rPr>
          <w:rFonts w:ascii="Calibri" w:eastAsia="Calibri" w:hAnsi="Calibri" w:cs="Times New Roman"/>
        </w:rPr>
        <w:t xml:space="preserve">Figure 3. An illustration of order effects in Gallup polls. </w:t>
      </w:r>
    </w:p>
    <w:p w:rsidR="00636F85" w:rsidRPr="00090178" w:rsidRDefault="00636F85" w:rsidP="00636F85">
      <w:pPr>
        <w:spacing w:line="360" w:lineRule="auto"/>
        <w:contextualSpacing/>
        <w:rPr>
          <w:rFonts w:ascii="Calibri" w:eastAsia="Calibri" w:hAnsi="Calibri" w:cs="Times New Roman"/>
        </w:rPr>
      </w:pPr>
    </w:p>
    <w:p w:rsidR="00636F85" w:rsidRPr="00090178" w:rsidRDefault="00636F85" w:rsidP="00636F85">
      <w:pPr>
        <w:spacing w:line="360" w:lineRule="auto"/>
        <w:contextualSpacing/>
        <w:rPr>
          <w:rFonts w:ascii="Calibri" w:eastAsia="Calibri" w:hAnsi="Calibri" w:cs="Times New Roman"/>
        </w:rPr>
      </w:pPr>
      <w:r w:rsidRPr="00090178">
        <w:rPr>
          <w:rFonts w:ascii="Calibri" w:eastAsia="Calibri" w:hAnsi="Calibri" w:cs="Times New Roman"/>
        </w:rPr>
        <w:tab/>
        <w:t xml:space="preserve">A related failure of commutativity concerns the order of assessing different pieces of evidence for a particular hypothesis. According to CP theory, the order in which evidence </w:t>
      </w:r>
      <w:r w:rsidRPr="00090178">
        <w:rPr>
          <w:rFonts w:ascii="Calibri" w:eastAsia="Calibri" w:hAnsi="Calibri" w:cs="Times New Roman"/>
          <w:i/>
        </w:rPr>
        <w:t>A</w:t>
      </w:r>
      <w:r w:rsidRPr="00090178">
        <w:rPr>
          <w:rFonts w:ascii="Calibri" w:eastAsia="Calibri" w:hAnsi="Calibri" w:cs="Times New Roman"/>
        </w:rPr>
        <w:t xml:space="preserve"> and </w:t>
      </w:r>
      <w:r w:rsidRPr="00090178">
        <w:rPr>
          <w:rFonts w:ascii="Calibri" w:eastAsia="Calibri" w:hAnsi="Calibri" w:cs="Times New Roman"/>
          <w:i/>
        </w:rPr>
        <w:t>B</w:t>
      </w:r>
      <w:r w:rsidRPr="00090178">
        <w:rPr>
          <w:rFonts w:ascii="Calibri" w:eastAsia="Calibri" w:hAnsi="Calibri" w:cs="Times New Roman"/>
        </w:rPr>
        <w:t xml:space="preserve"> is considered, in relation to a hypothesis </w:t>
      </w:r>
      <w:r w:rsidRPr="00090178">
        <w:rPr>
          <w:rFonts w:ascii="Calibri" w:eastAsia="Calibri" w:hAnsi="Calibri" w:cs="Times New Roman"/>
          <w:i/>
        </w:rPr>
        <w:t>H</w:t>
      </w:r>
      <w:r w:rsidRPr="00090178">
        <w:rPr>
          <w:rFonts w:ascii="Calibri" w:eastAsia="Calibri" w:hAnsi="Calibri" w:cs="Times New Roman"/>
        </w:rPr>
        <w:t xml:space="preserve">, is irrelevant, since </w:t>
      </w:r>
      <m:oMath>
        <m:r>
          <w:rPr>
            <w:rFonts w:ascii="Cambria Math" w:eastAsia="Calibri" w:hAnsi="Cambria Math" w:cs="Times New Roman"/>
          </w:rPr>
          <m:t>Prob</m:t>
        </m:r>
        <m:d>
          <m:dPr>
            <m:ctrlPr>
              <w:rPr>
                <w:rFonts w:ascii="Cambria Math" w:eastAsia="Calibri" w:hAnsi="Cambria Math" w:cs="Times New Roman"/>
                <w:i/>
              </w:rPr>
            </m:ctrlPr>
          </m:dPr>
          <m:e>
            <m:r>
              <w:rPr>
                <w:rFonts w:ascii="Cambria Math" w:eastAsia="Calibri" w:hAnsi="Cambria Math" w:cs="Times New Roman"/>
              </w:rPr>
              <m:t>H</m:t>
            </m:r>
          </m:e>
          <m:e>
            <m:r>
              <w:rPr>
                <w:rFonts w:ascii="Cambria Math" w:eastAsia="Calibri" w:hAnsi="Cambria Math" w:cs="Times New Roman"/>
              </w:rPr>
              <m:t>A∧B</m:t>
            </m:r>
          </m:e>
        </m:d>
        <m:r>
          <w:rPr>
            <w:rFonts w:ascii="Cambria Math" w:eastAsia="Calibri" w:hAnsi="Cambria Math" w:cs="Times New Roman"/>
          </w:rPr>
          <m:t>=Prob(H|B∧A)</m:t>
        </m:r>
      </m:oMath>
      <w:r w:rsidRPr="00090178">
        <w:rPr>
          <w:rFonts w:ascii="Calibri" w:eastAsia="Times New Roman" w:hAnsi="Calibri" w:cs="Times New Roman"/>
        </w:rPr>
        <w:t xml:space="preserve">. However, there have </w:t>
      </w:r>
      <w:r w:rsidR="00733AAE">
        <w:rPr>
          <w:rFonts w:ascii="Calibri" w:eastAsia="Times New Roman" w:hAnsi="Calibri" w:cs="Times New Roman"/>
        </w:rPr>
        <w:t xml:space="preserve">been </w:t>
      </w:r>
      <w:r w:rsidRPr="00090178">
        <w:rPr>
          <w:rFonts w:ascii="Calibri" w:eastAsia="Times New Roman" w:hAnsi="Calibri" w:cs="Times New Roman"/>
        </w:rPr>
        <w:t xml:space="preserve">demonstrations that, in fact, </w:t>
      </w:r>
      <m:oMath>
        <m:r>
          <w:rPr>
            <w:rFonts w:ascii="Cambria Math" w:eastAsia="Calibri" w:hAnsi="Cambria Math" w:cs="Times New Roman"/>
          </w:rPr>
          <m:t>Prob</m:t>
        </m:r>
        <m:d>
          <m:dPr>
            <m:ctrlPr>
              <w:rPr>
                <w:rFonts w:ascii="Cambria Math" w:eastAsia="Calibri" w:hAnsi="Cambria Math" w:cs="Times New Roman"/>
                <w:i/>
              </w:rPr>
            </m:ctrlPr>
          </m:dPr>
          <m:e>
            <m:r>
              <w:rPr>
                <w:rFonts w:ascii="Cambria Math" w:eastAsia="Calibri" w:hAnsi="Cambria Math" w:cs="Times New Roman"/>
              </w:rPr>
              <m:t>H</m:t>
            </m:r>
          </m:e>
          <m:e>
            <m:r>
              <w:rPr>
                <w:rFonts w:ascii="Cambria Math" w:eastAsia="Calibri" w:hAnsi="Cambria Math" w:cs="Times New Roman"/>
              </w:rPr>
              <m:t>A∧B</m:t>
            </m:r>
          </m:e>
        </m:d>
        <m:r>
          <w:rPr>
            <w:rFonts w:ascii="Cambria Math" w:eastAsia="Calibri" w:hAnsi="Cambria Math" w:cs="Times New Roman"/>
          </w:rPr>
          <m:t>≠Prob(H|B∧A)</m:t>
        </m:r>
      </m:oMath>
      <w:r w:rsidRPr="00090178">
        <w:rPr>
          <w:rFonts w:ascii="Calibri" w:eastAsia="Times New Roman" w:hAnsi="Calibri" w:cs="Times New Roman"/>
        </w:rPr>
        <w:t xml:space="preserve"> (Hogarth &amp; Einhorn, 1992; Shanteau, 1970; Walker, Thibaut, &amp; Andreoli, 1972). Trueblood and Busemeyer (2011) proposed a QP model for two such situations, a jury decision making task (McKenzie, Lee, &amp; Chen, 2002) and a medical inference one (</w:t>
      </w:r>
      <w:r w:rsidRPr="00090178">
        <w:rPr>
          <w:rFonts w:ascii="Calibri" w:eastAsia="Calibri" w:hAnsi="Calibri" w:cs="Times New Roman"/>
        </w:rPr>
        <w:t xml:space="preserve">Bergus et al., 1998). For example, in the medical task </w:t>
      </w:r>
      <w:r w:rsidRPr="00090178">
        <w:rPr>
          <w:rFonts w:ascii="Calibri" w:eastAsia="Calibri" w:hAnsi="Calibri" w:cs="Times New Roman"/>
        </w:rPr>
        <w:lastRenderedPageBreak/>
        <w:t xml:space="preserve">participants (all medical practitioners) had to make a decision about a disease based on two types of clinical information. The order of presenting this information influenced the decision, with results suggesting that the information presented last was weighted more heavily (a recency effect). Trueblood and Busemeyer’s (2011) model involved considering a tensor product space for the state vector, with one space corresponding to the presence or not of the disease (this is the event we are ultimately interested in) and the other space to positive or negative evidence, evaluated with respect to the two different sources of information (one source of information implies positive evidence for the disease and the other negative evidence). Considering each source of clinical information involved a rotation of the state vector, in a way reflecting the impact of the information on the disease hypothesis. The exact degree of rotation was determined by free parameters. Using the same number of parameters, the QP theory model produced  better fits to empirical results than the anchoring and adjustment model of Hogarth and Einhorn (1992), for the medical diagnosis problem and for the related jury decision one. </w:t>
      </w:r>
    </w:p>
    <w:p w:rsidR="00636F85" w:rsidRPr="00090178" w:rsidRDefault="00636F85" w:rsidP="00636F85">
      <w:pPr>
        <w:spacing w:line="360" w:lineRule="auto"/>
        <w:contextualSpacing/>
        <w:rPr>
          <w:rFonts w:ascii="Calibri" w:eastAsia="Calibri" w:hAnsi="Calibri" w:cs="Times New Roman"/>
        </w:rPr>
      </w:pPr>
    </w:p>
    <w:p w:rsidR="00636F85" w:rsidRPr="00090178" w:rsidRDefault="00636F85" w:rsidP="00636F85">
      <w:pPr>
        <w:spacing w:line="360" w:lineRule="auto"/>
        <w:contextualSpacing/>
        <w:rPr>
          <w:rFonts w:ascii="Calibri" w:eastAsia="Calibri" w:hAnsi="Calibri" w:cs="Times New Roman"/>
        </w:rPr>
      </w:pPr>
      <w:r w:rsidRPr="00090178">
        <w:rPr>
          <w:rFonts w:ascii="Calibri" w:eastAsia="Calibri" w:hAnsi="Calibri" w:cs="Times New Roman"/>
        </w:rPr>
        <w:t>3.3 Violations of the sure thing principle</w:t>
      </w:r>
    </w:p>
    <w:p w:rsidR="00636F85" w:rsidRPr="00090178" w:rsidRDefault="00636F85" w:rsidP="00636F85">
      <w:pPr>
        <w:spacing w:line="360" w:lineRule="auto"/>
        <w:contextualSpacing/>
        <w:rPr>
          <w:rFonts w:ascii="Calibri" w:eastAsia="Calibri" w:hAnsi="Calibri" w:cs="Times New Roman"/>
        </w:rPr>
      </w:pPr>
    </w:p>
    <w:p w:rsidR="00636F85" w:rsidRPr="00090178" w:rsidRDefault="00636F85" w:rsidP="00636F85">
      <w:pPr>
        <w:spacing w:line="360" w:lineRule="auto"/>
        <w:contextualSpacing/>
        <w:rPr>
          <w:rFonts w:ascii="Calibri" w:eastAsia="Calibri" w:hAnsi="Calibri" w:cs="Times New Roman"/>
        </w:rPr>
      </w:pPr>
      <w:r w:rsidRPr="00090178">
        <w:rPr>
          <w:rFonts w:ascii="Calibri" w:eastAsia="Calibri" w:hAnsi="Calibri" w:cs="Times New Roman"/>
        </w:rPr>
        <w:t>The model Trueblood and Busemeyer (2011) developed is an example of a dynamic QP model, whereby the inference process requires evolution of the state vector. This same kind of model has been employed by Pothos and Busemeyer (2009) and Busemeyer, Wang, and Lambert-Mogiliansky (2009) to account for violations of the sure thing principle. The sure thing principle is the expectation that human behavior ought to conform to the law of total probability. For example, in a famous demonstration, Shafir and Tversky (1992) reported that participants violated the sure thing principle in a one-shot prisoner’s dilemma task. This is a task whereby the participant receives different payoffs depending on whether he decides to cooperate or defect, relative to another (often hypothetical) opponent. Usually the player does not know the opponents</w:t>
      </w:r>
      <w:r w:rsidR="003D4FCE" w:rsidRPr="00090178">
        <w:rPr>
          <w:rFonts w:ascii="Calibri" w:eastAsia="Calibri" w:hAnsi="Calibri" w:cs="Times New Roman"/>
        </w:rPr>
        <w:t>’</w:t>
      </w:r>
      <w:r w:rsidRPr="00090178">
        <w:rPr>
          <w:rFonts w:ascii="Calibri" w:eastAsia="Calibri" w:hAnsi="Calibri" w:cs="Times New Roman"/>
        </w:rPr>
        <w:t xml:space="preserve"> move, but  in some conditions Shafir and Tversky told participants what the opponent had decided to do. When participants were told that the opponent was going to cooperate, they decided to defect; and when they were told that the opponent was defecting, they decided to defect as well. </w:t>
      </w:r>
      <w:r w:rsidR="00733AAE">
        <w:rPr>
          <w:rFonts w:ascii="Calibri" w:eastAsia="Calibri" w:hAnsi="Calibri" w:cs="Times New Roman"/>
        </w:rPr>
        <w:t>T</w:t>
      </w:r>
      <w:r w:rsidRPr="00090178">
        <w:rPr>
          <w:rFonts w:ascii="Calibri" w:eastAsia="Calibri" w:hAnsi="Calibri" w:cs="Times New Roman"/>
        </w:rPr>
        <w:t xml:space="preserve">he payoffs were specified in such a way so that defection was the optimal strategy. The expectation from the sure thing principle is that, when no information was provided about the action of the opponent, participants should also decide to defect (it is a ‘sure thing’ that defection is the best strategy, since it is the best strategy in all particular cases of opponent’s actions). However, surprisingly, in the no knowledge case, many participants reversed their judgment and decided to cooperate (Busemeyer, Matthew, &amp; Wang, 2005; Croson, 1999; Li &amp; Taplan, 2002). Similar results have been reported for </w:t>
      </w:r>
      <w:r w:rsidRPr="00090178">
        <w:rPr>
          <w:rFonts w:ascii="Calibri" w:eastAsia="Calibri" w:hAnsi="Calibri" w:cs="Times New Roman"/>
        </w:rPr>
        <w:lastRenderedPageBreak/>
        <w:t xml:space="preserve">the two-stage gambling task (Tversky &amp; Shafir, 1992) and a novel categorization – decision making paradigm (Busemeyer, Wang, Lambert-Mogiliansky, 2009; Townsend et al., 2000). Therefore, violations of the sure thing principle in decision making, though relatively infrequent, are not exactly rare either. Note this research has established violations of the sure thing principle using within participants designs. </w:t>
      </w:r>
    </w:p>
    <w:p w:rsidR="00636F85" w:rsidRPr="00090178" w:rsidRDefault="00636F85" w:rsidP="00636F85">
      <w:pPr>
        <w:spacing w:line="360" w:lineRule="auto"/>
        <w:contextualSpacing/>
        <w:rPr>
          <w:rFonts w:ascii="Calibri" w:eastAsia="Calibri" w:hAnsi="Calibri" w:cs="Times New Roman"/>
        </w:rPr>
      </w:pPr>
      <w:r w:rsidRPr="00090178">
        <w:rPr>
          <w:rFonts w:ascii="Calibri" w:eastAsia="Calibri" w:hAnsi="Calibri" w:cs="Times New Roman"/>
        </w:rPr>
        <w:tab/>
        <w:t xml:space="preserve">Shafir and Tversky (1992) suggested that participants perhaps adjust their beliefs for the other player’s action, depending on what they are intending to do (this principle was called wishful thinking and follows from cognitive dissonance theory and related hypotheses, e.g., Festinger, 1957, Krueger, DiDonato, &amp; Freestone, 2011). Thus, if there is a slight bias for cooperative behavior, in the unknown condition participants might be deciding to cooperate because they imagine that the opponent would cooperate as well. Tversky and Shafir (1992) described such violations of the sure thing principle as failures of consequential reasoning. When participants are told that the opponent is going to defect, they have a good reason to defect as well, and likewise when they are told that the opponent is going to cooperate. However, in the unknown condition, it is as if these (separate) good reasons for defecting under each known condition cancel out (Busemeyer &amp; Bruza, 2011, Chapter 9). </w:t>
      </w:r>
    </w:p>
    <w:p w:rsidR="00636F85" w:rsidRPr="00090178" w:rsidRDefault="00636F85" w:rsidP="00636F85">
      <w:pPr>
        <w:spacing w:line="360" w:lineRule="auto"/>
        <w:ind w:firstLine="720"/>
        <w:contextualSpacing/>
        <w:rPr>
          <w:rFonts w:ascii="Calibri" w:eastAsia="Calibri" w:hAnsi="Calibri" w:cs="Times New Roman"/>
        </w:rPr>
      </w:pPr>
      <w:r w:rsidRPr="00090178">
        <w:rPr>
          <w:rFonts w:ascii="Calibri" w:eastAsia="Calibri" w:hAnsi="Calibri" w:cs="Times New Roman"/>
        </w:rPr>
        <w:t xml:space="preserve">This situation is similar to the generic example for violations of the law of total probability we considered in Section 2. Pothos and Busemeyer (2009) developed a quantum model for the two stage gambling task and prisoner’s dilemma embodying these simple ideas. A state vector was defined in a tensor product space of two spaces, one corresponding to the participant’s intention to cooperate or defect and one for the belief of whether the opponent is cooperating or defecting. A unitary operator was then specified to rotate the state vector depending on the payoffs, increasing the amplitudes for those combinations of action and belief maximizing payoff. The same unitary operator also embodied the idea of wishful thinking, rotating the state vector so that the amplitudes for the ‘cooperate – cooperate’ and ‘defect – defect’ combinations for participant and opponent actions increased. Thus, the state vector developed as a result of two influences. The final probabilities for whether the participant is expected to cooperate or defect were computed from the evolved state vector, by squaring the magnitudes of the relevant amplitudes. </w:t>
      </w:r>
    </w:p>
    <w:p w:rsidR="00636F85" w:rsidRPr="00090178" w:rsidRDefault="00636F85" w:rsidP="00636F85">
      <w:pPr>
        <w:spacing w:line="360" w:lineRule="auto"/>
        <w:ind w:firstLine="720"/>
        <w:contextualSpacing/>
        <w:rPr>
          <w:rFonts w:ascii="Calibri" w:eastAsia="Times New Roman" w:hAnsi="Calibri" w:cs="Times New Roman"/>
        </w:rPr>
      </w:pPr>
      <w:r w:rsidRPr="00090178">
        <w:rPr>
          <w:rFonts w:ascii="Calibri" w:eastAsia="Calibri" w:hAnsi="Calibri" w:cs="Times New Roman"/>
        </w:rPr>
        <w:t xml:space="preserve">Specifically, the probability of defecting when the opponent is known to defect is based on the projection </w:t>
      </w:r>
      <m:oMath>
        <m:sSub>
          <m:sSubPr>
            <m:ctrlPr>
              <w:rPr>
                <w:rFonts w:ascii="Cambria Math" w:eastAsia="Calibri" w:hAnsi="Cambria Math" w:cs="Times New Roman"/>
                <w:i/>
              </w:rPr>
            </m:ctrlPr>
          </m:sSubPr>
          <m:e>
            <m:r>
              <w:rPr>
                <w:rFonts w:ascii="Cambria Math" w:eastAsia="Calibri" w:hAnsi="Cambria Math" w:cs="Times New Roman"/>
              </w:rPr>
              <m:t>P</m:t>
            </m:r>
          </m:e>
          <m:sub>
            <m:r>
              <w:rPr>
                <w:rFonts w:ascii="Cambria Math" w:eastAsia="Calibri" w:hAnsi="Cambria Math" w:cs="Times New Roman"/>
              </w:rPr>
              <m:t>participant t</m:t>
            </m:r>
            <m:r>
              <w:rPr>
                <w:rFonts w:ascii="Cambria Math" w:eastAsia="Calibri" w:hAnsi="Cambria Math" w:cs="Times New Roman"/>
              </w:rPr>
              <m:t>o D</m:t>
            </m:r>
          </m:sub>
        </m:sSub>
        <m:r>
          <w:rPr>
            <w:rFonts w:ascii="Cambria Math" w:eastAsia="Calibri" w:hAnsi="Cambria Math" w:cs="Times New Roman"/>
          </w:rPr>
          <m:t>|</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ψ</m:t>
                </m:r>
              </m:e>
              <m:sub>
                <m:r>
                  <w:rPr>
                    <w:rFonts w:ascii="Cambria Math" w:eastAsia="Calibri" w:hAnsi="Cambria Math" w:cs="Times New Roman"/>
                  </w:rPr>
                  <m:t>opponent known D</m:t>
                </m:r>
              </m:sub>
            </m:sSub>
          </m:e>
        </m:d>
      </m:oMath>
      <w:r w:rsidRPr="00090178">
        <w:rPr>
          <w:rFonts w:ascii="Calibri" w:eastAsia="Times New Roman" w:hAnsi="Calibri" w:cs="Times New Roman"/>
        </w:rPr>
        <w:t xml:space="preserve"> , where </w:t>
      </w:r>
      <m:oMath>
        <m:sSub>
          <m:sSubPr>
            <m:ctrlPr>
              <w:rPr>
                <w:rFonts w:ascii="Cambria Math" w:eastAsia="Calibri" w:hAnsi="Cambria Math" w:cs="Times New Roman"/>
                <w:i/>
              </w:rPr>
            </m:ctrlPr>
          </m:sSubPr>
          <m:e>
            <m:r>
              <w:rPr>
                <w:rFonts w:ascii="Cambria Math" w:eastAsia="Calibri" w:hAnsi="Cambria Math" w:cs="Times New Roman"/>
              </w:rPr>
              <m:t>P</m:t>
            </m:r>
          </m:e>
          <m:sub>
            <m:r>
              <w:rPr>
                <w:rFonts w:ascii="Cambria Math" w:eastAsia="Calibri" w:hAnsi="Cambria Math" w:cs="Times New Roman"/>
              </w:rPr>
              <m:t>participant to D</m:t>
            </m:r>
          </m:sub>
        </m:sSub>
      </m:oMath>
      <w:r w:rsidRPr="00090178">
        <w:rPr>
          <w:rFonts w:ascii="Calibri" w:eastAsia="Times New Roman" w:hAnsi="Calibri" w:cs="Times New Roman"/>
        </w:rPr>
        <w:t xml:space="preserve"> is a projection operator corresponding to the participant choosing to defect. Similarly, </w:t>
      </w:r>
      <w:r w:rsidRPr="00090178">
        <w:rPr>
          <w:rFonts w:ascii="Calibri" w:eastAsia="Calibri" w:hAnsi="Calibri" w:cs="Times New Roman"/>
        </w:rPr>
        <w:t xml:space="preserve">the probability of defecting when the opponent is known to cooperate is based on the projection </w:t>
      </w:r>
      <m:oMath>
        <m:sSub>
          <m:sSubPr>
            <m:ctrlPr>
              <w:rPr>
                <w:rFonts w:ascii="Cambria Math" w:eastAsia="Calibri" w:hAnsi="Cambria Math" w:cs="Times New Roman"/>
                <w:i/>
              </w:rPr>
            </m:ctrlPr>
          </m:sSubPr>
          <m:e>
            <m:r>
              <w:rPr>
                <w:rFonts w:ascii="Cambria Math" w:eastAsia="Calibri" w:hAnsi="Cambria Math" w:cs="Times New Roman"/>
              </w:rPr>
              <m:t>P</m:t>
            </m:r>
          </m:e>
          <m:sub>
            <m:r>
              <w:rPr>
                <w:rFonts w:ascii="Cambria Math" w:eastAsia="Calibri" w:hAnsi="Cambria Math" w:cs="Times New Roman"/>
              </w:rPr>
              <m:t>participant to D</m:t>
            </m:r>
          </m:sub>
        </m:sSub>
        <m:r>
          <w:rPr>
            <w:rFonts w:ascii="Cambria Math" w:eastAsia="Calibri" w:hAnsi="Cambria Math" w:cs="Times New Roman"/>
          </w:rPr>
          <m:t>|</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ψ</m:t>
                </m:r>
              </m:e>
              <m:sub>
                <m:r>
                  <w:rPr>
                    <w:rFonts w:ascii="Cambria Math" w:eastAsia="Calibri" w:hAnsi="Cambria Math" w:cs="Times New Roman"/>
                  </w:rPr>
                  <m:t>opponent known C</m:t>
                </m:r>
              </m:sub>
            </m:sSub>
          </m:e>
        </m:d>
      </m:oMath>
      <w:r w:rsidRPr="00090178">
        <w:rPr>
          <w:rFonts w:ascii="Calibri" w:eastAsia="Times New Roman" w:hAnsi="Calibri" w:cs="Times New Roman"/>
        </w:rPr>
        <w:t xml:space="preserve">. But, in the unknown case, the relevant state vector is the superposition </w:t>
      </w:r>
      <m:oMath>
        <m:f>
          <m:fPr>
            <m:ctrlPr>
              <w:rPr>
                <w:rFonts w:ascii="Cambria Math" w:eastAsia="Times New Roman" w:hAnsi="Cambria Math" w:cs="Times New Roman"/>
                <w:i/>
              </w:rPr>
            </m:ctrlPr>
          </m:fPr>
          <m:num>
            <m:r>
              <w:rPr>
                <w:rFonts w:ascii="Cambria Math" w:eastAsia="Times New Roman" w:hAnsi="Cambria Math" w:cs="Times New Roman"/>
              </w:rPr>
              <m:t>1</m:t>
            </m:r>
          </m:num>
          <m:den>
            <m:rad>
              <m:radPr>
                <m:degHide m:val="1"/>
                <m:ctrlPr>
                  <w:rPr>
                    <w:rFonts w:ascii="Cambria Math" w:eastAsia="Times New Roman" w:hAnsi="Cambria Math" w:cs="Times New Roman"/>
                    <w:i/>
                  </w:rPr>
                </m:ctrlPr>
              </m:radPr>
              <m:deg/>
              <m:e>
                <m:r>
                  <w:rPr>
                    <w:rFonts w:ascii="Cambria Math" w:eastAsia="Times New Roman" w:hAnsi="Cambria Math" w:cs="Times New Roman"/>
                  </w:rPr>
                  <m:t>2</m:t>
                </m:r>
              </m:e>
            </m:rad>
          </m:den>
        </m:f>
        <m:r>
          <w:rPr>
            <w:rFonts w:ascii="Cambria Math" w:eastAsia="Calibri" w:hAnsi="Cambria Math" w:cs="Times New Roman"/>
          </w:rPr>
          <m:t>|</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ψ</m:t>
                </m:r>
              </m:e>
              <m:sub>
                <m:r>
                  <w:rPr>
                    <w:rFonts w:ascii="Cambria Math" w:eastAsia="Calibri" w:hAnsi="Cambria Math" w:cs="Times New Roman"/>
                  </w:rPr>
                  <m:t>opponent known D</m:t>
                </m:r>
              </m:sub>
            </m:sSub>
          </m:e>
        </m:d>
        <m:r>
          <w:rPr>
            <w:rFonts w:ascii="Cambria Math" w:eastAsia="Calibri" w:hAnsi="Cambria Math" w:cs="Times New Roman"/>
          </w:rPr>
          <m:t>+</m:t>
        </m:r>
        <m:f>
          <m:fPr>
            <m:ctrlPr>
              <w:rPr>
                <w:rFonts w:ascii="Cambria Math" w:eastAsia="Calibri" w:hAnsi="Cambria Math" w:cs="Times New Roman"/>
                <w:i/>
              </w:rPr>
            </m:ctrlPr>
          </m:fPr>
          <m:num>
            <m:r>
              <w:rPr>
                <w:rFonts w:ascii="Cambria Math" w:eastAsia="Calibri" w:hAnsi="Cambria Math" w:cs="Times New Roman"/>
              </w:rPr>
              <m:t>1</m:t>
            </m:r>
          </m:num>
          <m:den>
            <m:rad>
              <m:radPr>
                <m:degHide m:val="1"/>
                <m:ctrlPr>
                  <w:rPr>
                    <w:rFonts w:ascii="Cambria Math" w:eastAsia="Calibri" w:hAnsi="Cambria Math" w:cs="Times New Roman"/>
                    <w:i/>
                  </w:rPr>
                </m:ctrlPr>
              </m:radPr>
              <m:deg/>
              <m:e>
                <m:r>
                  <w:rPr>
                    <w:rFonts w:ascii="Cambria Math" w:eastAsia="Calibri" w:hAnsi="Cambria Math" w:cs="Times New Roman"/>
                  </w:rPr>
                  <m:t>2</m:t>
                </m:r>
              </m:e>
            </m:rad>
          </m:den>
        </m:f>
        <m:r>
          <w:rPr>
            <w:rFonts w:ascii="Cambria Math" w:eastAsia="Calibri" w:hAnsi="Cambria Math" w:cs="Times New Roman"/>
          </w:rPr>
          <m:t>|</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ψ</m:t>
                </m:r>
              </m:e>
              <m:sub>
                <m:r>
                  <w:rPr>
                    <w:rFonts w:ascii="Cambria Math" w:eastAsia="Calibri" w:hAnsi="Cambria Math" w:cs="Times New Roman"/>
                  </w:rPr>
                  <m:t>opponent known C</m:t>
                </m:r>
              </m:sub>
            </m:sSub>
          </m:e>
        </m:d>
      </m:oMath>
      <w:r w:rsidRPr="00090178">
        <w:rPr>
          <w:rFonts w:ascii="Calibri" w:eastAsia="Times New Roman" w:hAnsi="Calibri" w:cs="Times New Roman"/>
        </w:rPr>
        <w:t xml:space="preserve">. The probability for the participant to defect is computed by first using the </w:t>
      </w:r>
      <w:r w:rsidRPr="00090178">
        <w:rPr>
          <w:rFonts w:ascii="Calibri" w:eastAsia="Times New Roman" w:hAnsi="Calibri" w:cs="Times New Roman"/>
        </w:rPr>
        <w:lastRenderedPageBreak/>
        <w:t xml:space="preserve">operator </w:t>
      </w:r>
      <m:oMath>
        <m:sSub>
          <m:sSubPr>
            <m:ctrlPr>
              <w:rPr>
                <w:rFonts w:ascii="Cambria Math" w:eastAsia="Calibri" w:hAnsi="Cambria Math" w:cs="Times New Roman"/>
                <w:i/>
              </w:rPr>
            </m:ctrlPr>
          </m:sSubPr>
          <m:e>
            <m:r>
              <w:rPr>
                <w:rFonts w:ascii="Cambria Math" w:eastAsia="Calibri" w:hAnsi="Cambria Math" w:cs="Times New Roman"/>
              </w:rPr>
              <m:t>P</m:t>
            </m:r>
          </m:e>
          <m:sub>
            <m:r>
              <w:rPr>
                <w:rFonts w:ascii="Cambria Math" w:eastAsia="Calibri" w:hAnsi="Cambria Math" w:cs="Times New Roman"/>
              </w:rPr>
              <m:t>participant to D</m:t>
            </m:r>
          </m:sub>
        </m:sSub>
      </m:oMath>
      <w:r w:rsidRPr="00090178">
        <w:rPr>
          <w:rFonts w:ascii="Calibri" w:eastAsia="Times New Roman" w:hAnsi="Calibri" w:cs="Times New Roman"/>
        </w:rPr>
        <w:t xml:space="preserve"> on this superposition, which gives us </w:t>
      </w:r>
      <m:oMath>
        <m:sSub>
          <m:sSubPr>
            <m:ctrlPr>
              <w:rPr>
                <w:rFonts w:ascii="Cambria Math" w:eastAsia="Calibri" w:hAnsi="Cambria Math" w:cs="Times New Roman"/>
                <w:i/>
              </w:rPr>
            </m:ctrlPr>
          </m:sSubPr>
          <m:e>
            <m:r>
              <w:rPr>
                <w:rFonts w:ascii="Cambria Math" w:eastAsia="Calibri" w:hAnsi="Cambria Math" w:cs="Times New Roman"/>
              </w:rPr>
              <m:t>P</m:t>
            </m:r>
          </m:e>
          <m:sub>
            <m:r>
              <w:rPr>
                <w:rFonts w:ascii="Cambria Math" w:eastAsia="Calibri" w:hAnsi="Cambria Math" w:cs="Times New Roman"/>
              </w:rPr>
              <m:t>participant to D</m:t>
            </m:r>
          </m:sub>
        </m:sSub>
        <m:d>
          <m:dPr>
            <m:ctrlPr>
              <w:rPr>
                <w:rFonts w:ascii="Cambria Math" w:eastAsia="Calibri" w:hAnsi="Cambria Math" w:cs="Times New Roman"/>
                <w:i/>
              </w:rPr>
            </m:ctrlPr>
          </m:dPr>
          <m:e>
            <m:r>
              <w:rPr>
                <w:rFonts w:ascii="Cambria Math" w:eastAsia="Calibri" w:hAnsi="Cambria Math" w:cs="Times New Roman"/>
              </w:rPr>
              <m:t>|</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ψ</m:t>
                    </m:r>
                  </m:e>
                  <m:sub>
                    <m:r>
                      <w:rPr>
                        <w:rFonts w:ascii="Cambria Math" w:eastAsia="Calibri" w:hAnsi="Cambria Math" w:cs="Times New Roman"/>
                      </w:rPr>
                      <m:t>opponent known D</m:t>
                    </m:r>
                  </m:sub>
                </m:sSub>
              </m:e>
            </m:d>
            <m:r>
              <w:rPr>
                <w:rFonts w:ascii="Cambria Math" w:eastAsia="Calibri" w:hAnsi="Cambria Math" w:cs="Times New Roman"/>
              </w:rPr>
              <m:t>+|</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ψ</m:t>
                    </m:r>
                  </m:e>
                  <m:sub>
                    <m:r>
                      <w:rPr>
                        <w:rFonts w:ascii="Cambria Math" w:eastAsia="Calibri" w:hAnsi="Cambria Math" w:cs="Times New Roman"/>
                      </w:rPr>
                      <m:t>opponent known C</m:t>
                    </m:r>
                  </m:sub>
                </m:sSub>
              </m:e>
            </m:d>
          </m:e>
        </m:d>
      </m:oMath>
      <w:r w:rsidRPr="00090178">
        <w:rPr>
          <w:rFonts w:ascii="Calibri" w:eastAsia="Times New Roman" w:hAnsi="Calibri" w:cs="Times New Roman"/>
        </w:rPr>
        <w:t xml:space="preserve">, and subsequently squaring the length of the resulting projection. </w:t>
      </w:r>
      <w:r w:rsidR="004C6196">
        <w:rPr>
          <w:rFonts w:ascii="Calibri" w:eastAsia="Times New Roman" w:hAnsi="Calibri" w:cs="Times New Roman"/>
        </w:rPr>
        <w:t>So</w:t>
      </w:r>
      <w:r w:rsidRPr="00090178">
        <w:rPr>
          <w:rFonts w:ascii="Calibri" w:eastAsia="Times New Roman" w:hAnsi="Calibri" w:cs="Times New Roman"/>
        </w:rPr>
        <w:t xml:space="preserve">, we have another case of </w:t>
      </w:r>
      <m:oMath>
        <m:sSup>
          <m:sSupPr>
            <m:ctrlPr>
              <w:rPr>
                <w:rFonts w:ascii="Cambria Math" w:eastAsia="Times New Roman" w:hAnsi="Cambria Math" w:cs="Times New Roman"/>
                <w:i/>
              </w:rPr>
            </m:ctrlPr>
          </m:sSupPr>
          <m:e>
            <m:r>
              <w:rPr>
                <w:rFonts w:ascii="Cambria Math" w:eastAsia="Times New Roman" w:hAnsi="Cambria Math" w:cs="Times New Roman"/>
              </w:rPr>
              <m:t>|a+b|</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a</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b</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a</m:t>
            </m:r>
          </m:e>
          <m:sup>
            <m:r>
              <w:rPr>
                <w:rFonts w:ascii="Cambria Math" w:eastAsia="Times New Roman" w:hAnsi="Cambria Math" w:cs="Times New Roman"/>
              </w:rPr>
              <m:t>*</m:t>
            </m:r>
          </m:sup>
        </m:sSup>
        <m:r>
          <w:rPr>
            <w:rFonts w:ascii="Cambria Math" w:eastAsia="Times New Roman" w:hAnsi="Cambria Math" w:cs="Times New Roman"/>
          </w:rPr>
          <m:t>b+</m:t>
        </m:r>
        <m:sSup>
          <m:sSupPr>
            <m:ctrlPr>
              <w:rPr>
                <w:rFonts w:ascii="Cambria Math" w:eastAsia="Times New Roman" w:hAnsi="Cambria Math" w:cs="Times New Roman"/>
                <w:i/>
              </w:rPr>
            </m:ctrlPr>
          </m:sSupPr>
          <m:e>
            <m:r>
              <w:rPr>
                <w:rFonts w:ascii="Cambria Math" w:eastAsia="Times New Roman" w:hAnsi="Cambria Math" w:cs="Times New Roman"/>
              </w:rPr>
              <m:t>b</m:t>
            </m:r>
          </m:e>
          <m:sup>
            <m:r>
              <w:rPr>
                <w:rFonts w:ascii="Cambria Math" w:eastAsia="Times New Roman" w:hAnsi="Cambria Math" w:cs="Times New Roman"/>
              </w:rPr>
              <m:t>*</m:t>
            </m:r>
          </m:sup>
        </m:sSup>
        <m:r>
          <w:rPr>
            <w:rFonts w:ascii="Cambria Math" w:eastAsia="Times New Roman" w:hAnsi="Cambria Math" w:cs="Times New Roman"/>
          </w:rPr>
          <m:t>a</m:t>
        </m:r>
      </m:oMath>
      <w:r w:rsidRPr="00090178">
        <w:rPr>
          <w:rFonts w:ascii="Calibri" w:eastAsia="Times New Roman" w:hAnsi="Calibri" w:cs="Times New Roman"/>
        </w:rPr>
        <w:t xml:space="preserve">, with non-zero interference terms. Thus, a high probability to defect in the two known conditions (high </w:t>
      </w:r>
      <m:oMath>
        <m:sSup>
          <m:sSupPr>
            <m:ctrlPr>
              <w:rPr>
                <w:rFonts w:ascii="Cambria Math" w:eastAsia="Times New Roman" w:hAnsi="Cambria Math" w:cs="Times New Roman"/>
                <w:i/>
              </w:rPr>
            </m:ctrlPr>
          </m:sSupPr>
          <m:e>
            <m:r>
              <w:rPr>
                <w:rFonts w:ascii="Cambria Math" w:eastAsia="Times New Roman" w:hAnsi="Cambria Math" w:cs="Times New Roman"/>
              </w:rPr>
              <m:t>a</m:t>
            </m:r>
          </m:e>
          <m:sup>
            <m:r>
              <w:rPr>
                <w:rFonts w:ascii="Cambria Math" w:eastAsia="Times New Roman" w:hAnsi="Cambria Math" w:cs="Times New Roman"/>
              </w:rPr>
              <m:t>2</m:t>
            </m:r>
          </m:sup>
        </m:sSup>
      </m:oMath>
      <w:r w:rsidRPr="00090178">
        <w:rPr>
          <w:rFonts w:ascii="Calibri" w:eastAsia="Times New Roman" w:hAnsi="Calibri" w:cs="Times New Roman"/>
        </w:rPr>
        <w:t xml:space="preserve"> and high </w:t>
      </w:r>
      <m:oMath>
        <m:sSup>
          <m:sSupPr>
            <m:ctrlPr>
              <w:rPr>
                <w:rFonts w:ascii="Cambria Math" w:eastAsia="Times New Roman" w:hAnsi="Cambria Math" w:cs="Times New Roman"/>
                <w:i/>
              </w:rPr>
            </m:ctrlPr>
          </m:sSupPr>
          <m:e>
            <m:r>
              <w:rPr>
                <w:rFonts w:ascii="Cambria Math" w:eastAsia="Times New Roman" w:hAnsi="Cambria Math" w:cs="Times New Roman"/>
              </w:rPr>
              <m:t>b</m:t>
            </m:r>
          </m:e>
          <m:sup>
            <m:r>
              <w:rPr>
                <w:rFonts w:ascii="Cambria Math" w:eastAsia="Times New Roman" w:hAnsi="Cambria Math" w:cs="Times New Roman"/>
              </w:rPr>
              <m:t>2</m:t>
            </m:r>
          </m:sup>
        </m:sSup>
      </m:oMath>
      <w:r w:rsidRPr="00090178">
        <w:rPr>
          <w:rFonts w:ascii="Calibri" w:eastAsia="Times New Roman" w:hAnsi="Calibri" w:cs="Times New Roman"/>
        </w:rPr>
        <w:t xml:space="preserve">) can be offset by negative interference terms, which means a lower probability to defect in the unknown condition. We can interpret these computations in terms of </w:t>
      </w:r>
      <w:r w:rsidRPr="00090178">
        <w:rPr>
          <w:rFonts w:ascii="Calibri" w:eastAsia="Calibri" w:hAnsi="Calibri" w:cs="Times New Roman"/>
        </w:rPr>
        <w:t>Tversky and Shafir’s (1992) description of the result as a failure of consequential reasoning. Moreover, the QP model provides a formalization of the wishful thinking hypothesis, with the specification of a corresponding unitary</w:t>
      </w:r>
      <w:r w:rsidR="008D2856" w:rsidRPr="00090178">
        <w:rPr>
          <w:rFonts w:ascii="Calibri" w:eastAsia="Calibri" w:hAnsi="Calibri" w:cs="Times New Roman"/>
        </w:rPr>
        <w:t xml:space="preserve"> operator</w:t>
      </w:r>
      <w:r w:rsidRPr="00090178">
        <w:rPr>
          <w:rFonts w:ascii="Calibri" w:eastAsia="Calibri" w:hAnsi="Calibri" w:cs="Times New Roman"/>
        </w:rPr>
        <w:t xml:space="preserve"> matrix. However, n</w:t>
      </w:r>
      <w:r w:rsidRPr="00090178">
        <w:rPr>
          <w:rFonts w:ascii="Calibri" w:eastAsia="Times New Roman" w:hAnsi="Calibri" w:cs="Times New Roman"/>
        </w:rPr>
        <w:t>ote that this quantum model is more c</w:t>
      </w:r>
      <w:r w:rsidR="00E30F81" w:rsidRPr="00090178">
        <w:rPr>
          <w:rFonts w:ascii="Calibri" w:eastAsia="Times New Roman" w:hAnsi="Calibri" w:cs="Times New Roman"/>
        </w:rPr>
        <w:t>omplex that the ones</w:t>
      </w:r>
      <w:r w:rsidRPr="00090178">
        <w:rPr>
          <w:rFonts w:ascii="Calibri" w:eastAsia="Times New Roman" w:hAnsi="Calibri" w:cs="Times New Roman"/>
        </w:rPr>
        <w:t xml:space="preserve"> considered above. It </w:t>
      </w:r>
      <w:r w:rsidR="000D2818" w:rsidRPr="00090178">
        <w:rPr>
          <w:rFonts w:ascii="Calibri" w:eastAsia="Times New Roman" w:hAnsi="Calibri" w:cs="Times New Roman"/>
        </w:rPr>
        <w:t xml:space="preserve"> requires more detail to</w:t>
      </w:r>
      <w:r w:rsidR="00C47E56" w:rsidRPr="00090178">
        <w:rPr>
          <w:rFonts w:ascii="Calibri" w:eastAsia="Times New Roman" w:hAnsi="Calibri" w:cs="Times New Roman"/>
        </w:rPr>
        <w:t xml:space="preserve"> </w:t>
      </w:r>
      <w:r w:rsidRPr="00090178">
        <w:rPr>
          <w:rFonts w:ascii="Calibri" w:eastAsia="Times New Roman" w:hAnsi="Calibri" w:cs="Times New Roman"/>
        </w:rPr>
        <w:t>see how interference arises, in a way whi</w:t>
      </w:r>
      <w:r w:rsidR="008D2856" w:rsidRPr="00090178">
        <w:rPr>
          <w:rFonts w:ascii="Calibri" w:eastAsia="Times New Roman" w:hAnsi="Calibri" w:cs="Times New Roman"/>
        </w:rPr>
        <w:t>ch leads to the required result</w:t>
      </w:r>
      <w:r w:rsidR="00E30F81" w:rsidRPr="00090178">
        <w:rPr>
          <w:rFonts w:ascii="Calibri" w:eastAsia="Times New Roman" w:hAnsi="Calibri" w:cs="Times New Roman"/>
        </w:rPr>
        <w:t>,</w:t>
      </w:r>
      <w:r w:rsidR="008D2856" w:rsidRPr="00090178">
        <w:rPr>
          <w:rFonts w:ascii="Calibri" w:eastAsia="Times New Roman" w:hAnsi="Calibri" w:cs="Times New Roman"/>
        </w:rPr>
        <w:t xml:space="preserve"> and t</w:t>
      </w:r>
      <w:r w:rsidRPr="00090178">
        <w:rPr>
          <w:rFonts w:ascii="Calibri" w:eastAsia="Times New Roman" w:hAnsi="Calibri" w:cs="Times New Roman"/>
        </w:rPr>
        <w:t>he model involves two parameters</w:t>
      </w:r>
      <w:r w:rsidR="008D2856" w:rsidRPr="00090178">
        <w:rPr>
          <w:rFonts w:ascii="Calibri" w:eastAsia="Times New Roman" w:hAnsi="Calibri" w:cs="Times New Roman"/>
        </w:rPr>
        <w:t xml:space="preserve"> (</w:t>
      </w:r>
      <w:r w:rsidR="004C6196">
        <w:rPr>
          <w:rFonts w:ascii="Calibri" w:eastAsia="Times New Roman" w:hAnsi="Calibri" w:cs="Times New Roman"/>
        </w:rPr>
        <w:t>model</w:t>
      </w:r>
      <w:r w:rsidR="008D2856" w:rsidRPr="00090178">
        <w:rPr>
          <w:rFonts w:ascii="Calibri" w:eastAsia="Times New Roman" w:hAnsi="Calibri" w:cs="Times New Roman"/>
        </w:rPr>
        <w:t xml:space="preserve"> predictions are robust across a wide range of parameter space)</w:t>
      </w:r>
      <w:r w:rsidRPr="00090178">
        <w:rPr>
          <w:rFonts w:ascii="Calibri" w:eastAsia="Times New Roman" w:hAnsi="Calibri" w:cs="Times New Roman"/>
        </w:rPr>
        <w:t xml:space="preserve">. </w:t>
      </w:r>
    </w:p>
    <w:p w:rsidR="00636F85" w:rsidRPr="00090178" w:rsidRDefault="00636F85" w:rsidP="00E30F81">
      <w:pPr>
        <w:spacing w:line="360" w:lineRule="auto"/>
        <w:contextualSpacing/>
        <w:rPr>
          <w:rFonts w:ascii="Calibri" w:eastAsia="Times New Roman" w:hAnsi="Calibri" w:cs="Times New Roman"/>
        </w:rPr>
      </w:pPr>
    </w:p>
    <w:p w:rsidR="00636F85" w:rsidRPr="00090178" w:rsidRDefault="00636F85" w:rsidP="00636F85">
      <w:pPr>
        <w:spacing w:line="360" w:lineRule="auto"/>
        <w:contextualSpacing/>
        <w:rPr>
          <w:rFonts w:ascii="Calibri" w:eastAsia="Calibri" w:hAnsi="Calibri" w:cs="Times New Roman"/>
        </w:rPr>
      </w:pPr>
      <w:r w:rsidRPr="00090178">
        <w:rPr>
          <w:rFonts w:ascii="Calibri" w:eastAsia="Calibri" w:hAnsi="Calibri" w:cs="Times New Roman"/>
        </w:rPr>
        <w:t>3.4 Asymmetry in similarity</w:t>
      </w:r>
    </w:p>
    <w:p w:rsidR="00636F85" w:rsidRPr="00090178" w:rsidRDefault="00636F85" w:rsidP="00636F85">
      <w:pPr>
        <w:spacing w:line="360" w:lineRule="auto"/>
        <w:contextualSpacing/>
        <w:rPr>
          <w:rFonts w:ascii="Calibri" w:eastAsia="Calibri" w:hAnsi="Calibri" w:cs="Times New Roman"/>
        </w:rPr>
      </w:pPr>
    </w:p>
    <w:p w:rsidR="00636F85" w:rsidRPr="00090178" w:rsidRDefault="00636F85" w:rsidP="00636F85">
      <w:pPr>
        <w:spacing w:line="360" w:lineRule="auto"/>
        <w:contextualSpacing/>
        <w:rPr>
          <w:rFonts w:ascii="Calibri" w:eastAsia="Calibri" w:hAnsi="Calibri" w:cs="Times New Roman"/>
        </w:rPr>
      </w:pPr>
      <w:r w:rsidRPr="00090178">
        <w:rPr>
          <w:rFonts w:ascii="Calibri" w:eastAsia="Calibri" w:hAnsi="Calibri" w:cs="Times New Roman"/>
        </w:rPr>
        <w:t xml:space="preserve">We have considered how the QP explanation for the conjunction fallacy can be seen as a formalization of the representativeness heuristic (Tversky and Kahneman, 1983). This raises the possibility that the QP machinery could be employed for modeling similarity judgments. In one of the most influential demonstrations in the similarity literature, Tversky (1977) showed that similarity judgments violate all metric axioms. For example, in some cases, the similarity of  </w:t>
      </w:r>
      <w:r w:rsidRPr="00090178">
        <w:rPr>
          <w:rFonts w:ascii="Calibri" w:eastAsia="Calibri" w:hAnsi="Calibri" w:cs="Times New Roman"/>
          <w:i/>
        </w:rPr>
        <w:t>A</w:t>
      </w:r>
      <w:r w:rsidRPr="00090178">
        <w:rPr>
          <w:rFonts w:ascii="Calibri" w:eastAsia="Calibri" w:hAnsi="Calibri" w:cs="Times New Roman"/>
        </w:rPr>
        <w:t xml:space="preserve"> to  </w:t>
      </w:r>
      <w:r w:rsidRPr="00090178">
        <w:rPr>
          <w:rFonts w:ascii="Calibri" w:eastAsia="Calibri" w:hAnsi="Calibri" w:cs="Times New Roman"/>
          <w:i/>
        </w:rPr>
        <w:t>B</w:t>
      </w:r>
      <w:r w:rsidRPr="00090178">
        <w:rPr>
          <w:rFonts w:ascii="Calibri" w:eastAsia="Calibri" w:hAnsi="Calibri" w:cs="Times New Roman"/>
        </w:rPr>
        <w:t xml:space="preserve"> would not be the same as the similarity of </w:t>
      </w:r>
      <w:r w:rsidRPr="00090178">
        <w:rPr>
          <w:rFonts w:ascii="Calibri" w:eastAsia="Calibri" w:hAnsi="Calibri" w:cs="Times New Roman"/>
          <w:i/>
        </w:rPr>
        <w:t>B</w:t>
      </w:r>
      <w:r w:rsidR="00C47E56" w:rsidRPr="00090178">
        <w:rPr>
          <w:rFonts w:ascii="Calibri" w:eastAsia="Calibri" w:hAnsi="Calibri" w:cs="Times New Roman"/>
        </w:rPr>
        <w:t xml:space="preserve"> to</w:t>
      </w:r>
      <w:r w:rsidRPr="00090178">
        <w:rPr>
          <w:rFonts w:ascii="Calibri" w:eastAsia="Calibri" w:hAnsi="Calibri" w:cs="Times New Roman"/>
        </w:rPr>
        <w:t xml:space="preserve"> </w:t>
      </w:r>
      <w:r w:rsidRPr="00090178">
        <w:rPr>
          <w:rFonts w:ascii="Calibri" w:eastAsia="Calibri" w:hAnsi="Calibri" w:cs="Times New Roman"/>
          <w:i/>
        </w:rPr>
        <w:t>A</w:t>
      </w:r>
      <w:r w:rsidRPr="00090178">
        <w:rPr>
          <w:rFonts w:ascii="Calibri" w:eastAsia="Calibri" w:hAnsi="Calibri" w:cs="Times New Roman"/>
        </w:rPr>
        <w:t xml:space="preserve">. Tversky’s (1977) findings profoundly challenged the predominant approach to similarity, whereby objects are represented as points in a multidimensional space and similarity is modeled as some function of distance. Since then, novel proposals for similarity have been primarily assessed in terms of how well they can cover Tversky’s (1977) key empirical results (Ashby &amp; Perrin, 1988; Krumhansl, 1978). </w:t>
      </w:r>
    </w:p>
    <w:p w:rsidR="00636F85" w:rsidRPr="00090178" w:rsidRDefault="00636F85" w:rsidP="00636F85">
      <w:pPr>
        <w:spacing w:line="360" w:lineRule="auto"/>
        <w:contextualSpacing/>
        <w:rPr>
          <w:rFonts w:ascii="Calibri" w:eastAsia="Times New Roman" w:hAnsi="Calibri" w:cs="Times New Roman"/>
        </w:rPr>
      </w:pPr>
      <w:r w:rsidRPr="00090178">
        <w:rPr>
          <w:rFonts w:ascii="Calibri" w:eastAsia="Calibri" w:hAnsi="Calibri" w:cs="Times New Roman"/>
        </w:rPr>
        <w:tab/>
        <w:t xml:space="preserve">Pothos and Busemeyer (2011) proposed that different concepts in our experience correspond to subspaces of different dimensionality, so that concepts for which there is more extensive knowledge were naturally associated with subspaces of greater dimensionality. Individual dimensions can be broadly understood as concept properties. They suggested that the similarity of a concept </w:t>
      </w:r>
      <w:r w:rsidRPr="00090178">
        <w:rPr>
          <w:rFonts w:ascii="Calibri" w:eastAsia="Calibri" w:hAnsi="Calibri" w:cs="Times New Roman"/>
          <w:i/>
        </w:rPr>
        <w:t>A</w:t>
      </w:r>
      <w:r w:rsidRPr="00090178">
        <w:rPr>
          <w:rFonts w:ascii="Calibri" w:eastAsia="Calibri" w:hAnsi="Calibri" w:cs="Times New Roman"/>
        </w:rPr>
        <w:t xml:space="preserve"> to another concept </w:t>
      </w:r>
      <w:r w:rsidRPr="00090178">
        <w:rPr>
          <w:rFonts w:ascii="Calibri" w:eastAsia="Calibri" w:hAnsi="Calibri" w:cs="Times New Roman"/>
          <w:i/>
        </w:rPr>
        <w:t>B</w:t>
      </w:r>
      <w:r w:rsidRPr="00090178">
        <w:rPr>
          <w:rFonts w:ascii="Calibri" w:eastAsia="Calibri" w:hAnsi="Calibri" w:cs="Times New Roman"/>
        </w:rPr>
        <w:t xml:space="preserve"> (denoted, </w:t>
      </w:r>
      <m:oMath>
        <m:r>
          <w:rPr>
            <w:rFonts w:ascii="Cambria Math" w:eastAsia="Calibri" w:hAnsi="Cambria Math" w:cs="Times New Roman"/>
          </w:rPr>
          <m:t>Sim</m:t>
        </m:r>
        <m:d>
          <m:dPr>
            <m:ctrlPr>
              <w:rPr>
                <w:rFonts w:ascii="Cambria Math" w:eastAsia="Calibri" w:hAnsi="Cambria Math" w:cs="Times New Roman"/>
                <w:i/>
              </w:rPr>
            </m:ctrlPr>
          </m:dPr>
          <m:e>
            <m:r>
              <w:rPr>
                <w:rFonts w:ascii="Cambria Math" w:eastAsia="Calibri" w:hAnsi="Cambria Math" w:cs="Times New Roman"/>
              </w:rPr>
              <m:t>A</m:t>
            </m:r>
            <m:r>
              <w:rPr>
                <w:rFonts w:ascii="Cambria Math" w:eastAsia="Calibri" w:hAnsi="Calibri" w:cs="Times New Roman"/>
              </w:rPr>
              <m:t xml:space="preserve">, </m:t>
            </m:r>
            <m:r>
              <w:rPr>
                <w:rFonts w:ascii="Cambria Math" w:eastAsia="Calibri" w:hAnsi="Cambria Math" w:cs="Times New Roman"/>
              </w:rPr>
              <m:t>B</m:t>
            </m:r>
          </m:e>
        </m:d>
      </m:oMath>
      <w:r w:rsidRPr="00090178">
        <w:rPr>
          <w:rFonts w:ascii="Calibri" w:eastAsia="Times New Roman" w:hAnsi="Calibri" w:cs="Times New Roman"/>
        </w:rPr>
        <w:t>)</w:t>
      </w:r>
      <w:r w:rsidRPr="00090178">
        <w:rPr>
          <w:rFonts w:ascii="Calibri" w:eastAsia="Calibri" w:hAnsi="Calibri" w:cs="Times New Roman"/>
        </w:rPr>
        <w:t xml:space="preserve"> could be modeled with the projection from the subspace for the first concept to the subspace for the second one: </w:t>
      </w:r>
      <m:oMath>
        <m:sSup>
          <m:sSupPr>
            <m:ctrlPr>
              <w:rPr>
                <w:rFonts w:ascii="Cambria Math" w:eastAsia="Calibri" w:hAnsi="Cambria Math" w:cs="Times New Roman"/>
                <w:i/>
              </w:rPr>
            </m:ctrlPr>
          </m:sSupPr>
          <m:e>
            <m:r>
              <w:rPr>
                <w:rFonts w:ascii="Cambria Math" w:eastAsia="Calibri" w:hAnsi="Cambria Math" w:cs="Times New Roman"/>
              </w:rPr>
              <m:t>Sim</m:t>
            </m:r>
            <m:d>
              <m:dPr>
                <m:ctrlPr>
                  <w:rPr>
                    <w:rFonts w:ascii="Cambria Math" w:eastAsia="Calibri" w:hAnsi="Cambria Math" w:cs="Times New Roman"/>
                    <w:i/>
                  </w:rPr>
                </m:ctrlPr>
              </m:dPr>
              <m:e>
                <m:r>
                  <w:rPr>
                    <w:rFonts w:ascii="Cambria Math" w:eastAsia="Calibri" w:hAnsi="Cambria Math" w:cs="Times New Roman"/>
                  </w:rPr>
                  <m:t>A</m:t>
                </m:r>
                <m:r>
                  <w:rPr>
                    <w:rFonts w:ascii="Cambria Math" w:eastAsia="Calibri" w:hAnsi="Calibri" w:cs="Times New Roman"/>
                  </w:rPr>
                  <m:t xml:space="preserve">, </m:t>
                </m:r>
                <m:r>
                  <w:rPr>
                    <w:rFonts w:ascii="Cambria Math" w:eastAsia="Calibri" w:hAnsi="Cambria Math" w:cs="Times New Roman"/>
                  </w:rPr>
                  <m:t>B</m:t>
                </m:r>
              </m:e>
            </m:d>
            <m:r>
              <w:rPr>
                <w:rFonts w:ascii="Cambria Math" w:eastAsia="Calibri" w:hAnsi="Calibri" w:cs="Times New Roman"/>
              </w:rPr>
              <m:t>=</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P</m:t>
                    </m:r>
                  </m:e>
                  <m:sub>
                    <m:r>
                      <w:rPr>
                        <w:rFonts w:ascii="Cambria Math" w:eastAsia="Calibri" w:hAnsi="Cambria Math" w:cs="Times New Roman"/>
                      </w:rPr>
                      <m:t>B</m:t>
                    </m:r>
                  </m:sub>
                </m:sSub>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P</m:t>
                    </m:r>
                  </m:e>
                  <m:sub>
                    <m:r>
                      <w:rPr>
                        <w:rFonts w:ascii="Cambria Math" w:eastAsia="Calibri" w:hAnsi="Cambria Math" w:cs="Times New Roman"/>
                      </w:rPr>
                      <m:t>A</m:t>
                    </m:r>
                  </m:sub>
                </m:sSub>
                <m:r>
                  <w:rPr>
                    <w:rFonts w:ascii="Cambria Math" w:eastAsia="Calibri" w:hAnsi="Cambria Math" w:cs="Times New Roman"/>
                  </w:rPr>
                  <m:t>∙ψ</m:t>
                </m:r>
              </m:e>
            </m:d>
          </m:e>
          <m:sup>
            <m:r>
              <w:rPr>
                <w:rFonts w:ascii="Cambria Math" w:eastAsia="Calibri" w:hAnsi="Calibri" w:cs="Times New Roman"/>
              </w:rPr>
              <m:t>2</m:t>
            </m:r>
          </m:sup>
        </m:sSup>
        <m:r>
          <w:rPr>
            <w:rFonts w:ascii="Cambria Math" w:eastAsia="Calibri" w:hAnsi="Cambria Math" w:cs="Times New Roman"/>
          </w:rPr>
          <m:t>=Prob(A ∧then B)</m:t>
        </m:r>
      </m:oMath>
      <w:r w:rsidRPr="00090178">
        <w:rPr>
          <w:rFonts w:ascii="Calibri" w:eastAsia="Times New Roman" w:hAnsi="Calibri" w:cs="Times New Roman"/>
        </w:rPr>
        <w:t xml:space="preserve">. Since in QP theory probability is computed from the overlap between a vector and a subspace, it </w:t>
      </w:r>
      <w:r w:rsidR="00651027">
        <w:rPr>
          <w:rFonts w:ascii="Calibri" w:eastAsia="Times New Roman" w:hAnsi="Calibri" w:cs="Times New Roman"/>
        </w:rPr>
        <w:t>is</w:t>
      </w:r>
      <w:r w:rsidRPr="00090178">
        <w:rPr>
          <w:rFonts w:ascii="Calibri" w:eastAsia="Times New Roman" w:hAnsi="Calibri" w:cs="Times New Roman"/>
        </w:rPr>
        <w:t xml:space="preserve"> naturally interpreted as similarity (Sloman, 1993). The initial state vector corresponds to whatever a person would be thinking just prior to the comparison. This is set so that </w:t>
      </w:r>
      <w:r w:rsidRPr="00090178">
        <w:rPr>
          <w:rFonts w:ascii="Calibri" w:eastAsia="Times New Roman" w:hAnsi="Calibri" w:cs="Times New Roman"/>
        </w:rPr>
        <w:lastRenderedPageBreak/>
        <w:t xml:space="preserve">it </w:t>
      </w:r>
      <w:r w:rsidR="00651027">
        <w:rPr>
          <w:rFonts w:ascii="Calibri" w:eastAsia="Times New Roman" w:hAnsi="Calibri" w:cs="Times New Roman"/>
        </w:rPr>
        <w:t>is</w:t>
      </w:r>
      <w:r w:rsidRPr="00090178">
        <w:rPr>
          <w:rFonts w:ascii="Calibri" w:eastAsia="Times New Roman" w:hAnsi="Calibri" w:cs="Times New Roman"/>
        </w:rPr>
        <w:t xml:space="preserve"> neutral with respect to the </w:t>
      </w:r>
      <w:r w:rsidRPr="00090178">
        <w:rPr>
          <w:rFonts w:ascii="Calibri" w:eastAsia="Times New Roman" w:hAnsi="Calibri" w:cs="Times New Roman"/>
          <w:i/>
        </w:rPr>
        <w:t>A</w:t>
      </w:r>
      <w:r w:rsidRPr="00090178">
        <w:rPr>
          <w:rFonts w:ascii="Calibri" w:eastAsia="Times New Roman" w:hAnsi="Calibri" w:cs="Times New Roman"/>
        </w:rPr>
        <w:t xml:space="preserve"> and </w:t>
      </w:r>
      <w:r w:rsidRPr="00090178">
        <w:rPr>
          <w:rFonts w:ascii="Calibri" w:eastAsia="Times New Roman" w:hAnsi="Calibri" w:cs="Times New Roman"/>
          <w:i/>
        </w:rPr>
        <w:t>B</w:t>
      </w:r>
      <w:r w:rsidRPr="00090178">
        <w:rPr>
          <w:rFonts w:ascii="Calibri" w:eastAsia="Times New Roman" w:hAnsi="Calibri" w:cs="Times New Roman"/>
        </w:rPr>
        <w:t xml:space="preserve"> subspaces (</w:t>
      </w:r>
      <w:r w:rsidR="00651027">
        <w:rPr>
          <w:rFonts w:ascii="Calibri" w:eastAsia="Times New Roman" w:hAnsi="Calibri" w:cs="Times New Roman"/>
        </w:rPr>
        <w:t xml:space="preserve">i.e., </w:t>
      </w:r>
      <w:r w:rsidRPr="00090178">
        <w:rPr>
          <w:rFonts w:ascii="Calibri" w:eastAsia="Times New Roman" w:hAnsi="Calibri" w:cs="Times New Roman"/>
        </w:rPr>
        <w:t xml:space="preserve">prior to the similarity comparison, a participant would not be thinking more about </w:t>
      </w:r>
      <w:r w:rsidRPr="00090178">
        <w:rPr>
          <w:rFonts w:ascii="Calibri" w:eastAsia="Times New Roman" w:hAnsi="Calibri" w:cs="Times New Roman"/>
          <w:i/>
        </w:rPr>
        <w:t>A</w:t>
      </w:r>
      <w:r w:rsidRPr="00090178">
        <w:rPr>
          <w:rFonts w:ascii="Calibri" w:eastAsia="Times New Roman" w:hAnsi="Calibri" w:cs="Times New Roman"/>
        </w:rPr>
        <w:t xml:space="preserve"> than </w:t>
      </w:r>
      <w:r w:rsidRPr="00090178">
        <w:rPr>
          <w:rFonts w:ascii="Calibri" w:eastAsia="Times New Roman" w:hAnsi="Calibri" w:cs="Times New Roman"/>
          <w:i/>
        </w:rPr>
        <w:t>B</w:t>
      </w:r>
      <w:r w:rsidRPr="00090178">
        <w:rPr>
          <w:rFonts w:ascii="Calibri" w:eastAsia="Times New Roman" w:hAnsi="Calibri" w:cs="Times New Roman"/>
        </w:rPr>
        <w:t xml:space="preserve">, or vice versa). </w:t>
      </w:r>
    </w:p>
    <w:p w:rsidR="00636F85" w:rsidRPr="00090178" w:rsidRDefault="00636F85" w:rsidP="00636F85">
      <w:pPr>
        <w:spacing w:line="360" w:lineRule="auto"/>
        <w:ind w:firstLine="720"/>
        <w:contextualSpacing/>
        <w:rPr>
          <w:rFonts w:ascii="Calibri" w:eastAsia="Times New Roman" w:hAnsi="Calibri" w:cs="Times New Roman"/>
        </w:rPr>
      </w:pPr>
      <w:r w:rsidRPr="00090178">
        <w:rPr>
          <w:rFonts w:ascii="Calibri" w:eastAsia="Times New Roman" w:hAnsi="Calibri" w:cs="Times New Roman"/>
        </w:rPr>
        <w:t xml:space="preserve">Let us consider one of Tversky’s (1977) main findings, that the similarity of Korea to China was judged greater than the similarity of China to Korea (actually, North Korea and Red China; similar asymmetries were reported for other countries). Tversky’s proposal was that symmetry is violated, because we have more extensive knowledge for China than for Korea, and so China has more distinctive features relative to Korea. He was able to describe empirical results with a similarity model based on a differential weighting of the common and distinctive features of Korea and China. But, the only way to specify these weights was with free parameters and alternative values for the weights could lead to either no violation of symmetry or a violation in a way opposite to the empirically observed one. </w:t>
      </w:r>
    </w:p>
    <w:p w:rsidR="00636F85" w:rsidRPr="00090178" w:rsidRDefault="00636F85" w:rsidP="00636F85">
      <w:pPr>
        <w:spacing w:line="360" w:lineRule="auto"/>
        <w:ind w:firstLine="720"/>
        <w:contextualSpacing/>
        <w:rPr>
          <w:rFonts w:ascii="Calibri" w:eastAsia="Calibri" w:hAnsi="Calibri" w:cs="Times New Roman"/>
        </w:rPr>
      </w:pPr>
      <w:r w:rsidRPr="00090178">
        <w:rPr>
          <w:rFonts w:ascii="Calibri" w:eastAsia="Times New Roman" w:hAnsi="Calibri" w:cs="Times New Roman"/>
        </w:rPr>
        <w:t xml:space="preserve">By contrast, using QP theory, if one simply assumes that the dimensionality of the China subspace is greater than the dimensionality of the Korea one, then a violation of symmetry in the required direction readily emerges, without the need for parameter manipulation. As shown in Figure 4, in the Korea to China comparison (4a), the last projection is to a higher dimensionality subspace, than the last projection in the China to Korea comparison (4b). Therefore, in the Korea to China case (4a), more of the amplitude of the original state vector is retained, which leads to a prediction for a higher similarity judgment. This intuition was validated with computational simulations by Pothos and Busemeyer (2011), whose results indicate that, as long as one subspace has a greater dimensionality than another, on average the transition from the lower dimensionality subspace to the higher dimensionality one, would retain more amplitude than the converse transition (it has not been proved that this is always the case, but note that participant results with such tasks are not uniform). </w:t>
      </w:r>
    </w:p>
    <w:p w:rsidR="00636F85" w:rsidRPr="00090178" w:rsidRDefault="00636F85" w:rsidP="00636F85">
      <w:pPr>
        <w:spacing w:line="360" w:lineRule="auto"/>
        <w:contextualSpacing/>
        <w:rPr>
          <w:rFonts w:ascii="Calibri" w:eastAsia="Calibri" w:hAnsi="Calibri" w:cs="Times New Roman"/>
        </w:rPr>
      </w:pPr>
    </w:p>
    <w:tbl>
      <w:tblPr>
        <w:tblStyle w:val="TableGrid1"/>
        <w:tblW w:w="0" w:type="auto"/>
        <w:tblLook w:val="04A0" w:firstRow="1" w:lastRow="0" w:firstColumn="1" w:lastColumn="0" w:noHBand="0" w:noVBand="1"/>
      </w:tblPr>
      <w:tblGrid>
        <w:gridCol w:w="5755"/>
      </w:tblGrid>
      <w:tr w:rsidR="00636F85" w:rsidRPr="00090178" w:rsidTr="005E19EC">
        <w:tc>
          <w:tcPr>
            <w:tcW w:w="4621" w:type="dxa"/>
          </w:tcPr>
          <w:p w:rsidR="00636F85" w:rsidRPr="00090178" w:rsidRDefault="00636F85" w:rsidP="00636F85">
            <w:pPr>
              <w:spacing w:line="360" w:lineRule="auto"/>
              <w:contextualSpacing/>
              <w:rPr>
                <w:rFonts w:ascii="Calibri" w:eastAsia="Times New Roman" w:hAnsi="Calibri" w:cs="Times New Roman"/>
              </w:rPr>
            </w:pPr>
            <w:r w:rsidRPr="00090178">
              <w:rPr>
                <w:rFonts w:ascii="Calibri" w:eastAsia="Times New Roman" w:hAnsi="Calibri" w:cs="Times New Roman"/>
              </w:rPr>
              <w:t>(a) Korea to China</w:t>
            </w:r>
          </w:p>
          <w:p w:rsidR="00636F85" w:rsidRPr="00090178" w:rsidRDefault="00636F85" w:rsidP="00636F85">
            <w:pPr>
              <w:spacing w:line="360" w:lineRule="auto"/>
              <w:contextualSpacing/>
              <w:rPr>
                <w:rFonts w:ascii="Calibri" w:eastAsia="Times New Roman" w:hAnsi="Calibri" w:cs="Times New Roman"/>
              </w:rPr>
            </w:pPr>
            <w:r w:rsidRPr="00090178">
              <w:object w:dxaOrig="5472" w:dyaOrig="3263">
                <v:shape id="_x0000_i1030" type="#_x0000_t75" style="width:273.5pt;height:163pt" o:ole="">
                  <v:imagedata r:id="rId21" o:title=""/>
                </v:shape>
                <o:OLEObject Type="Embed" ProgID="CorelDRAW.Graphic.10" ShapeID="_x0000_i1030" DrawAspect="Content" ObjectID="_1424154549" r:id="rId22"/>
              </w:object>
            </w:r>
          </w:p>
          <w:p w:rsidR="00636F85" w:rsidRPr="00090178" w:rsidRDefault="00636F85" w:rsidP="00636F85">
            <w:pPr>
              <w:spacing w:line="360" w:lineRule="auto"/>
              <w:contextualSpacing/>
              <w:rPr>
                <w:rFonts w:ascii="Calibri" w:eastAsia="Times New Roman" w:hAnsi="Calibri" w:cs="Times New Roman"/>
              </w:rPr>
            </w:pPr>
          </w:p>
        </w:tc>
      </w:tr>
      <w:tr w:rsidR="00636F85" w:rsidRPr="00090178" w:rsidTr="005E19EC">
        <w:tc>
          <w:tcPr>
            <w:tcW w:w="4621" w:type="dxa"/>
          </w:tcPr>
          <w:p w:rsidR="00636F85" w:rsidRPr="00090178" w:rsidRDefault="00636F85" w:rsidP="00636F85">
            <w:pPr>
              <w:spacing w:line="360" w:lineRule="auto"/>
              <w:contextualSpacing/>
              <w:rPr>
                <w:rFonts w:ascii="Calibri" w:eastAsia="Calibri" w:hAnsi="Calibri" w:cs="Times New Roman"/>
              </w:rPr>
            </w:pPr>
            <w:r w:rsidRPr="00090178">
              <w:rPr>
                <w:rFonts w:ascii="Calibri" w:eastAsia="Calibri" w:hAnsi="Calibri" w:cs="Times New Roman"/>
              </w:rPr>
              <w:lastRenderedPageBreak/>
              <w:t>(b) China to Korea</w:t>
            </w:r>
          </w:p>
          <w:p w:rsidR="00636F85" w:rsidRPr="00090178" w:rsidRDefault="00636F85" w:rsidP="00636F85">
            <w:pPr>
              <w:spacing w:line="360" w:lineRule="auto"/>
              <w:contextualSpacing/>
              <w:rPr>
                <w:rFonts w:ascii="Calibri" w:eastAsia="Times New Roman" w:hAnsi="Calibri" w:cs="Times New Roman"/>
              </w:rPr>
            </w:pPr>
            <w:r w:rsidRPr="00090178">
              <w:object w:dxaOrig="5550" w:dyaOrig="3111">
                <v:shape id="_x0000_i1031" type="#_x0000_t75" style="width:277pt;height:155pt" o:ole="">
                  <v:imagedata r:id="rId23" o:title=""/>
                </v:shape>
                <o:OLEObject Type="Embed" ProgID="CorelDRAW.Graphic.10" ShapeID="_x0000_i1031" DrawAspect="Content" ObjectID="_1424154550" r:id="rId24"/>
              </w:object>
            </w:r>
          </w:p>
        </w:tc>
      </w:tr>
    </w:tbl>
    <w:p w:rsidR="00636F85" w:rsidRPr="00090178" w:rsidRDefault="00636F85" w:rsidP="00636F85">
      <w:pPr>
        <w:spacing w:line="360" w:lineRule="auto"/>
        <w:contextualSpacing/>
        <w:rPr>
          <w:rFonts w:ascii="Calibri" w:eastAsia="Times New Roman" w:hAnsi="Calibri" w:cs="Times New Roman"/>
        </w:rPr>
      </w:pPr>
    </w:p>
    <w:p w:rsidR="00636F85" w:rsidRPr="00090178" w:rsidRDefault="00636F85" w:rsidP="00636F85">
      <w:pPr>
        <w:spacing w:line="360" w:lineRule="auto"/>
        <w:contextualSpacing/>
        <w:rPr>
          <w:rFonts w:ascii="Calibri" w:eastAsia="Calibri" w:hAnsi="Calibri" w:cs="Times New Roman"/>
        </w:rPr>
      </w:pPr>
      <w:r w:rsidRPr="00090178">
        <w:rPr>
          <w:rFonts w:ascii="Calibri" w:eastAsia="Calibri" w:hAnsi="Calibri" w:cs="Times New Roman"/>
        </w:rPr>
        <w:t xml:space="preserve">Figures 4a and 4b. Figure 4a corresponds to the similarity of Korea to China and 4b of China to Korea. Projecting to a higher dimensionality subspace last (as in 4a) retains more of the original amplitude than projecting onto a lower dimensionality subspace last (as in 4b). </w:t>
      </w:r>
      <w:r w:rsidRPr="00090178">
        <w:rPr>
          <w:rFonts w:ascii="Calibri" w:eastAsia="Calibri" w:hAnsi="Calibri" w:cs="Times New Roman"/>
        </w:rPr>
        <w:br w:type="page"/>
      </w:r>
    </w:p>
    <w:p w:rsidR="00636F85" w:rsidRPr="00090178" w:rsidRDefault="00636F85" w:rsidP="00636F85">
      <w:pPr>
        <w:spacing w:line="360" w:lineRule="auto"/>
        <w:contextualSpacing/>
        <w:rPr>
          <w:rFonts w:ascii="Calibri" w:eastAsia="Calibri" w:hAnsi="Calibri" w:cs="Times New Roman"/>
        </w:rPr>
      </w:pPr>
      <w:r w:rsidRPr="00090178">
        <w:rPr>
          <w:rFonts w:ascii="Calibri" w:eastAsia="Calibri" w:hAnsi="Calibri" w:cs="Times New Roman"/>
        </w:rPr>
        <w:lastRenderedPageBreak/>
        <w:t xml:space="preserve">3.5 Other related empirical evidence </w:t>
      </w:r>
    </w:p>
    <w:p w:rsidR="00636F85" w:rsidRPr="00090178" w:rsidRDefault="00636F85" w:rsidP="00636F85">
      <w:pPr>
        <w:spacing w:line="360" w:lineRule="auto"/>
        <w:contextualSpacing/>
        <w:rPr>
          <w:rFonts w:ascii="Calibri" w:eastAsia="Calibri" w:hAnsi="Calibri" w:cs="Times New Roman"/>
        </w:rPr>
      </w:pPr>
    </w:p>
    <w:p w:rsidR="00636F85" w:rsidRPr="00090178" w:rsidRDefault="00636F85" w:rsidP="00636F85">
      <w:pPr>
        <w:spacing w:line="360" w:lineRule="auto"/>
        <w:contextualSpacing/>
        <w:rPr>
          <w:rFonts w:ascii="Calibri" w:eastAsia="Calibri" w:hAnsi="Calibri" w:cs="Times New Roman"/>
        </w:rPr>
      </w:pPr>
      <w:r w:rsidRPr="00090178">
        <w:rPr>
          <w:rFonts w:ascii="Calibri" w:eastAsia="Calibri" w:hAnsi="Calibri" w:cs="Times New Roman"/>
        </w:rPr>
        <w:t xml:space="preserve">Tversky and Kahneman are perhaps the researchers who most vocally pointed out a disconnect between CP models and cognitive process and, accordingly, we have emphasized QP theory models for some of their most influential findings (and related findings). A skeptical reader may ask, is the applicability of QP theory to cognition mostly restricted to decision making and judgment? Empirical findings which indicate an inconsistency with CP principles are widespread across most areas of cognition. Such findings are perhaps not as well established as the ones reviewed above, but they do provide encouragement regarding the potential of QP theory </w:t>
      </w:r>
      <w:r w:rsidR="00C47E56" w:rsidRPr="00090178">
        <w:rPr>
          <w:rFonts w:ascii="Calibri" w:eastAsia="Calibri" w:hAnsi="Calibri" w:cs="Times New Roman"/>
        </w:rPr>
        <w:t>in psychology</w:t>
      </w:r>
      <w:r w:rsidRPr="00090178">
        <w:rPr>
          <w:rFonts w:ascii="Calibri" w:eastAsia="Calibri" w:hAnsi="Calibri" w:cs="Times New Roman"/>
        </w:rPr>
        <w:t xml:space="preserve">. We have just considered a QP theory model for asymmetries in similarity judgment. Relatedly, Hampton (1988a, see also Hampton, 1988b) reported an overextension effect for category membership. Participants rated the strength of category membership of a particular instance to different categories. For example, the rated membership of ‘cuckoo’ to the pet and bird categories were 0.575 and 1 respectively. However, the corresponding rating for the conjunctive category pet bird was 0.842, a finding analogous to the conjunction fallacy. This paradigm also produces violations of disjunction. Aerts and Gabora (2005) and Aerts (2009) provided a QP theory account of such findings. Relatedly, Aerts and Sozzo (2011) examined membership judgments for pairs of </w:t>
      </w:r>
      <w:r w:rsidR="00780042" w:rsidRPr="00090178">
        <w:rPr>
          <w:rFonts w:ascii="Calibri" w:eastAsia="Calibri" w:hAnsi="Calibri" w:cs="Times New Roman"/>
        </w:rPr>
        <w:t>concept</w:t>
      </w:r>
      <w:r w:rsidRPr="00090178">
        <w:rPr>
          <w:rFonts w:ascii="Calibri" w:eastAsia="Calibri" w:hAnsi="Calibri" w:cs="Times New Roman"/>
        </w:rPr>
        <w:t xml:space="preserve"> combinations, and they empirically found extreme forms of dependencies between </w:t>
      </w:r>
      <w:r w:rsidR="00780042" w:rsidRPr="00090178">
        <w:rPr>
          <w:rFonts w:ascii="Calibri" w:eastAsia="Calibri" w:hAnsi="Calibri" w:cs="Times New Roman"/>
        </w:rPr>
        <w:t>concept</w:t>
      </w:r>
      <w:r w:rsidRPr="00090178">
        <w:rPr>
          <w:rFonts w:ascii="Calibri" w:eastAsia="Calibri" w:hAnsi="Calibri" w:cs="Times New Roman"/>
        </w:rPr>
        <w:t xml:space="preserve"> </w:t>
      </w:r>
      <w:r w:rsidR="00B50239" w:rsidRPr="00090178">
        <w:rPr>
          <w:rFonts w:ascii="Calibri" w:eastAsia="Calibri" w:hAnsi="Calibri" w:cs="Times New Roman"/>
        </w:rPr>
        <w:t xml:space="preserve">combination </w:t>
      </w:r>
      <w:r w:rsidRPr="00090178">
        <w:rPr>
          <w:rFonts w:ascii="Calibri" w:eastAsia="Calibri" w:hAnsi="Calibri" w:cs="Times New Roman"/>
        </w:rPr>
        <w:t>pairs</w:t>
      </w:r>
      <w:r w:rsidR="00780042" w:rsidRPr="00090178">
        <w:rPr>
          <w:rFonts w:ascii="Calibri" w:eastAsia="Calibri" w:hAnsi="Calibri" w:cs="Times New Roman"/>
        </w:rPr>
        <w:t xml:space="preserve">, which indicated that it would be impossible to specify a complete </w:t>
      </w:r>
      <w:r w:rsidRPr="00090178">
        <w:rPr>
          <w:rFonts w:ascii="Calibri" w:eastAsia="Calibri" w:hAnsi="Calibri" w:cs="Times New Roman"/>
        </w:rPr>
        <w:t xml:space="preserve">joint distribution over all combinations. These </w:t>
      </w:r>
      <w:r w:rsidR="00B50239" w:rsidRPr="00090178">
        <w:rPr>
          <w:rFonts w:ascii="Calibri" w:eastAsia="Calibri" w:hAnsi="Calibri" w:cs="Times New Roman"/>
        </w:rPr>
        <w:t xml:space="preserve">results could be </w:t>
      </w:r>
      <w:r w:rsidRPr="00090178">
        <w:rPr>
          <w:rFonts w:ascii="Calibri" w:eastAsia="Calibri" w:hAnsi="Calibri" w:cs="Times New Roman"/>
        </w:rPr>
        <w:t xml:space="preserve">predicted by a QP model using entangled states to represent </w:t>
      </w:r>
      <w:r w:rsidR="00780042" w:rsidRPr="00090178">
        <w:rPr>
          <w:rFonts w:ascii="Calibri" w:eastAsia="Calibri" w:hAnsi="Calibri" w:cs="Times New Roman"/>
        </w:rPr>
        <w:t>concept pairs.</w:t>
      </w:r>
      <w:r w:rsidRPr="00090178">
        <w:rPr>
          <w:rFonts w:ascii="Calibri" w:eastAsia="Calibri" w:hAnsi="Calibri" w:cs="Times New Roman"/>
        </w:rPr>
        <w:t xml:space="preserve">   </w:t>
      </w:r>
    </w:p>
    <w:p w:rsidR="00636F85" w:rsidRPr="00090178" w:rsidRDefault="00636F85" w:rsidP="00636F85">
      <w:pPr>
        <w:spacing w:line="360" w:lineRule="auto"/>
        <w:ind w:firstLine="720"/>
        <w:contextualSpacing/>
        <w:rPr>
          <w:rFonts w:ascii="Calibri" w:eastAsia="Calibri" w:hAnsi="Calibri" w:cs="Times New Roman"/>
        </w:rPr>
      </w:pPr>
      <w:r w:rsidRPr="00090178">
        <w:rPr>
          <w:rFonts w:ascii="Calibri" w:eastAsia="Calibri" w:hAnsi="Calibri" w:cs="Times New Roman"/>
        </w:rPr>
        <w:t xml:space="preserve">In memory research, Brainerd and Reyna (2008) discovered an episodic over-distribution effect. In a training part, participants were asked to study a set of items </w:t>
      </w:r>
      <w:r w:rsidRPr="00090178">
        <w:rPr>
          <w:rFonts w:ascii="Calibri" w:eastAsia="Calibri" w:hAnsi="Calibri" w:cs="Times New Roman"/>
          <w:i/>
        </w:rPr>
        <w:t>T</w:t>
      </w:r>
      <w:r w:rsidRPr="00090178">
        <w:rPr>
          <w:rFonts w:ascii="Calibri" w:eastAsia="Calibri" w:hAnsi="Calibri" w:cs="Times New Roman"/>
        </w:rPr>
        <w:t xml:space="preserve">. In test, the training items </w:t>
      </w:r>
      <w:r w:rsidRPr="00090178">
        <w:rPr>
          <w:rFonts w:ascii="Calibri" w:eastAsia="Calibri" w:hAnsi="Calibri" w:cs="Times New Roman"/>
          <w:i/>
        </w:rPr>
        <w:t>T</w:t>
      </w:r>
      <w:r w:rsidRPr="00090178">
        <w:rPr>
          <w:rFonts w:ascii="Calibri" w:eastAsia="Calibri" w:hAnsi="Calibri" w:cs="Times New Roman"/>
        </w:rPr>
        <w:t xml:space="preserve"> were presented together with related new ones, </w:t>
      </w:r>
      <w:r w:rsidRPr="00090178">
        <w:rPr>
          <w:rFonts w:ascii="Calibri" w:eastAsia="Calibri" w:hAnsi="Calibri" w:cs="Times New Roman"/>
          <w:i/>
        </w:rPr>
        <w:t>R</w:t>
      </w:r>
      <w:r w:rsidRPr="00090178">
        <w:rPr>
          <w:rFonts w:ascii="Calibri" w:eastAsia="Calibri" w:hAnsi="Calibri" w:cs="Times New Roman"/>
        </w:rPr>
        <w:t xml:space="preserve"> (and some additional foil items)</w:t>
      </w:r>
      <w:r w:rsidR="004F5930">
        <w:rPr>
          <w:rFonts w:ascii="Calibri" w:eastAsia="Calibri" w:hAnsi="Calibri" w:cs="Times New Roman"/>
        </w:rPr>
        <w:t>.</w:t>
      </w:r>
      <w:r w:rsidRPr="00090178">
        <w:rPr>
          <w:rFonts w:ascii="Calibri" w:eastAsia="Calibri" w:hAnsi="Calibri" w:cs="Times New Roman"/>
        </w:rPr>
        <w:t xml:space="preserve"> </w:t>
      </w:r>
      <w:r w:rsidR="004F5930">
        <w:rPr>
          <w:rFonts w:ascii="Calibri" w:eastAsia="Calibri" w:hAnsi="Calibri" w:cs="Times New Roman"/>
        </w:rPr>
        <w:t>T</w:t>
      </w:r>
      <w:r w:rsidRPr="00090178">
        <w:rPr>
          <w:rFonts w:ascii="Calibri" w:eastAsia="Calibri" w:hAnsi="Calibri" w:cs="Times New Roman"/>
        </w:rPr>
        <w:t>wo sets of instructions were employed. With the verbatim instructions (</w:t>
      </w:r>
      <w:r w:rsidRPr="00090178">
        <w:rPr>
          <w:rFonts w:ascii="Calibri" w:eastAsia="Calibri" w:hAnsi="Calibri" w:cs="Times New Roman"/>
          <w:i/>
        </w:rPr>
        <w:t>V</w:t>
      </w:r>
      <w:r w:rsidRPr="00090178">
        <w:rPr>
          <w:rFonts w:ascii="Calibri" w:eastAsia="Calibri" w:hAnsi="Calibri" w:cs="Times New Roman"/>
        </w:rPr>
        <w:t xml:space="preserve">), participants were asked to identify only items from the set </w:t>
      </w:r>
      <w:r w:rsidRPr="00090178">
        <w:rPr>
          <w:rFonts w:ascii="Calibri" w:eastAsia="Calibri" w:hAnsi="Calibri" w:cs="Times New Roman"/>
          <w:i/>
        </w:rPr>
        <w:t>T</w:t>
      </w:r>
      <w:r w:rsidRPr="00090178">
        <w:rPr>
          <w:rFonts w:ascii="Calibri" w:eastAsia="Calibri" w:hAnsi="Calibri" w:cs="Times New Roman"/>
        </w:rPr>
        <w:t>. With the gist instructions (</w:t>
      </w:r>
      <w:r w:rsidRPr="00090178">
        <w:rPr>
          <w:rFonts w:ascii="Calibri" w:eastAsia="Calibri" w:hAnsi="Calibri" w:cs="Times New Roman"/>
          <w:i/>
        </w:rPr>
        <w:t>G</w:t>
      </w:r>
      <w:r w:rsidRPr="00090178">
        <w:rPr>
          <w:rFonts w:ascii="Calibri" w:eastAsia="Calibri" w:hAnsi="Calibri" w:cs="Times New Roman"/>
        </w:rPr>
        <w:t xml:space="preserve">), participants were required to select only </w:t>
      </w:r>
      <w:r w:rsidRPr="00090178">
        <w:rPr>
          <w:rFonts w:ascii="Calibri" w:eastAsia="Calibri" w:hAnsi="Calibri" w:cs="Times New Roman"/>
          <w:i/>
        </w:rPr>
        <w:t>R</w:t>
      </w:r>
      <w:r w:rsidRPr="00090178">
        <w:rPr>
          <w:rFonts w:ascii="Calibri" w:eastAsia="Calibri" w:hAnsi="Calibri" w:cs="Times New Roman"/>
        </w:rPr>
        <w:t xml:space="preserve"> items. In some cases, the instructions (denoted as </w:t>
      </w:r>
      <w:r w:rsidRPr="00090178">
        <w:rPr>
          <w:rFonts w:ascii="Calibri" w:eastAsia="Calibri" w:hAnsi="Calibri" w:cs="Times New Roman"/>
          <w:i/>
        </w:rPr>
        <w:t>V</w:t>
      </w:r>
      <w:r w:rsidRPr="00090178">
        <w:rPr>
          <w:rFonts w:ascii="Calibri" w:eastAsia="Calibri" w:hAnsi="Calibri" w:cs="Times New Roman"/>
        </w:rPr>
        <w:t xml:space="preserve"> or </w:t>
      </w:r>
      <w:r w:rsidRPr="00090178">
        <w:rPr>
          <w:rFonts w:ascii="Calibri" w:eastAsia="Calibri" w:hAnsi="Calibri" w:cs="Times New Roman"/>
          <w:i/>
        </w:rPr>
        <w:t>G</w:t>
      </w:r>
      <w:r w:rsidRPr="00090178">
        <w:rPr>
          <w:rFonts w:ascii="Calibri" w:eastAsia="Calibri" w:hAnsi="Calibri" w:cs="Times New Roman"/>
        </w:rPr>
        <w:t xml:space="preserve">) prompted participants to select test items from the </w:t>
      </w:r>
      <w:r w:rsidRPr="00090178">
        <w:rPr>
          <w:rFonts w:ascii="Calibri" w:eastAsia="Calibri" w:hAnsi="Calibri" w:cs="Times New Roman"/>
          <w:i/>
        </w:rPr>
        <w:t>T</w:t>
      </w:r>
      <w:r w:rsidRPr="00090178">
        <w:rPr>
          <w:rFonts w:ascii="Calibri" w:eastAsia="Calibri" w:hAnsi="Calibri" w:cs="Times New Roman"/>
        </w:rPr>
        <w:t xml:space="preserve"> or </w:t>
      </w:r>
      <w:r w:rsidRPr="00090178">
        <w:rPr>
          <w:rFonts w:ascii="Calibri" w:eastAsia="Calibri" w:hAnsi="Calibri" w:cs="Times New Roman"/>
          <w:i/>
        </w:rPr>
        <w:t>R</w:t>
      </w:r>
      <w:r w:rsidRPr="00090178">
        <w:rPr>
          <w:rFonts w:ascii="Calibri" w:eastAsia="Calibri" w:hAnsi="Calibri" w:cs="Times New Roman"/>
        </w:rPr>
        <w:t xml:space="preserve"> sets. From a classical perspective, since a test item comes from either the </w:t>
      </w:r>
      <w:r w:rsidRPr="00090178">
        <w:rPr>
          <w:rFonts w:ascii="Calibri" w:eastAsia="Calibri" w:hAnsi="Calibri" w:cs="Times New Roman"/>
          <w:i/>
        </w:rPr>
        <w:t>T</w:t>
      </w:r>
      <w:r w:rsidRPr="00090178">
        <w:rPr>
          <w:rFonts w:ascii="Calibri" w:eastAsia="Calibri" w:hAnsi="Calibri" w:cs="Times New Roman"/>
        </w:rPr>
        <w:t xml:space="preserve"> set or the </w:t>
      </w:r>
      <w:r w:rsidRPr="00090178">
        <w:rPr>
          <w:rFonts w:ascii="Calibri" w:eastAsia="Calibri" w:hAnsi="Calibri" w:cs="Times New Roman"/>
          <w:i/>
        </w:rPr>
        <w:t>R</w:t>
      </w:r>
      <w:r w:rsidRPr="00090178">
        <w:rPr>
          <w:rFonts w:ascii="Calibri" w:eastAsia="Calibri" w:hAnsi="Calibri" w:cs="Times New Roman"/>
        </w:rPr>
        <w:t xml:space="preserve"> one, but not both, it has to be the case that </w:t>
      </w:r>
      <m:oMath>
        <m:r>
          <w:rPr>
            <w:rFonts w:ascii="Cambria Math" w:eastAsia="Calibri" w:hAnsi="Cambria Math" w:cs="Times New Roman"/>
          </w:rPr>
          <m:t>Prob</m:t>
        </m:r>
        <m:d>
          <m:dPr>
            <m:ctrlPr>
              <w:rPr>
                <w:rFonts w:ascii="Cambria Math" w:eastAsia="Calibri" w:hAnsi="Cambria Math" w:cs="Times New Roman"/>
                <w:i/>
              </w:rPr>
            </m:ctrlPr>
          </m:dPr>
          <m:e>
            <m:r>
              <w:rPr>
                <w:rFonts w:ascii="Cambria Math" w:eastAsia="Calibri" w:hAnsi="Cambria Math" w:cs="Times New Roman"/>
              </w:rPr>
              <m:t>V</m:t>
            </m:r>
          </m:e>
          <m:e>
            <m:r>
              <w:rPr>
                <w:rFonts w:ascii="Cambria Math" w:eastAsia="Calibri" w:hAnsi="Cambria Math" w:cs="Times New Roman"/>
              </w:rPr>
              <m:t>T</m:t>
            </m:r>
          </m:e>
        </m:d>
        <m:r>
          <w:rPr>
            <w:rFonts w:ascii="Cambria Math" w:eastAsia="Calibri" w:hAnsi="Cambria Math" w:cs="Times New Roman"/>
          </w:rPr>
          <m:t>+Prob</m:t>
        </m:r>
        <m:d>
          <m:dPr>
            <m:ctrlPr>
              <w:rPr>
                <w:rFonts w:ascii="Cambria Math" w:eastAsia="Calibri" w:hAnsi="Cambria Math" w:cs="Times New Roman"/>
                <w:i/>
              </w:rPr>
            </m:ctrlPr>
          </m:dPr>
          <m:e>
            <m:r>
              <w:rPr>
                <w:rFonts w:ascii="Cambria Math" w:eastAsia="Calibri" w:hAnsi="Cambria Math" w:cs="Times New Roman"/>
              </w:rPr>
              <m:t>G</m:t>
            </m:r>
          </m:e>
          <m:e>
            <m:r>
              <w:rPr>
                <w:rFonts w:ascii="Cambria Math" w:eastAsia="Calibri" w:hAnsi="Cambria Math" w:cs="Times New Roman"/>
              </w:rPr>
              <m:t>T</m:t>
            </m:r>
          </m:e>
        </m:d>
        <m:r>
          <w:rPr>
            <w:rFonts w:ascii="Cambria Math" w:eastAsia="Calibri" w:hAnsi="Cambria Math" w:cs="Times New Roman"/>
          </w:rPr>
          <m:t>=Prob(VorG|T)</m:t>
        </m:r>
      </m:oMath>
      <w:r w:rsidRPr="00090178">
        <w:rPr>
          <w:rFonts w:ascii="Calibri" w:eastAsia="Times New Roman" w:hAnsi="Calibri" w:cs="Times New Roman"/>
        </w:rPr>
        <w:t xml:space="preserve">  (these are the probabilities of endorsing a test item from the set </w:t>
      </w:r>
      <w:r w:rsidRPr="00090178">
        <w:rPr>
          <w:rFonts w:ascii="Calibri" w:eastAsia="Times New Roman" w:hAnsi="Calibri" w:cs="Times New Roman"/>
          <w:i/>
        </w:rPr>
        <w:t>T</w:t>
      </w:r>
      <w:r w:rsidRPr="00090178">
        <w:rPr>
          <w:rFonts w:ascii="Calibri" w:eastAsia="Times New Roman" w:hAnsi="Calibri" w:cs="Times New Roman"/>
        </w:rPr>
        <w:t xml:space="preserve">, as a function of different instructions). However, Brainerd and Reyna’s (2008) empirical results were inconsistent with the classical prediction. Busemeyer and Bruza (2011, chapter 6) explored in detail a range of models for this memory over-distribution effect (apart from a CP theory model, also a signal detection model, Brainerd et al.’s, 1999, dual process model, and a QP theory model). The best performing models were the quantum model and the dual process one, but the ability of the latter to cover empirical </w:t>
      </w:r>
      <w:r w:rsidRPr="00090178">
        <w:rPr>
          <w:rFonts w:ascii="Calibri" w:eastAsia="Times New Roman" w:hAnsi="Calibri" w:cs="Times New Roman"/>
        </w:rPr>
        <w:lastRenderedPageBreak/>
        <w:t>results, in this case, perhaps depended too much on a</w:t>
      </w:r>
      <w:r w:rsidR="00B50239" w:rsidRPr="00090178">
        <w:rPr>
          <w:rFonts w:ascii="Calibri" w:eastAsia="Times New Roman" w:hAnsi="Calibri" w:cs="Times New Roman"/>
        </w:rPr>
        <w:t>n arbitrary</w:t>
      </w:r>
      <w:r w:rsidRPr="00090178">
        <w:rPr>
          <w:rFonts w:ascii="Calibri" w:eastAsia="Times New Roman" w:hAnsi="Calibri" w:cs="Times New Roman"/>
        </w:rPr>
        <w:t xml:space="preserve"> bias parameter. Another example from memory research is Bruza et. al.’s (2009) application of quantum entanglement (which implies a kind of holism inconsistent with classical notions of causality) to explain associative memory findings</w:t>
      </w:r>
      <w:r w:rsidR="004F5930">
        <w:rPr>
          <w:rFonts w:ascii="Calibri" w:eastAsia="Times New Roman" w:hAnsi="Calibri" w:cs="Times New Roman"/>
        </w:rPr>
        <w:t>,</w:t>
      </w:r>
      <w:r w:rsidRPr="00090178">
        <w:rPr>
          <w:rFonts w:ascii="Calibri" w:eastAsia="Times New Roman" w:hAnsi="Calibri" w:cs="Times New Roman"/>
        </w:rPr>
        <w:t xml:space="preserve"> which cannot be accommodated within the popular theory of spreading activation.</w:t>
      </w:r>
    </w:p>
    <w:p w:rsidR="00636F85" w:rsidRPr="00090178" w:rsidRDefault="00636F85" w:rsidP="00636F85">
      <w:pPr>
        <w:spacing w:line="360" w:lineRule="auto"/>
        <w:contextualSpacing/>
        <w:rPr>
          <w:rFonts w:ascii="Calibri" w:eastAsia="Times New Roman" w:hAnsi="Calibri" w:cs="Times New Roman"/>
        </w:rPr>
      </w:pPr>
      <w:r w:rsidRPr="00090178">
        <w:rPr>
          <w:rFonts w:ascii="Calibri" w:eastAsia="Calibri" w:hAnsi="Calibri" w:cs="Times New Roman"/>
        </w:rPr>
        <w:tab/>
        <w:t xml:space="preserve">Finally, in perception, Conte et al. (2009) employed a paradigm involving the sequential presentation of two ambiguous figures (each figure could be perceived in two different ways) or the presentation of just one of the figures. It is possible that seeing one figure first may result in some bias in perceiving the second figure. Nonetheless, from a classical perspective, one still expects the law of total probability to be obeyed, so that </w:t>
      </w:r>
      <m:oMath>
        <m:r>
          <w:rPr>
            <w:rFonts w:ascii="Cambria Math" w:eastAsia="Calibri" w:hAnsi="Cambria Math" w:cs="Times New Roman"/>
          </w:rPr>
          <m:t>p</m:t>
        </m:r>
        <m:d>
          <m:dPr>
            <m:ctrlPr>
              <w:rPr>
                <w:rFonts w:ascii="Cambria Math" w:eastAsia="Calibri" w:hAnsi="Cambria Math" w:cs="Times New Roman"/>
                <w:i/>
              </w:rPr>
            </m:ctrlPr>
          </m:dPr>
          <m:e>
            <m:r>
              <w:rPr>
                <w:rFonts w:ascii="Cambria Math" w:eastAsia="Calibri" w:hAnsi="Cambria Math" w:cs="Times New Roman"/>
              </w:rPr>
              <m:t>A+∧B-</m:t>
            </m:r>
          </m:e>
        </m:d>
        <m:r>
          <w:rPr>
            <w:rFonts w:ascii="Cambria Math" w:eastAsia="Calibri" w:hAnsi="Cambria Math" w:cs="Times New Roman"/>
          </w:rPr>
          <m:t>+p</m:t>
        </m:r>
        <m:d>
          <m:dPr>
            <m:ctrlPr>
              <w:rPr>
                <w:rFonts w:ascii="Cambria Math" w:eastAsia="Calibri" w:hAnsi="Cambria Math" w:cs="Times New Roman"/>
                <w:i/>
              </w:rPr>
            </m:ctrlPr>
          </m:dPr>
          <m:e>
            <m:r>
              <w:rPr>
                <w:rFonts w:ascii="Cambria Math" w:eastAsia="Calibri" w:hAnsi="Cambria Math" w:cs="Times New Roman"/>
              </w:rPr>
              <m:t>A+∧B+</m:t>
            </m:r>
          </m:e>
        </m:d>
        <m:r>
          <w:rPr>
            <w:rFonts w:ascii="Cambria Math" w:eastAsia="Calibri" w:hAnsi="Cambria Math" w:cs="Times New Roman"/>
          </w:rPr>
          <m:t>=p(A+)</m:t>
        </m:r>
      </m:oMath>
      <w:r w:rsidRPr="00090178">
        <w:rPr>
          <w:rFonts w:ascii="Calibri" w:eastAsia="Calibri" w:hAnsi="Calibri" w:cs="Times New Roman"/>
        </w:rPr>
        <w:t xml:space="preserve"> (</w:t>
      </w:r>
      <w:r w:rsidRPr="00090178">
        <w:rPr>
          <w:rFonts w:ascii="Calibri" w:hAnsi="Calibri"/>
          <w:i/>
        </w:rPr>
        <w:t>A</w:t>
      </w:r>
      <w:r w:rsidRPr="00090178">
        <w:rPr>
          <w:rFonts w:ascii="Calibri" w:eastAsia="Times New Roman" w:hAnsi="Calibri" w:cs="Times New Roman"/>
        </w:rPr>
        <w:t xml:space="preserve"> and </w:t>
      </w:r>
      <w:r w:rsidRPr="00090178">
        <w:rPr>
          <w:rFonts w:ascii="Calibri" w:eastAsia="Times New Roman" w:hAnsi="Calibri" w:cs="Times New Roman"/>
          <w:i/>
        </w:rPr>
        <w:t>B</w:t>
      </w:r>
      <w:r w:rsidRPr="00090178">
        <w:rPr>
          <w:rFonts w:ascii="Calibri" w:eastAsia="Times New Roman" w:hAnsi="Calibri" w:cs="Times New Roman"/>
        </w:rPr>
        <w:t xml:space="preserve"> refer to the two figures and the + and – signs to the two possible ways of perceiving them). It turned out that empirical results were inconsistent with the law of total probability, but a QP model could provide satisfactory coverage. </w:t>
      </w:r>
      <w:r w:rsidR="00B50239" w:rsidRPr="00090178">
        <w:rPr>
          <w:rFonts w:ascii="Calibri" w:eastAsia="Times New Roman" w:hAnsi="Calibri" w:cs="Times New Roman"/>
        </w:rPr>
        <w:t xml:space="preserve">In other perception work, </w:t>
      </w:r>
      <w:r w:rsidRPr="00090178">
        <w:rPr>
          <w:rFonts w:ascii="Calibri" w:eastAsia="Times New Roman" w:hAnsi="Calibri" w:cs="Times New Roman"/>
        </w:rPr>
        <w:t xml:space="preserve">Atmanspacher, Filk, and Romer (2004; Atmanspacher &amp; Filk, 2010) developed and empirically tested a quantum model that could predict the dynamic changes produced during bistable perception. Their model provided a picture of the underlying cognitive process radically different from the classical one. Classically, it has to be assumed that at any given time a bistable stimulus is perceived </w:t>
      </w:r>
      <w:r w:rsidR="00FA1DCB" w:rsidRPr="00FA1DCB">
        <w:rPr>
          <w:rFonts w:ascii="Calibri" w:eastAsia="Times New Roman" w:hAnsi="Calibri" w:cs="Times New Roman"/>
        </w:rPr>
        <w:t>with</w:t>
      </w:r>
      <w:r w:rsidRPr="00090178">
        <w:rPr>
          <w:rFonts w:ascii="Calibri" w:eastAsia="Times New Roman" w:hAnsi="Calibri" w:cs="Times New Roman"/>
        </w:rPr>
        <w:t xml:space="preserve"> a particular interpretation</w:t>
      </w:r>
      <w:r w:rsidR="006D2345">
        <w:rPr>
          <w:rFonts w:ascii="Calibri" w:eastAsia="Times New Roman" w:hAnsi="Calibri" w:cs="Times New Roman"/>
        </w:rPr>
        <w:t xml:space="preserve">. In Atmanspacher et al.’s (2004) model, by contrast, time periods of perception definiteness were intermixed with periods in which the perceptual impact from the stimulus was described with a superposition state, making it impossible to consider it as conforming to a particular interpretation. Atmanspacher at al.’s (2004) model thus predicted violations of causality in temporal continuity. </w:t>
      </w:r>
    </w:p>
    <w:p w:rsidR="00636F85" w:rsidRPr="00090178" w:rsidRDefault="00636F85" w:rsidP="00636F85">
      <w:pPr>
        <w:contextualSpacing/>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4. General issues for the QP models </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4.1 Can the psychological relevance of CP theory be disproved? </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It is always possible to augment a model with additional parameters or mechanisms to accommodate problematic results. For example, a classical model could describe the conjunction fallacy in the Linda story by basing judgment not on the difference between a conjunction and an individual probability, but rather on the difference between appropriately set conditional probabilities (e.g., </w:t>
      </w:r>
      <m:oMath>
        <m:r>
          <w:rPr>
            <w:rFonts w:ascii="Cambria Math" w:eastAsia="Calibri" w:hAnsi="Cambria Math" w:cs="Times New Roman"/>
          </w:rPr>
          <m:t>Prob(Linda|bank teller)</m:t>
        </m:r>
      </m:oMath>
      <w:r>
        <w:rPr>
          <w:rFonts w:ascii="Calibri" w:eastAsia="Calibri" w:hAnsi="Calibri" w:cs="Times New Roman"/>
        </w:rPr>
        <w:t xml:space="preserve"> vs. </w:t>
      </w:r>
      <m:oMath>
        <m:r>
          <w:rPr>
            <w:rFonts w:ascii="Cambria Math" w:eastAsia="Calibri" w:hAnsi="Cambria Math" w:cs="Times New Roman"/>
          </w:rPr>
          <m:t>Prob(Linda|bank teller∧feminist)</m:t>
        </m:r>
      </m:oMath>
      <w:r>
        <w:rPr>
          <w:rFonts w:ascii="Calibri" w:eastAsia="Calibri" w:hAnsi="Calibri" w:cs="Times New Roman"/>
        </w:rPr>
        <w:t xml:space="preserve">; cf. Tenenbaum &amp; Griffiths, 2001). </w:t>
      </w:r>
      <w:r w:rsidR="00A06558">
        <w:rPr>
          <w:rFonts w:ascii="Calibri" w:eastAsia="Calibri" w:hAnsi="Calibri" w:cs="Times New Roman"/>
        </w:rPr>
        <w:t>A</w:t>
      </w:r>
      <w:r w:rsidR="00845FED">
        <w:rPr>
          <w:rFonts w:ascii="Calibri" w:eastAsia="Calibri" w:hAnsi="Calibri" w:cs="Times New Roman"/>
        </w:rPr>
        <w:t>lso,</w:t>
      </w:r>
      <w:r>
        <w:rPr>
          <w:rFonts w:ascii="Calibri" w:eastAsia="Calibri" w:hAnsi="Calibri" w:cs="Times New Roman"/>
        </w:rPr>
        <w:t xml:space="preserve"> conjunctive statement can always be conditionalized on presentation order</w:t>
      </w:r>
      <w:r w:rsidR="004F5930">
        <w:rPr>
          <w:rFonts w:ascii="Calibri" w:eastAsia="Calibri" w:hAnsi="Calibri" w:cs="Times New Roman"/>
        </w:rPr>
        <w:t>,</w:t>
      </w:r>
      <w:r>
        <w:rPr>
          <w:rFonts w:ascii="Calibri" w:eastAsia="Calibri" w:hAnsi="Calibri" w:cs="Times New Roman"/>
        </w:rPr>
        <w:t xml:space="preserve"> so that one can incorporate the assumption that the last piece of evidence is weighted more heavily than the first piece. </w:t>
      </w:r>
      <w:r w:rsidR="00845FED">
        <w:rPr>
          <w:rFonts w:ascii="Calibri" w:eastAsia="Calibri" w:hAnsi="Calibri" w:cs="Times New Roman"/>
        </w:rPr>
        <w:t>Moreover</w:t>
      </w:r>
      <w:r w:rsidR="00A06558">
        <w:rPr>
          <w:rFonts w:ascii="Calibri" w:eastAsia="Calibri" w:hAnsi="Calibri" w:cs="Times New Roman"/>
        </w:rPr>
        <w:t xml:space="preserve">, deviations from CP predictions in judgment could be explained by introducing  assumptions of how participants interpret the likelihood of statements in a particular hypothesis, over and above what is directly stated (e.g., Sher &amp; McKenzie, </w:t>
      </w:r>
      <w:r w:rsidR="00A06558">
        <w:rPr>
          <w:rFonts w:ascii="Calibri" w:eastAsia="Calibri" w:hAnsi="Calibri" w:cs="Times New Roman"/>
        </w:rPr>
        <w:lastRenderedPageBreak/>
        <w:t xml:space="preserve">2008). </w:t>
      </w:r>
      <w:r>
        <w:rPr>
          <w:rFonts w:ascii="Calibri" w:eastAsia="Calibri" w:hAnsi="Calibri" w:cs="Times New Roman"/>
        </w:rPr>
        <w:t xml:space="preserve">But such approaches are </w:t>
      </w:r>
      <w:r w:rsidR="00A06558">
        <w:rPr>
          <w:rFonts w:ascii="Calibri" w:eastAsia="Calibri" w:hAnsi="Calibri" w:cs="Times New Roman"/>
        </w:rPr>
        <w:t xml:space="preserve">often </w:t>
      </w:r>
      <w:r>
        <w:rPr>
          <w:rFonts w:ascii="Calibri" w:eastAsia="Calibri" w:hAnsi="Calibri" w:cs="Times New Roman"/>
        </w:rPr>
        <w:t xml:space="preserve">unsatisfactory. Arbitrary interpretations of the relevant probabilistic mechanism are unlikely to generalize to related empirical situations (e.g., disjunction fallacies). Also, the introduction of post hoc parameters will lead to models which are descriptive and limited in insight. </w:t>
      </w:r>
      <w:r>
        <w:rPr>
          <w:rFonts w:ascii="Calibri" w:eastAsia="Times New Roman" w:hAnsi="Calibri" w:cs="Times New Roman"/>
        </w:rPr>
        <w:t xml:space="preserve">Thus, employing a formal framework in arbitrarily flexible ways to cover problematic findings is possible, but of arguable explanatory value, and also inevitably leads to criticism (Jones &amp; Love, 2011). </w:t>
      </w:r>
      <w:r>
        <w:rPr>
          <w:rFonts w:ascii="Calibri" w:eastAsia="Calibri" w:hAnsi="Calibri" w:cs="Times New Roman"/>
        </w:rPr>
        <w:t xml:space="preserve">But are the findings we considered particularly problematic for CP theory?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b/>
        <w:t xml:space="preserve">CP theory is a formal framework, that is, a set of inter-dependent axioms which can be productively employed to lead to new relations. Thus, when obtaining psychological evidence for a formal framework, we do not just support the particular principles under scrutiny. Rather, such evidence corroborates the psychological relevance of </w:t>
      </w:r>
      <w:r>
        <w:rPr>
          <w:rFonts w:ascii="Calibri" w:eastAsia="Calibri" w:hAnsi="Calibri" w:cs="Times New Roman"/>
          <w:i/>
        </w:rPr>
        <w:t>all</w:t>
      </w:r>
      <w:r>
        <w:rPr>
          <w:rFonts w:ascii="Calibri" w:eastAsia="Calibri" w:hAnsi="Calibri" w:cs="Times New Roman"/>
        </w:rPr>
        <w:t xml:space="preserve"> possible relations which can be derived from the formal framework. For example, one cannot claim that one postulate from a formal framework is psychologically relevant, but another is not, and still maintain the integrity of the theory. </w:t>
      </w:r>
    </w:p>
    <w:p w:rsidR="00771BA0" w:rsidRPr="00090178" w:rsidRDefault="006D2345" w:rsidP="00771BA0">
      <w:pPr>
        <w:spacing w:line="360" w:lineRule="auto"/>
        <w:ind w:firstLine="720"/>
        <w:contextualSpacing/>
        <w:rPr>
          <w:rFonts w:ascii="Calibri" w:eastAsia="Times New Roman" w:hAnsi="Calibri" w:cs="Times New Roman"/>
        </w:rPr>
      </w:pPr>
      <w:r>
        <w:rPr>
          <w:rFonts w:ascii="Calibri" w:eastAsia="Calibri" w:hAnsi="Calibri" w:cs="Times New Roman"/>
        </w:rPr>
        <w:t xml:space="preserve">The ingenuity of Tversky, Kahneman, and their collaborators (Kahneman et al., 1982; Shafir &amp; Tversky, 1992; Tversky &amp; Kahneman, 1973) was exactly that they provided empirical tests of principles which are at the heart of CP theory, such as the law of total probability and the relation between conjunction and individual probabilities. Thus, it is extremely difficult to specify any </w:t>
      </w:r>
      <w:r>
        <w:rPr>
          <w:rFonts w:ascii="Calibri" w:eastAsia="Calibri" w:hAnsi="Calibri" w:cs="Times New Roman"/>
          <w:i/>
        </w:rPr>
        <w:t>reasonable</w:t>
      </w:r>
      <w:r>
        <w:rPr>
          <w:rFonts w:ascii="Calibri" w:eastAsia="Calibri" w:hAnsi="Calibri" w:cs="Times New Roman"/>
        </w:rPr>
        <w:t xml:space="preserve"> CP model consistent with their results, as such models simply lack the necessary flexibility. There is a clear sense in which if one wishes to pursue a formal, probabilistic approach for the Tversky, Kahneman type of findings, then CP theory is not the right choice, even if it is not actually possible to disprove the applicability of CP theory for such findings. </w:t>
      </w:r>
      <w:r>
        <w:rPr>
          <w:rFonts w:ascii="Calibri" w:eastAsia="Times New Roman" w:hAnsi="Calibri" w:cs="Times New Roman"/>
        </w:rPr>
        <w:t xml:space="preserve"> </w:t>
      </w:r>
    </w:p>
    <w:p w:rsidR="00771BA0" w:rsidRPr="00090178" w:rsidRDefault="00771BA0" w:rsidP="00771BA0">
      <w:pPr>
        <w:spacing w:line="360" w:lineRule="auto"/>
        <w:contextualSpacing/>
        <w:rPr>
          <w:rFonts w:ascii="Calibri" w:eastAsia="Times New Roman"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4.2 Heuristics vs. formal probabilistic modeling </w:t>
      </w:r>
    </w:p>
    <w:p w:rsidR="00771BA0" w:rsidRPr="00090178" w:rsidRDefault="00771BA0" w:rsidP="00771BA0">
      <w:pPr>
        <w:spacing w:line="360" w:lineRule="auto"/>
        <w:contextualSpacing/>
        <w:rPr>
          <w:rFonts w:ascii="Calibri" w:eastAsia="Times New Roman"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Times New Roman" w:hAnsi="Calibri" w:cs="Times New Roman"/>
        </w:rPr>
        <w:t xml:space="preserve">The critique of CP theory by Tversky, Kahneman and collaborators  can be interpreted in a more general way, as a statement that the attempt to model cognition with any axiomatic set of principles is misguided. These researchers thus motivated their influential program involving heuristics and biases. Many of these proposals sought to relate generic memory or similarity processes to performance in decision making </w:t>
      </w:r>
      <w:r>
        <w:rPr>
          <w:rFonts w:ascii="Calibri" w:eastAsia="Calibri" w:hAnsi="Calibri" w:cs="Times New Roman"/>
        </w:rPr>
        <w:t>(e.g., the availability and representativeness heuristics; Tversky &amp; Kahneman, 1983)</w:t>
      </w:r>
      <w:r>
        <w:rPr>
          <w:rFonts w:ascii="Calibri" w:eastAsia="Times New Roman" w:hAnsi="Calibri" w:cs="Times New Roman"/>
        </w:rPr>
        <w:t xml:space="preserve">. Other researchers have developed heuristics as individual computational rules. </w:t>
      </w:r>
      <w:r>
        <w:rPr>
          <w:rFonts w:ascii="Calibri" w:eastAsia="Calibri" w:hAnsi="Calibri" w:cs="Times New Roman"/>
        </w:rPr>
        <w:t xml:space="preserve">For example, Gigerenzer and Todd’s (1999) ‘take the best’ heuristic offers a powerful explanation of behavior in a particular class of problem-solving situations.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lastRenderedPageBreak/>
        <w:tab/>
        <w:t xml:space="preserve">Heuristics, however well motivated, are typically isolated:  confidence in one heuristic does not extend to other heuristics. Thus, cognitive explanations based on heuristics are markedly different from ones based on a formal axiomatic framework. Theoretical advantages of heuristic models are that individual principles can be examined independently from each other and that no commitment has to be made regarding the overall alignment of cognitive process with the principles of a formal framework. Some theorists would argue that we can only understand cognition through heuristics. However, it is also often the case that heuristics can be re-expressed in a formal way or re-interpreted within CP or QP theory. For example, the heuristics from the Tversky and Kahneman research program, which were developed specifically as an alternative to CP models, often invoke similarity or memory processes, which can be related to order/context effects in QP theory. Likewise, failures of consequential reasoning in Prisoner’s Dilemma (Tversky &amp; Shafir, 1992) can be formalized </w:t>
      </w:r>
      <w:r w:rsidR="00565D9E">
        <w:rPr>
          <w:rFonts w:ascii="Calibri" w:eastAsia="Calibri" w:hAnsi="Calibri" w:cs="Times New Roman"/>
        </w:rPr>
        <w:t xml:space="preserve">with </w:t>
      </w:r>
      <w:r>
        <w:rPr>
          <w:rFonts w:ascii="Calibri" w:eastAsia="Calibri" w:hAnsi="Calibri" w:cs="Times New Roman"/>
        </w:rPr>
        <w:t xml:space="preserve">quantum interference effects. </w:t>
      </w:r>
    </w:p>
    <w:p w:rsidR="00771BA0" w:rsidRPr="00090178" w:rsidRDefault="006D2345" w:rsidP="00771BA0">
      <w:pPr>
        <w:spacing w:line="360" w:lineRule="auto"/>
        <w:ind w:firstLine="720"/>
        <w:contextualSpacing/>
        <w:rPr>
          <w:rFonts w:ascii="Calibri" w:eastAsia="Times New Roman" w:hAnsi="Calibri" w:cs="Times New Roman"/>
        </w:rPr>
      </w:pPr>
      <w:r>
        <w:rPr>
          <w:rFonts w:ascii="Calibri" w:eastAsia="Calibri" w:hAnsi="Calibri" w:cs="Times New Roman"/>
        </w:rPr>
        <w:t>The contrast between heuristic and formal probabilistic approaches to cognition is a crucial one for psycholog</w:t>
      </w:r>
      <w:r w:rsidR="00565D9E">
        <w:rPr>
          <w:rFonts w:ascii="Calibri" w:eastAsia="Calibri" w:hAnsi="Calibri" w:cs="Times New Roman"/>
        </w:rPr>
        <w:t>y</w:t>
      </w:r>
      <w:r>
        <w:rPr>
          <w:rFonts w:ascii="Calibri" w:eastAsia="Calibri" w:hAnsi="Calibri" w:cs="Times New Roman"/>
        </w:rPr>
        <w:t xml:space="preserve">. The challenge for advocates of the former is to specify heuristics which cannot be reconciled with formal probability theory (CP or QP). The challenge for advocates of the latter is to show that human cognition is overall aligned with the principles of (classical or quantum) formal theory. </w:t>
      </w:r>
    </w:p>
    <w:p w:rsidR="00771BA0" w:rsidRPr="00090178" w:rsidRDefault="00771BA0" w:rsidP="00771BA0">
      <w:pPr>
        <w:spacing w:line="360" w:lineRule="auto"/>
        <w:contextualSpacing/>
        <w:rPr>
          <w:rFonts w:ascii="Calibri" w:eastAsia="Times New Roman" w:hAnsi="Calibri" w:cs="Times New Roman"/>
        </w:rPr>
      </w:pPr>
    </w:p>
    <w:p w:rsidR="00771BA0" w:rsidRPr="00090178" w:rsidRDefault="006D2345" w:rsidP="00771BA0">
      <w:pPr>
        <w:spacing w:line="360" w:lineRule="auto"/>
        <w:contextualSpacing/>
        <w:rPr>
          <w:rFonts w:ascii="Calibri" w:eastAsia="Times New Roman" w:hAnsi="Calibri" w:cs="Times New Roman"/>
        </w:rPr>
      </w:pPr>
      <w:r>
        <w:rPr>
          <w:rFonts w:ascii="Calibri" w:eastAsia="Times New Roman" w:hAnsi="Calibri" w:cs="Times New Roman"/>
        </w:rPr>
        <w:t xml:space="preserve">4.3 Is QP theory more complex than CP theory? </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We have discussed the features of QP theory, which distinguish it from CP theory. These distinctive features typically emerge when considering incompatible questions. We have also stated that QP theory can behave like CP theory for compatible questions (Section 2.2.2). Accordingly, there might be a concern that QP theory is basically all of CP theory (for compatible questions) and a bit more too (for incompatible ones), so that it provides a more successful coverage of human behavior simply because it is more flexible.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b/>
        <w:t>This view is incorrect. First, it is true that QP theory for compatible questions  behaves a lot like CP theory. For example, for compatible questions, conjunction is commutative, L</w:t>
      </w:r>
      <w:r>
        <w:rPr>
          <w:rFonts w:ascii="dcr10" w:eastAsia="Calibri" w:hAnsi="dcr10" w:cs="Times New Roman"/>
        </w:rPr>
        <w:t>ü</w:t>
      </w:r>
      <w:r>
        <w:rPr>
          <w:rFonts w:ascii="Calibri" w:eastAsia="Calibri" w:hAnsi="Calibri" w:cs="Times New Roman"/>
        </w:rPr>
        <w:t xml:space="preserve">der’s law becomes effectively identical to Bayes’s law, and no overestimation of conjunction can be predicted. However, CP and QP theories can diverge, even for compatible questions. For example, quantum time-dependent models involving compatible questions can still lead to interference effects, not possible in classical theory (Section 2.3). Though CP and QP theories share the key commonality of being formal frameworks for probabilistic inference, they are founded on different axioms and their </w:t>
      </w:r>
      <w:r>
        <w:rPr>
          <w:rFonts w:ascii="Calibri" w:eastAsia="Calibri" w:hAnsi="Calibri" w:cs="Times New Roman"/>
        </w:rPr>
        <w:lastRenderedPageBreak/>
        <w:t xml:space="preserve">structure (set theoretic vs. geometric) is fundamentally different. QP theory is subject to several, restrictive constraints, but these are different from the ones in CP theory.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b/>
        <w:t xml:space="preserve">For example, CP Markov models must obey the law of total probability, while dynamic QP models can violate this law. However, dynamic QP models must obey the law of double stochasticity, while CP Markov models can violate this law. Double stochasticity is a property of  transition matrices that describes the probabilistic changes from an input to an output over time. Markov models require each column of a transition matrix to sum to unity (so that they are stochastic), but QP models require both each row and each column to sum to unity (so they are doubly stochastic). Double stochasticity sometimes fails and this rules out QP models (Busemeyer, Wang, &amp; Lambert-Mogiliansky, 2009; Khrennikov, 2010). </w:t>
      </w:r>
    </w:p>
    <w:p w:rsidR="00771BA0" w:rsidRPr="00090178" w:rsidRDefault="006D2345" w:rsidP="00771BA0">
      <w:pPr>
        <w:spacing w:line="360" w:lineRule="auto"/>
        <w:ind w:firstLine="720"/>
        <w:contextualSpacing/>
        <w:rPr>
          <w:rFonts w:ascii="Calibri" w:eastAsia="Calibri" w:hAnsi="Calibri" w:cs="Times New Roman"/>
        </w:rPr>
      </w:pPr>
      <w:r>
        <w:rPr>
          <w:rFonts w:ascii="Calibri" w:eastAsia="Calibri" w:hAnsi="Calibri" w:cs="Times New Roman"/>
        </w:rPr>
        <w:t>Moreover, QP models have to obey the restrictive law of reciprocity</w:t>
      </w:r>
      <w:r w:rsidR="00565D9E">
        <w:rPr>
          <w:rFonts w:ascii="Calibri" w:eastAsia="Calibri" w:hAnsi="Calibri" w:cs="Times New Roman"/>
        </w:rPr>
        <w:t>,</w:t>
      </w:r>
      <w:r>
        <w:rPr>
          <w:rFonts w:ascii="Calibri" w:eastAsia="Calibri" w:hAnsi="Calibri" w:cs="Times New Roman"/>
        </w:rPr>
        <w:t xml:space="preserve"> for outcomes defined by one dimensional subspaces. According to the law of reciprocity, the probability of transiting from one vector to another is the same as the probability of transiting from the second vector to the first, so that the corresponding conditional probabilities have to be the same. Wang and Busemeyer (under review) directly tested this axiom, using data on question order, and found that it was upheld with surprisingly high accuracy. </w:t>
      </w:r>
    </w:p>
    <w:p w:rsidR="00771BA0" w:rsidRPr="00090178" w:rsidRDefault="006D2345" w:rsidP="00771BA0">
      <w:pPr>
        <w:spacing w:line="360" w:lineRule="auto"/>
        <w:ind w:firstLine="720"/>
        <w:contextualSpacing/>
        <w:rPr>
          <w:rFonts w:ascii="Calibri" w:eastAsia="Times New Roman" w:hAnsi="Calibri" w:cs="Times New Roman"/>
        </w:rPr>
      </w:pPr>
      <w:r>
        <w:rPr>
          <w:rFonts w:ascii="Calibri" w:eastAsia="Calibri" w:hAnsi="Calibri" w:cs="Times New Roman"/>
        </w:rPr>
        <w:t xml:space="preserve">More generally, a fundamental constraint of QP theory concerns Gleason’s theorem, namely that probabilities have to be associated with subspaces via the equation </w:t>
      </w:r>
      <m:oMath>
        <m:r>
          <w:rPr>
            <w:rFonts w:ascii="Cambria Math" w:eastAsia="Times New Roman" w:hAnsi="Cambria Math" w:cs="Times New Roman"/>
          </w:rPr>
          <m:t>Prob(A|</m:t>
        </m:r>
        <m:sSup>
          <m:sSupPr>
            <m:ctrlPr>
              <w:rPr>
                <w:rFonts w:ascii="Cambria Math" w:eastAsia="Times New Roman" w:hAnsi="Cambria Math" w:cs="Times New Roman"/>
                <w:i/>
              </w:rPr>
            </m:ctrlPr>
          </m:sSupPr>
          <m:e>
            <m:r>
              <w:rPr>
                <w:rFonts w:ascii="Cambria Math" w:eastAsia="Calibri" w:hAnsi="Cambria Math" w:cs="Times New Roman"/>
              </w:rPr>
              <m:t>ψ)=|</m:t>
            </m:r>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A</m:t>
                </m:r>
              </m:sub>
            </m:sSub>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oMath>
      <w:r w:rsidR="00771BA0" w:rsidRPr="00090178">
        <w:rPr>
          <w:rFonts w:ascii="Calibri" w:eastAsia="Times New Roman" w:hAnsi="Calibri" w:cs="Times New Roman"/>
        </w:rPr>
        <w:t>. Finding that Gleason’s theorem is psychologically implausible would r</w:t>
      </w:r>
      <w:r>
        <w:rPr>
          <w:rFonts w:ascii="Calibri" w:eastAsia="Times New Roman" w:hAnsi="Calibri" w:cs="Times New Roman"/>
        </w:rPr>
        <w:t xml:space="preserve">ule out quantum models. A critic may wonder how one could test such general aspects of quantum theory. Yet, recently, Atmanspacher and Romer (in press) were able to derive a test for a very general property of QP theory (related to Gleason’s theorem). Specifically, they proposed that failures of commutativity between a conjunction and one of the constituent elements of the conjunction (i.e., </w:t>
      </w:r>
      <w:r>
        <w:rPr>
          <w:rFonts w:ascii="Calibri" w:eastAsia="Times New Roman" w:hAnsi="Calibri" w:cs="Times New Roman"/>
          <w:i/>
        </w:rPr>
        <w:t>A</w:t>
      </w:r>
      <w:r>
        <w:rPr>
          <w:rFonts w:ascii="Calibri" w:eastAsia="Times New Roman" w:hAnsi="Calibri" w:cs="Times New Roman"/>
        </w:rPr>
        <w:t xml:space="preserve"> vs. </w:t>
      </w:r>
      <m:oMath>
        <m:r>
          <w:rPr>
            <w:rFonts w:ascii="Cambria Math" w:eastAsia="Times New Roman" w:hAnsi="Cambria Math" w:cs="Times New Roman"/>
          </w:rPr>
          <m:t>A∧B</m:t>
        </m:r>
      </m:oMath>
      <w:r>
        <w:rPr>
          <w:rFonts w:ascii="Calibri" w:eastAsia="Times New Roman" w:hAnsi="Calibri" w:cs="Times New Roman"/>
        </w:rPr>
        <w:t xml:space="preserve">) would preclude a Hilbert space representation for the corresponding problem. These are extremely general predictions and show the principled nature of QP theory approaches to cognitive modeling. </w:t>
      </w:r>
    </w:p>
    <w:p w:rsidR="00771BA0" w:rsidRPr="00090178" w:rsidRDefault="006D2345" w:rsidP="000503BC">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Even if at a broad level CP and QP theories are subject to analogous constraints, a critic may argue that it is still possible that QP models </w:t>
      </w:r>
      <w:r w:rsidR="00565D9E">
        <w:rPr>
          <w:rFonts w:ascii="Calibri" w:eastAsia="Times New Roman" w:hAnsi="Calibri" w:cs="Times New Roman"/>
        </w:rPr>
        <w:t xml:space="preserve">are </w:t>
      </w:r>
      <w:r>
        <w:rPr>
          <w:rFonts w:ascii="Calibri" w:eastAsia="Times New Roman" w:hAnsi="Calibri" w:cs="Times New Roman"/>
        </w:rPr>
        <w:t xml:space="preserve">more </w:t>
      </w:r>
      <w:r w:rsidR="00565D9E">
        <w:rPr>
          <w:rFonts w:ascii="Calibri" w:eastAsia="Times New Roman" w:hAnsi="Calibri" w:cs="Times New Roman"/>
        </w:rPr>
        <w:t xml:space="preserve">flexible </w:t>
      </w:r>
      <w:r>
        <w:rPr>
          <w:rFonts w:ascii="Calibri" w:eastAsia="Times New Roman" w:hAnsi="Calibri" w:cs="Times New Roman"/>
        </w:rPr>
        <w:t xml:space="preserve">(perhaps because of their form). Ultimately, the issue of relative flexibility is a technical one and can only be examined against particular models. So far, there has only been one such examination and, surprisingly, it concluded in favor of QP theory. Shiffrin and Busemeyer (2011) compared a quantum model with a traditional  decision model (based on prospect theory) for a large data set, from an experiment by Barkan and Busemeyer (2003). The experiment involved choices between gambles, using a procedure similar to that used by Tversky and Shafir (1990) for testing the sure thing principle. The models were equated with respect to the number of free parameters. However, the models could still differ with respect </w:t>
      </w:r>
      <w:r>
        <w:rPr>
          <w:rFonts w:ascii="Calibri" w:eastAsia="Times New Roman" w:hAnsi="Calibri" w:cs="Times New Roman"/>
        </w:rPr>
        <w:lastRenderedPageBreak/>
        <w:t>to their complexity. Accordingly, Shiffrin and Busemeyer (2011) adopted a Bayesian procedure for model comparison, which  evaluates models both on the basis of their accuracy and complexity . As Bayesian comparisons depend on priors over model parameters, different priors were examined, including uniform and normal priors. For both priors, the Bayes’s factor favored the QP model over the traditional model (on average, by a factor of 2.07 for normal priors, and by a factor of 2.47 for uniform priors).</w:t>
      </w:r>
    </w:p>
    <w:p w:rsidR="00771BA0" w:rsidRPr="00090178" w:rsidRDefault="006D2345" w:rsidP="00771BA0">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Overall, yes, QP theory does generalize CP theory in certain ways. For example, it allows both for situations which are consistent with commutativity in conjunction (compatible questions) and situations which are not (incompatible questions). However, QP theory is also subject to constraints which do not have an equivalent in CP theory, such as double stochasticity and reciprocity, and there is currently no evidence that </w:t>
      </w:r>
      <w:r w:rsidR="00565D9E">
        <w:rPr>
          <w:rFonts w:ascii="Calibri" w:eastAsia="Times New Roman" w:hAnsi="Calibri" w:cs="Times New Roman"/>
        </w:rPr>
        <w:t xml:space="preserve">specific </w:t>
      </w:r>
      <w:r>
        <w:rPr>
          <w:rFonts w:ascii="Calibri" w:eastAsia="Times New Roman" w:hAnsi="Calibri" w:cs="Times New Roman"/>
        </w:rPr>
        <w:t xml:space="preserve">QP models are more flexible than CP ones. The empirical question then becomes which set of general constraints is more psychologically relevant. We have argued that </w:t>
      </w:r>
      <w:r>
        <w:rPr>
          <w:rFonts w:ascii="Calibri" w:eastAsia="Calibri" w:hAnsi="Calibri" w:cs="Times New Roman"/>
        </w:rPr>
        <w:t>QP theory is ideally suited for modeling empirical results which depend on order</w:t>
      </w:r>
      <w:r w:rsidR="00565D9E">
        <w:rPr>
          <w:rFonts w:ascii="Calibri" w:eastAsia="Calibri" w:hAnsi="Calibri" w:cs="Times New Roman"/>
        </w:rPr>
        <w:t>/</w:t>
      </w:r>
      <w:r>
        <w:rPr>
          <w:rFonts w:ascii="Calibri" w:eastAsia="Calibri" w:hAnsi="Calibri" w:cs="Times New Roman"/>
        </w:rPr>
        <w:t xml:space="preserve">context or appear to involve some kind of extreme dependence that rules out classical composition. QP theory was designed by physicists to capture analogous phenomena in the physical world. </w:t>
      </w:r>
      <w:r>
        <w:rPr>
          <w:rFonts w:ascii="Calibri" w:eastAsia="Times New Roman" w:hAnsi="Calibri" w:cs="Times New Roman"/>
        </w:rPr>
        <w:t xml:space="preserve">Having said that, QP theory does not </w:t>
      </w:r>
      <w:r w:rsidR="00FA1DCB" w:rsidRPr="00FA1DCB">
        <w:rPr>
          <w:rFonts w:ascii="Calibri" w:eastAsia="Times New Roman" w:hAnsi="Calibri" w:cs="Times New Roman"/>
        </w:rPr>
        <w:t>always</w:t>
      </w:r>
      <w:r>
        <w:rPr>
          <w:rFonts w:ascii="Calibri" w:eastAsia="Times New Roman" w:hAnsi="Calibri" w:cs="Times New Roman"/>
        </w:rPr>
        <w:t xml:space="preserve"> succeed, and there have been situations when the assumptions of CP models are more in tune with empirical results (Busemeyer, Wang, &amp; Townsend, 2006). Moreover, in some situations the predictions from QP and CP models converge, and in such cases it is perhaps easier to employ CP models. </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5. The rational mind </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Beginning with Aristotle and up until recently, scholars have believed that humans are rational because they are capable of reasoning on the basis of logic. First, logic is associated with an abstract elegance and a strong sense of mathematical correctness. Second, logic was the only system for formal reasoning and so scholars could not conceive of the possibility that reasoning could be guided by an alternative system. Logic is exactly this, logical, so how could there be an alternative system for rational reasoning? But this view turned out to be problematic. Considerable evidence accumulated that naïve observers do not typically reason </w:t>
      </w:r>
      <w:r w:rsidR="008013F0">
        <w:rPr>
          <w:rFonts w:ascii="Calibri" w:eastAsia="Calibri" w:hAnsi="Calibri" w:cs="Times New Roman"/>
        </w:rPr>
        <w:t>with</w:t>
      </w:r>
      <w:r>
        <w:rPr>
          <w:rFonts w:ascii="Calibri" w:eastAsia="Calibri" w:hAnsi="Calibri" w:cs="Times New Roman"/>
        </w:rPr>
        <w:t xml:space="preserve"> classical logic (Wason, 1960), so classical logic could not be maintained as a theory of thinking. </w:t>
      </w:r>
    </w:p>
    <w:p w:rsidR="00771BA0" w:rsidRPr="00090178" w:rsidRDefault="006D2345" w:rsidP="00771BA0">
      <w:pPr>
        <w:spacing w:line="360" w:lineRule="auto"/>
        <w:ind w:firstLine="720"/>
        <w:contextualSpacing/>
        <w:rPr>
          <w:rFonts w:ascii="Calibri" w:eastAsia="Calibri" w:hAnsi="Calibri" w:cs="Times New Roman"/>
        </w:rPr>
      </w:pPr>
      <w:r>
        <w:rPr>
          <w:rFonts w:ascii="Calibri" w:eastAsia="Calibri" w:hAnsi="Calibri" w:cs="Times New Roman"/>
        </w:rPr>
        <w:t xml:space="preserve">Oaksford and Chater (2007, 2009) made a compelling case against the psychological relevance of classical logic. The main problem is that classical logic is deductive, so that once a particular conclusion is reached from a set of premises, this conclusion is certain and cannot be altered by the addition of further premises. Of course, this is rarely true for everyday reasoning. The </w:t>
      </w:r>
      <w:r>
        <w:rPr>
          <w:rFonts w:ascii="Calibri" w:eastAsia="Calibri" w:hAnsi="Calibri" w:cs="Times New Roman"/>
        </w:rPr>
        <w:lastRenderedPageBreak/>
        <w:t xml:space="preserve">key aspect of everyday reasoning is its nonmonotonicity, since it is always possible to alter an existing conclusion, with new evidence. Oaksford and Chater (2007, 2009) advocated a perspective of Bayesian rationality, which was partly justified using Anderson’s (1990) rational analysis approach. According to rational analysis, psychologists should look for the behavior function which is optimal, given the goals of the cognitive agent and its environment. Oaksford and Chater’s Bayesian rationality view has been a major contribution to the recent prominence of cognitive theories based on CP theory. For example, CP theories are often partly justified as </w:t>
      </w:r>
      <w:r>
        <w:rPr>
          <w:rFonts w:ascii="Calibri" w:eastAsia="Calibri" w:hAnsi="Calibri" w:cs="Times New Roman"/>
          <w:i/>
        </w:rPr>
        <w:t>rational</w:t>
      </w:r>
      <w:r>
        <w:rPr>
          <w:rFonts w:ascii="Calibri" w:eastAsia="Calibri" w:hAnsi="Calibri" w:cs="Times New Roman"/>
        </w:rPr>
        <w:t xml:space="preserve"> theories of the corresponding cognitive problems, which makes them easier to promote, than alternatives. For example, in categorization, the rational model of categorization (e.g., Sanborn et al., 2011) has been called, well, rational. By contrast, the more successful Generalized Context Model (Nosofsky, 1984) </w:t>
      </w:r>
      <w:r w:rsidR="008013F0">
        <w:rPr>
          <w:rFonts w:ascii="Calibri" w:eastAsia="Calibri" w:hAnsi="Calibri" w:cs="Times New Roman"/>
        </w:rPr>
        <w:t>has</w:t>
      </w:r>
      <w:r>
        <w:rPr>
          <w:rFonts w:ascii="Calibri" w:eastAsia="Calibri" w:hAnsi="Calibri" w:cs="Times New Roman"/>
        </w:rPr>
        <w:t xml:space="preserve"> received less corresponding justification</w:t>
      </w:r>
      <w:r w:rsidR="008013F0">
        <w:rPr>
          <w:rFonts w:ascii="Calibri" w:eastAsia="Calibri" w:hAnsi="Calibri" w:cs="Times New Roman"/>
        </w:rPr>
        <w:t xml:space="preserve"> (Wills &amp; Pothos, </w:t>
      </w:r>
      <w:r w:rsidR="00845FED">
        <w:rPr>
          <w:rFonts w:ascii="Calibri" w:eastAsia="Calibri" w:hAnsi="Calibri" w:cs="Times New Roman"/>
        </w:rPr>
        <w:t>2012</w:t>
      </w:r>
      <w:r w:rsidR="008013F0">
        <w:rPr>
          <w:rFonts w:ascii="Calibri" w:eastAsia="Calibri" w:hAnsi="Calibri" w:cs="Times New Roman"/>
        </w:rPr>
        <w:t>)</w:t>
      </w:r>
      <w:r>
        <w:rPr>
          <w:rFonts w:ascii="Calibri" w:eastAsia="Calibri" w:hAnsi="Calibri" w:cs="Times New Roman"/>
        </w:rPr>
        <w:t xml:space="preserve">.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b/>
        <w:t xml:space="preserve">There has been considerable theoretical effort to justify the rational status of CP theory. We can summarize the relevant arguments under three headings, Dutch book, long term convergence, and optimality. The Dutch book argument concerns the long term consistency of accepting bets. If probabilities are assigned to bets in a way which goes against the principles of CP theory, then this guarantees a net loss (or gain) across time. In other words, probabilistic assignment inconsistent with CP theory leads to unfair bets (de Finetti, Machi, &amp; Smith, 1993). Long term convergence refers to the fact that if the true hypothesis has any degree of non-zero prior probability, then, in the long run, Bayesian inference will allow its identification. Finally, optimality is a key aspect of Anderson’s (1990) rational analysis and concerns the accuracy of probabilistic inference. According to advocates of CP theory, this is the optimal way to harness the uncertainty in our environment and make accurate predictions regarding future events and relevant hypotheses.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b/>
        <w:t xml:space="preserve">These justifications are not without problems. Avoiding a Dutch book requires expected value maximization, rather than expected utility maximization, i.e., the decision maker is constrained to use objective values rather than personal utilities, when choosing between bets. However, decision theorists  generally reject the assumption of objective value maximization and instead allow for subjective utility functions (Savage, 1954). This is essential, for example, in order to take into account the observed risk aversion in human decisions (Kahneman &amp; Tversky, 1979). When maximizing subjective expected utility, CP reasoning can fall prey to Dutch book problems (Wakker, 2010). Long term convergence is also problematic, because if the true hypothesis has a prior probability of zero, then it can never be identified. This is invariably the case in Bayesian models, since it is not possible to assign a non-zero probability to all candidate hypotheses. Overall, a priori arguments, such as the Dutch book or long term convergence, are perhaps appealing under simple, </w:t>
      </w:r>
      <w:r>
        <w:rPr>
          <w:rFonts w:ascii="Calibri" w:eastAsia="Calibri" w:hAnsi="Calibri" w:cs="Times New Roman"/>
        </w:rPr>
        <w:lastRenderedPageBreak/>
        <w:t xml:space="preserve">idealized conditions. However, as soon as one starts taking into account the complexity of human cognition, such arguments break down. </w:t>
      </w:r>
    </w:p>
    <w:p w:rsidR="00FE4F9C" w:rsidRPr="00090178" w:rsidRDefault="006D2345" w:rsidP="00FE4F9C">
      <w:pPr>
        <w:spacing w:line="360" w:lineRule="auto"/>
        <w:ind w:firstLine="720"/>
        <w:contextualSpacing/>
        <w:rPr>
          <w:rFonts w:ascii="Calibri" w:eastAsia="Calibri" w:hAnsi="Calibri" w:cs="Times New Roman"/>
        </w:rPr>
      </w:pPr>
      <w:r>
        <w:rPr>
          <w:rFonts w:ascii="Calibri" w:eastAsia="Calibri" w:hAnsi="Calibri" w:cs="Times New Roman"/>
        </w:rPr>
        <w:t>Perhaps the most significant a priori justification for the rationality of CP theory concerns optimality of predictions. If reasoning on the basis of CP theory is optimal, in the sense of predictive accuracy, then this seems to settle the case in favor o</w:t>
      </w:r>
      <w:r w:rsidR="00FA1DCB" w:rsidRPr="00FA1DCB">
        <w:rPr>
          <w:rFonts w:ascii="Calibri" w:eastAsia="Calibri" w:hAnsi="Calibri" w:cs="Times New Roman"/>
        </w:rPr>
        <w:t xml:space="preserve">f CP theory. For example, is it more accurate to consider Linda as just a bank teller, compared to a bank teller and a feminist? By contrast, QP theory embodies a format for probabilistic inference which is strongly perspective and context dependent. For example, Linda may not </w:t>
      </w:r>
      <w:r w:rsidR="00734778" w:rsidRPr="00734778">
        <w:rPr>
          <w:rFonts w:ascii="Calibri" w:eastAsia="Calibri" w:hAnsi="Calibri" w:cs="Times New Roman"/>
        </w:rPr>
        <w:t xml:space="preserve">look like a </w:t>
      </w:r>
      <w:r w:rsidRPr="006D2345">
        <w:rPr>
          <w:rFonts w:ascii="Calibri" w:eastAsia="Calibri" w:hAnsi="Calibri" w:cs="Times New Roman"/>
        </w:rPr>
        <w:t>bank teller initially, but from the perspective of feminism such a property becomes more plausible</w:t>
      </w:r>
      <w:r w:rsidR="00FE4F9C" w:rsidRPr="00090178">
        <w:rPr>
          <w:rFonts w:ascii="Calibri" w:eastAsia="Calibri" w:hAnsi="Calibri" w:cs="Times New Roman"/>
        </w:rPr>
        <w:t xml:space="preserve">. </w:t>
      </w:r>
      <w:r>
        <w:rPr>
          <w:rFonts w:ascii="Calibri" w:eastAsia="Calibri" w:hAnsi="Calibri" w:cs="Times New Roman"/>
        </w:rPr>
        <w:t xml:space="preserve">But, equally, optimality must be evaluated under the constraints and limited resources of the cognitive system (Simon 1955). </w:t>
      </w:r>
    </w:p>
    <w:p w:rsidR="00FE4F9C" w:rsidRPr="00090178" w:rsidRDefault="006D2345" w:rsidP="00FE4F9C">
      <w:pPr>
        <w:spacing w:line="360" w:lineRule="auto"/>
        <w:ind w:firstLine="720"/>
        <w:contextualSpacing/>
        <w:rPr>
          <w:rFonts w:ascii="Calibri" w:eastAsia="Calibri" w:hAnsi="Calibri" w:cs="Times New Roman"/>
        </w:rPr>
      </w:pPr>
      <w:r>
        <w:rPr>
          <w:rFonts w:ascii="Calibri" w:eastAsia="Calibri" w:hAnsi="Calibri" w:cs="Times New Roman"/>
        </w:rPr>
        <w:t xml:space="preserve">The main problem with classical optimality is that it assumes a </w:t>
      </w:r>
      <w:r w:rsidR="00734778" w:rsidRPr="00734778">
        <w:rPr>
          <w:rFonts w:ascii="Calibri" w:eastAsia="Calibri" w:hAnsi="Calibri" w:cs="Times New Roman"/>
        </w:rPr>
        <w:t>measurable</w:t>
      </w:r>
      <w:r w:rsidR="00116C9D">
        <w:rPr>
          <w:rFonts w:ascii="Calibri" w:eastAsia="Calibri" w:hAnsi="Calibri" w:cs="Times New Roman"/>
        </w:rPr>
        <w:t>,</w:t>
      </w:r>
      <w:r w:rsidR="00FE4F9C" w:rsidRPr="00090178">
        <w:rPr>
          <w:rFonts w:ascii="Calibri" w:eastAsia="Calibri" w:hAnsi="Calibri" w:cs="Times New Roman"/>
        </w:rPr>
        <w:t xml:space="preserve"> objective reality and an omniscient observer. Our cognitive sys</w:t>
      </w:r>
      <w:r>
        <w:rPr>
          <w:rFonts w:ascii="Calibri" w:eastAsia="Calibri" w:hAnsi="Calibri" w:cs="Times New Roman"/>
        </w:rPr>
        <w:t xml:space="preserve">tems face the problem of making predictions for a vast number of variables that can take on a wide variety of values. For the cognitive agent to take advantage of classical optimality, it would have to construct an extremely large joint probability distribution to represent all these variables (this is the principle of unicity). But for complex possibilities, it is unclear as to where such information would come from. For example, in Tversky and Kahneman’s (1983) experiment we are told about Linda, a person we have never heard of before. Classical theory would assume that this story generates a sample space for all possible characteristic combinations for Linda, including unfamiliar ones such as feminist bank teller. This just seems implausible, let alone practical, considering that for the bulk of available knowledge, we have no relevant experience. It is worth noting that Kolmogorov understood this limitation of CP theory (Busemeyer &amp; Bruza, 2011, chapter 12). He pointed out that his axioms apply to a sample space from a single experiment and different experiments require new sample spaces. But his admonitions were not formalized and CP modelers do not take them into account. </w:t>
      </w:r>
    </w:p>
    <w:p w:rsidR="00FE4F9C" w:rsidRPr="00090178" w:rsidRDefault="006D2345" w:rsidP="00FE4F9C">
      <w:pPr>
        <w:spacing w:line="360" w:lineRule="auto"/>
        <w:ind w:firstLine="720"/>
        <w:contextualSpacing/>
        <w:rPr>
          <w:rFonts w:ascii="Calibri" w:eastAsia="Calibri" w:hAnsi="Calibri" w:cs="Times New Roman"/>
        </w:rPr>
      </w:pPr>
      <w:r>
        <w:rPr>
          <w:rFonts w:ascii="Calibri" w:eastAsia="Calibri" w:hAnsi="Calibri" w:cs="Times New Roman"/>
        </w:rPr>
        <w:t xml:space="preserve">Quantum theory assumes no measurable objective reality, rather judgment depends on context and perspective. The same predicate (e.g., that Linda is a bank teller) may appear plausible or not, depending on the point of view (e.g., depending on whether we accept Linda as a feminist or not). Note that QP theory does assume systematic relations between different aspects of our knowledge, in terms of the angle (and relative dimensionality) between different subspaces. But, each inference changes the state vector and so the perspective from which all other </w:t>
      </w:r>
      <w:r w:rsidR="00116C9D">
        <w:rPr>
          <w:rFonts w:ascii="Calibri" w:eastAsia="Calibri" w:hAnsi="Calibri" w:cs="Times New Roman"/>
        </w:rPr>
        <w:t xml:space="preserve">outcomes </w:t>
      </w:r>
      <w:r>
        <w:rPr>
          <w:rFonts w:ascii="Calibri" w:eastAsia="Calibri" w:hAnsi="Calibri" w:cs="Times New Roman"/>
        </w:rPr>
        <w:t xml:space="preserve">can be evaluated. Note also that context effects in QP theory are very different from conditional probabilities in CP theory. The latter are still assessed against a common sample space. With the former, the sample space for a set of incompatible </w:t>
      </w:r>
      <w:r w:rsidR="00116C9D">
        <w:rPr>
          <w:rFonts w:ascii="Calibri" w:eastAsia="Calibri" w:hAnsi="Calibri" w:cs="Times New Roman"/>
        </w:rPr>
        <w:t xml:space="preserve">outcomes </w:t>
      </w:r>
      <w:r>
        <w:rPr>
          <w:rFonts w:ascii="Calibri" w:eastAsia="Calibri" w:hAnsi="Calibri" w:cs="Times New Roman"/>
        </w:rPr>
        <w:t xml:space="preserve">changes every time an incompatible question is evaluated (since this changes the basis for evaluating the state). </w:t>
      </w:r>
    </w:p>
    <w:p w:rsidR="00FE4F9C" w:rsidRPr="00090178" w:rsidRDefault="006D2345" w:rsidP="00FE4F9C">
      <w:pPr>
        <w:spacing w:line="360" w:lineRule="auto"/>
        <w:ind w:firstLine="720"/>
        <w:contextualSpacing/>
        <w:rPr>
          <w:rFonts w:ascii="Calibri" w:eastAsia="Calibri" w:hAnsi="Calibri" w:cs="Times New Roman"/>
        </w:rPr>
      </w:pPr>
      <w:r>
        <w:rPr>
          <w:rFonts w:ascii="Calibri" w:eastAsia="Calibri" w:hAnsi="Calibri" w:cs="Times New Roman"/>
        </w:rPr>
        <w:lastRenderedPageBreak/>
        <w:t xml:space="preserve">If we cannot assume an objective reality and an omniscient cognitive agent, then perhaps the perspective-driven probabilistic evaluation in quantum theory is the best </w:t>
      </w:r>
      <w:r>
        <w:rPr>
          <w:rFonts w:ascii="Calibri" w:eastAsia="Calibri" w:hAnsi="Calibri" w:cs="Times New Roman"/>
          <w:i/>
        </w:rPr>
        <w:t>practical</w:t>
      </w:r>
      <w:r>
        <w:rPr>
          <w:rFonts w:ascii="Calibri" w:eastAsia="Calibri" w:hAnsi="Calibri" w:cs="Times New Roman"/>
        </w:rPr>
        <w:t xml:space="preserve"> rational scheme. In other words, quantum inference is optimal, for when it is impossible to assign probabilities to all relevant possibilities and combinations concurrently. This conclusion resonates with Simon’s (1955) influential idea of bounded rationality, according to which cognitive theory needs to incorporate assumptions about the computational burden which can be supported by the human brain. For example, classically, the problem of assessing whether Linda is a feminist and a bank teller requires the construction of a bivariate joint probability space, which assigns a probability density for each outcome regarding these questions. By contrast, a QP representation is simpler: it requires a univariate amplitude distribution for each question, and the two distributions can be related through a rotation. As additional questions are considered (e.g., whether Linda might be tall or short) the efficiency of the QP representation becomes more pronounced. </w:t>
      </w:r>
      <w:r w:rsidR="008F190C" w:rsidRPr="008F190C">
        <w:rPr>
          <w:rFonts w:ascii="Calibri" w:eastAsia="Calibri" w:hAnsi="Calibri" w:cs="Times New Roman"/>
        </w:rPr>
        <w:t>Note that classical schemes could be simplified, by assuming independence between particular outcomes. However, independence assumptions are not appropriate for many practical situations and will introduce errors in inference.</w:t>
      </w:r>
    </w:p>
    <w:p w:rsidR="00FE4F9C" w:rsidRPr="00090178" w:rsidRDefault="006D2345" w:rsidP="00FE4F9C">
      <w:pPr>
        <w:spacing w:line="360" w:lineRule="auto"/>
        <w:ind w:firstLine="720"/>
        <w:contextualSpacing/>
        <w:rPr>
          <w:rFonts w:ascii="Calibri" w:eastAsia="Calibri" w:hAnsi="Calibri" w:cs="Times New Roman"/>
        </w:rPr>
      </w:pPr>
      <w:r>
        <w:rPr>
          <w:rFonts w:ascii="Calibri" w:eastAsia="Calibri" w:hAnsi="Calibri" w:cs="Times New Roman"/>
        </w:rPr>
        <w:t>Note that the perspective dependence of probabilistic assessment in QP theory may seem to go against an intuition that ‘objective’ (classical) probabilities are somehow more valid or correct. However, this same probabilistic scheme does lead to more accurate predictions in the physical world, in the context of quantum physics. If the physical world is not ‘objective’ enough for CP theory to be used, there is a strong expectation that the mental world, with its qualities of flux and interdependence of thoughts, would not be as well.</w:t>
      </w:r>
    </w:p>
    <w:p w:rsidR="00771BA0" w:rsidRPr="00090178" w:rsidRDefault="006D2345" w:rsidP="00771BA0">
      <w:pPr>
        <w:spacing w:line="360" w:lineRule="auto"/>
        <w:contextualSpacing/>
        <w:rPr>
          <w:rFonts w:ascii="Calibri" w:eastAsia="Calibri" w:hAnsi="Calibri" w:cs="Times New Roman"/>
        </w:rPr>
      </w:pPr>
      <w:r>
        <w:rPr>
          <w:rFonts w:ascii="Calibri" w:eastAsia="Times New Roman" w:hAnsi="Calibri" w:cs="Times New Roman"/>
        </w:rPr>
        <w:tab/>
        <w:t xml:space="preserve">The application of QP theory to cognition implies a strong interdependence between thoughts, such that it is typically not possible to have one thought, without repercussions for other thoughts. These intuitions were extensively elaborated in the work of Fodor (1983), with his proposals that thought is isotropic and Quinean, so that revising or introducing one piece of information can in principle impact on most other information in our knowledge base. Oaksford and Chater (2007, 2009) argued that it is exactly such characteristics of thought which make CP theory preferable to classical logic for cognitive modeling. However, Fodor’s (1983) arguments also seem to go against the neat reductionism in CP theory, required by the principle of unicity and the law of total probability, according to which individual thoughts can be isolated from other, independent ones, and the degree of interdependence is moderated by the requirement to always have a joint probability between all possibilities. QP theory is not subject to these constraints. </w:t>
      </w:r>
    </w:p>
    <w:p w:rsidR="00771BA0" w:rsidRPr="00090178" w:rsidRDefault="006D2345" w:rsidP="00771BA0">
      <w:pPr>
        <w:spacing w:line="360" w:lineRule="auto"/>
        <w:ind w:firstLine="720"/>
        <w:contextualSpacing/>
        <w:rPr>
          <w:rFonts w:ascii="Calibri" w:eastAsia="Calibri" w:hAnsi="Calibri" w:cs="Times New Roman"/>
        </w:rPr>
      </w:pPr>
      <w:r>
        <w:rPr>
          <w:rFonts w:ascii="Calibri" w:eastAsia="Calibri" w:hAnsi="Calibri" w:cs="Times New Roman"/>
        </w:rPr>
        <w:t xml:space="preserve">Overall, accepting a view of rationality inconsistent with classical logic was a major achievement accomplished by CP researchers (e.g., Oaksford &amp; Chater, 2007, 2009). For example, </w:t>
      </w:r>
      <w:r>
        <w:rPr>
          <w:rFonts w:ascii="Calibri" w:eastAsia="Calibri" w:hAnsi="Calibri" w:cs="Times New Roman"/>
        </w:rPr>
        <w:lastRenderedPageBreak/>
        <w:t xml:space="preserve">how can it be that in the Wason selection task the ‘falsificationist’ card choices are not the best ones? Likewise, accepting a view of rationality at odds with CP theory is the corresponding challenge for QP researchers. </w:t>
      </w:r>
      <w:r>
        <w:rPr>
          <w:rFonts w:ascii="Calibri" w:eastAsia="Times New Roman" w:hAnsi="Calibri" w:cs="Times New Roman"/>
        </w:rPr>
        <w:t xml:space="preserve">For example, how could it not be that </w:t>
      </w:r>
      <m:oMath>
        <m:r>
          <w:rPr>
            <w:rFonts w:ascii="Cambria Math" w:eastAsia="Calibri" w:hAnsi="Cambria Math" w:cs="Times New Roman"/>
          </w:rPr>
          <m:t>Prob</m:t>
        </m:r>
        <m:d>
          <m:dPr>
            <m:ctrlPr>
              <w:rPr>
                <w:rFonts w:ascii="Cambria Math" w:eastAsia="Calibri" w:hAnsi="Cambria Math" w:cs="Times New Roman"/>
                <w:i/>
              </w:rPr>
            </m:ctrlPr>
          </m:dPr>
          <m:e>
            <m:r>
              <w:rPr>
                <w:rFonts w:ascii="Cambria Math" w:eastAsia="Calibri" w:hAnsi="Cambria Math" w:cs="Times New Roman"/>
              </w:rPr>
              <m:t>A∧B</m:t>
            </m:r>
          </m:e>
        </m:d>
        <m:r>
          <w:rPr>
            <w:rFonts w:ascii="Cambria Math" w:eastAsia="Calibri" w:hAnsi="Cambria Math" w:cs="Times New Roman"/>
          </w:rPr>
          <m:t>=Prob</m:t>
        </m:r>
        <m:d>
          <m:dPr>
            <m:ctrlPr>
              <w:rPr>
                <w:rFonts w:ascii="Cambria Math" w:eastAsia="Calibri" w:hAnsi="Cambria Math" w:cs="Times New Roman"/>
                <w:i/>
              </w:rPr>
            </m:ctrlPr>
          </m:dPr>
          <m:e>
            <m:r>
              <w:rPr>
                <w:rFonts w:ascii="Cambria Math" w:eastAsia="Calibri" w:hAnsi="Cambria Math" w:cs="Times New Roman"/>
              </w:rPr>
              <m:t>B∧A</m:t>
            </m:r>
          </m:e>
        </m:d>
      </m:oMath>
      <w:r w:rsidR="00771BA0" w:rsidRPr="00090178">
        <w:rPr>
          <w:rFonts w:ascii="Calibri" w:eastAsia="Times New Roman" w:hAnsi="Calibri" w:cs="Times New Roman"/>
        </w:rPr>
        <w:t>? The principles o</w:t>
      </w:r>
      <w:r>
        <w:rPr>
          <w:rFonts w:ascii="Calibri" w:eastAsia="Times New Roman" w:hAnsi="Calibri" w:cs="Times New Roman"/>
        </w:rPr>
        <w:t xml:space="preserve">f CP theory have been accepted for so long that they are considered self-evident. Yet, one of our objectives in Section 3 was exactly to show how QP theory can lead to alternative, powerful intuitions about inference, intuitions which emphasize the perspective-dependence of any probabilistic conclusion. We conclude with an </w:t>
      </w:r>
      <w:r>
        <w:rPr>
          <w:rFonts w:ascii="Calibri" w:eastAsia="Calibri" w:hAnsi="Calibri" w:cs="Times New Roman"/>
        </w:rPr>
        <w:t xml:space="preserve">interesting analogy. Classical logic can be seen as a rational way of thinking, but only in idealized situations in which deductive inference is possible, i.e., such that there no violations of monotonicity. CP theory inference can also be seen as rational, but only in idealized situations in which the requirements from the principle of unicity match the capabilities of the observers (i.e., the possibilities which require probabilistic characterization are sufficiently limited). For the real, noisy, confusing, ever-changing, chaotic world, QP is the only system which works in physics and, we strongly suspect, in psychology as well. </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6. Concluding comments</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6.1 Theoretical challenges </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The results of Tversky, Kahneman and colleagues (1974) preclude a complete explanation of cognitive processes with CP theory. We have suggested that QP theory is the appropriate framework to employ for these cases where CP theory fails. QP and CP theories are closely related and, also, the kind of models produced from CP and QP theories are analogous. Thus, it could be proposed that using CP and QP theories together, a complete explanation of cognitive processes would emerge.</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b/>
        <w:t xml:space="preserve">In exploring such a proposal, the first step should be to identify the precise boundary conditions between the applicability and failure of CP principles in cognitive modeling. In other words, there is no doubt that in some cases cognitive process does rely on CP principles (perhaps the same can also be said for classical logic principles). The results of Tversky, Kahneman and colleagues (1974) reveal situations where this reliance breaks down. A key theoretical challenge concerns understanding the commonalities between the experimental situations which lead to failures in the applicability of classical principles. For example, what exactly triggers the relevance of a quantum probabilistic reasoning approach in situations as diverse as the Linda problem, violations of the sure thing principle in Prisoner’s Dilemma, and sets of questions concerning US presidential candidates? A preliminary suggestion is that perhaps the more idealized the reasoning situation (e.g., is it </w:t>
      </w:r>
      <w:r>
        <w:rPr>
          <w:rFonts w:ascii="Calibri" w:eastAsia="Calibri" w:hAnsi="Calibri" w:cs="Times New Roman"/>
        </w:rPr>
        <w:lastRenderedPageBreak/>
        <w:t xml:space="preserve">cognitively feasible to apply the unicity principle?), the greater the psychological relevance of CP theory.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b/>
        <w:t xml:space="preserve">Another challenge concerns further understanding the rational properties of quantum inference. The discussion in Section 5 focused on the issue of accuracy, assuming that the requirements from the principle of unicity have to be relaxed. However, there is a further, potentially relevant literature on quantum information theory (Nielsen &amp; Chuang, 2010), which concerns the processing advantages of probabilistic inference based on QP theory. For example, a famous result by Grover (1997) shows how a quantum search algorithm will outperform any classical algorithm. The potential psychological relevance of such results (e.g., in categorization theory) is an issue for much further work (e.g., is it possible to  approximate quantum information algorithms in  the brain?). These are exciting possibilities regarding both the rational basis of quantum cognitive models and the general applicability of quantum theory to cognitive theory. </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6.2 Empirical challenges</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Times New Roman" w:hAnsi="Calibri" w:cs="Times New Roman"/>
        </w:rPr>
      </w:pPr>
      <w:r>
        <w:rPr>
          <w:rFonts w:ascii="Calibri" w:eastAsia="Calibri" w:hAnsi="Calibri" w:cs="Times New Roman"/>
        </w:rPr>
        <w:t xml:space="preserve">So far, the quantum program has involved employing quantum computational principles to explain  certain, prominent empirical findings. </w:t>
      </w:r>
      <w:r w:rsidR="005363BA">
        <w:rPr>
          <w:rFonts w:ascii="Calibri" w:eastAsia="Calibri" w:hAnsi="Calibri" w:cs="Times New Roman"/>
        </w:rPr>
        <w:t>S</w:t>
      </w:r>
      <w:r>
        <w:rPr>
          <w:rFonts w:ascii="Calibri" w:eastAsia="Calibri" w:hAnsi="Calibri" w:cs="Times New Roman"/>
        </w:rPr>
        <w:t xml:space="preserve">uch quantum models do not simply provide re-descriptions of results which have already had (some) compelling explanation. Rather, we discussed results which have </w:t>
      </w:r>
      <w:r>
        <w:rPr>
          <w:rFonts w:ascii="Calibri" w:eastAsia="Times New Roman" w:hAnsi="Calibri" w:cs="Times New Roman"/>
        </w:rPr>
        <w:t xml:space="preserve">presented on-going challenges and have resisted explanation based on classical principles. One objective for future work is to continue identifying empirical situations which are problematic from a classical perspective.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b/>
        <w:t xml:space="preserve">Another objective is to look for new, surprising predictions, which take advantage of the unique properties of quantum theory, such as superposition, incompatibility, and entanglement. For example, Trueblood and Busemeyer (2011) developed a model to accommodate order effects in the assessment of evidence in McKenzie et al.’s (2002) task. The model successfully described data from both the original conditions and a series of relevant extensions. Moreover, Wang and Busemeyer (under review) identified several types of order effects which can occur in questionnaires, such as consistency and contrast (Moore, 2002). </w:t>
      </w:r>
      <w:r w:rsidR="00411518">
        <w:rPr>
          <w:rFonts w:ascii="Calibri" w:eastAsia="Calibri" w:hAnsi="Calibri" w:cs="Times New Roman"/>
        </w:rPr>
        <w:t>Their quantum model was able to</w:t>
      </w:r>
      <w:r>
        <w:rPr>
          <w:rFonts w:ascii="Calibri" w:eastAsia="Calibri" w:hAnsi="Calibri" w:cs="Times New Roman"/>
        </w:rPr>
        <w:t xml:space="preserve"> make quantitative, parameter free predictions for these order effects. In perception, Atmanspacher and Filk (2010) proposed an experimental paradigm for bistable perception, so as to test the predictions from their quantum model regarding violations of the temporal Bell inequality (such violations are tests of the existence of superposition states).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lastRenderedPageBreak/>
        <w:tab/>
        <w:t xml:space="preserve">Overall, understanding the quantum formalism to the extent that surprising, novel predictions for cognition can be generated is no simple task (in physics, this was a process which took several decades). The current encouraging results are a source of optimism. </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6.3 Implications for brain neurophysiology </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w:t>
      </w:r>
      <w:r w:rsidR="005363BA">
        <w:rPr>
          <w:rFonts w:ascii="Calibri" w:eastAsia="Calibri" w:hAnsi="Calibri" w:cs="Times New Roman"/>
        </w:rPr>
        <w:t>n</w:t>
      </w:r>
      <w:r>
        <w:rPr>
          <w:rFonts w:ascii="Calibri" w:eastAsia="Calibri" w:hAnsi="Calibri" w:cs="Times New Roman"/>
        </w:rPr>
        <w:t xml:space="preserve"> unresolved issue is how QP computations are implemented in the brain. We have avoided a detailed discussion of this research area because, though exciting, is still in its infancy. </w:t>
      </w:r>
      <w:r w:rsidR="005363BA">
        <w:rPr>
          <w:rFonts w:ascii="Calibri" w:eastAsia="Calibri" w:hAnsi="Calibri" w:cs="Times New Roman"/>
        </w:rPr>
        <w:t>One</w:t>
      </w:r>
      <w:r>
        <w:rPr>
          <w:rFonts w:ascii="Calibri" w:eastAsia="Calibri" w:hAnsi="Calibri" w:cs="Times New Roman"/>
        </w:rPr>
        <w:t xml:space="preserve"> perspective is that the brain does not instantiate any quantum computation at all. Rather, interference effects in the brain can occur if neuronal membrane potentials have wave-like properties, a view which has been supported in terms of the characteristics of EEG signals (Barros &amp; Suppes, 2009). Relatedly, Ricciardi and Umezawa (1967; Jibu &amp; Yasue, 1995; Vitiello, 1995) developed a quantum field theory model of human memory, which still allows a classical description of brain activity. The most controversial </w:t>
      </w:r>
      <w:r w:rsidR="005363BA">
        <w:rPr>
          <w:rFonts w:ascii="Calibri" w:eastAsia="Calibri" w:hAnsi="Calibri" w:cs="Times New Roman"/>
        </w:rPr>
        <w:t xml:space="preserve">(Atmanspacher, 2004; Litt et al., 2006) </w:t>
      </w:r>
      <w:r>
        <w:rPr>
          <w:rFonts w:ascii="Calibri" w:eastAsia="Calibri" w:hAnsi="Calibri" w:cs="Times New Roman"/>
        </w:rPr>
        <w:t>perspective is that the brain directly support</w:t>
      </w:r>
      <w:r w:rsidR="005363BA">
        <w:rPr>
          <w:rFonts w:ascii="Calibri" w:eastAsia="Calibri" w:hAnsi="Calibri" w:cs="Times New Roman"/>
        </w:rPr>
        <w:t>s</w:t>
      </w:r>
      <w:r>
        <w:rPr>
          <w:rFonts w:ascii="Calibri" w:eastAsia="Calibri" w:hAnsi="Calibri" w:cs="Times New Roman"/>
        </w:rPr>
        <w:t xml:space="preserve"> quantum computations. For quantum computation to occur</w:t>
      </w:r>
      <w:r w:rsidR="005363BA">
        <w:rPr>
          <w:rFonts w:ascii="Calibri" w:eastAsia="Calibri" w:hAnsi="Calibri" w:cs="Times New Roman"/>
        </w:rPr>
        <w:t>,</w:t>
      </w:r>
      <w:r>
        <w:rPr>
          <w:rFonts w:ascii="Calibri" w:eastAsia="Calibri" w:hAnsi="Calibri" w:cs="Times New Roman"/>
        </w:rPr>
        <w:t xml:space="preserve"> a system must be isolated from the environment, since environmental interactions cause quantum superposition states to rapidly decohere into classical states. Penrose (1989) and Hammeroff (1998) suggested that microtubules prevent decoherence for periods of time long enough to enable meaningful quantum computation; in this view, the collapse of superposition states is associated with</w:t>
      </w:r>
      <w:r w:rsidR="00411518">
        <w:rPr>
          <w:rFonts w:ascii="Calibri" w:eastAsia="Calibri" w:hAnsi="Calibri" w:cs="Times New Roman"/>
        </w:rPr>
        <w:t xml:space="preserve"> experiences of consciousness.</w:t>
      </w:r>
    </w:p>
    <w:p w:rsidR="00771BA0" w:rsidRPr="00090178" w:rsidRDefault="006D2345" w:rsidP="00771BA0">
      <w:pPr>
        <w:spacing w:line="360" w:lineRule="auto"/>
        <w:ind w:firstLine="720"/>
        <w:contextualSpacing/>
        <w:rPr>
          <w:rFonts w:ascii="Calibri" w:eastAsia="Calibri" w:hAnsi="Calibri" w:cs="Times New Roman"/>
        </w:rPr>
      </w:pPr>
      <w:r>
        <w:rPr>
          <w:rFonts w:ascii="Calibri" w:eastAsia="Calibri" w:hAnsi="Calibri" w:cs="Times New Roman"/>
        </w:rPr>
        <w:t xml:space="preserve">Overall, in cognitive science it has been standard to initially focus on identifying the mathematical principles underlying cognition, and later address the issue of how the brain can support the postulated computations. However, researchers have been increasingly seeking bridges between computational and neuroscience models. Regarding the QP cognitive program, this is clearly an important direction for future research. </w:t>
      </w:r>
    </w:p>
    <w:p w:rsidR="00771BA0" w:rsidRPr="00090178" w:rsidRDefault="00771BA0" w:rsidP="00771BA0">
      <w:pPr>
        <w:spacing w:line="360" w:lineRule="auto"/>
        <w:contextualSpacing/>
        <w:rPr>
          <w:rFonts w:ascii="Calibri" w:eastAsia="Times New Roman" w:hAnsi="Calibri" w:cs="Times New Roman"/>
        </w:rPr>
      </w:pPr>
    </w:p>
    <w:p w:rsidR="00771BA0" w:rsidRPr="00090178" w:rsidRDefault="006D2345" w:rsidP="00771BA0">
      <w:pPr>
        <w:spacing w:line="360" w:lineRule="auto"/>
        <w:contextualSpacing/>
        <w:rPr>
          <w:rFonts w:ascii="Calibri" w:eastAsia="Times New Roman" w:hAnsi="Calibri" w:cs="Times New Roman"/>
        </w:rPr>
      </w:pPr>
      <w:r>
        <w:rPr>
          <w:rFonts w:ascii="Calibri" w:eastAsia="Times New Roman" w:hAnsi="Calibri" w:cs="Times New Roman"/>
        </w:rPr>
        <w:t xml:space="preserve">6.4 The future of QP theory in psychology </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There is little doubt that extensive further work is essential before all aspects of QP theory can acquire psychological meaning. But this does not imply that current QP models are not satisfactory. In fact, we argue that the quantum approach to cognition embodies all the characteristics of good cognitive theory: it is based on a coherent set of formal principles, the formal principles are related to specific assumptions about psychological process (e.g., the existence of order/context effects in judgment), and it leads to quantitative computational models which can parsimoniously account for </w:t>
      </w:r>
      <w:r>
        <w:rPr>
          <w:rFonts w:ascii="Calibri" w:eastAsia="Calibri" w:hAnsi="Calibri" w:cs="Times New Roman"/>
        </w:rPr>
        <w:lastRenderedPageBreak/>
        <w:t>both old and new empirical data. The form of quantum cognitive theories is very much like that of CP ones, and the latter have been hugely influential in recent cognitive science. The purpose of this article is to argue that researchers attracted to probabilistic cognitive models need not be restricted to classical theory. Rather, quantum theory provides many theoretical and practical advantages and its applicability to psychological explanation should be further considered.</w:t>
      </w:r>
      <w:r>
        <w:rPr>
          <w:rFonts w:ascii="Calibri" w:eastAsia="Calibri" w:hAnsi="Calibri" w:cs="Times New Roman"/>
        </w:rPr>
        <w:br w:type="page"/>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lastRenderedPageBreak/>
        <w:t xml:space="preserve">Acknowledgments </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We are grateful to Diederik Aerts, Harald Atmanspacher, Thomas Filk, James Hampton, Mike Oaksford, Steven Sloman, Jennifer Trueblood, and Christoph Weidemann for their helpful comments.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br/>
        <w:t>References</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Aerts, D. (2009). Quantum structure in cognition. Journal of Mathematical Psychology, 53, 314-348.</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Aerts, D. and Aerts, S. (1995). Applications of quantum statistics in psychological studies of decision processes. Foundations of Science, 1, pp. 85-97.</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Aerts, D., &amp; Gabora, L. (2005). A theory of concepts and their combinations II: A Hilbert space representation. Kybernetes, 34, 192-221.</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Aerts, D. &amp; Sozzo, S. (2011). Quantum structure in cognition: why and how concepts are entangled. In Proceedings of the Quantum Interaction Conference. Springer.</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Anderson, N. (1971). Integration theory and attitude change. Psychological Review, 78, 171-206.</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Anderson, J. R. (1990). The adaptive character of thought. Hillsdale, NJ: Erlbaum.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Anderson, J. R. (1991). The Adaptive Nature of Human Categorization. Psychological Review, 98, 409-429.</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Ashby, G. F. &amp; Perrin, N. A. (1988). Towards a Unified Theory of Similarity and Recognition. Psychological Review, 95, 124-150.</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Atmanspacher, H. (2004). Quantum theory and consciousness: an overview with selected examples. Discrete Dynamics, 8, 51-73.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Atmanspacher, H. &amp; Romer, H. (in press). Order effects in sequential measurements of non-commuting psychological observables.</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Atmanspacher, H., &amp; Filk, T. (2010). A proposed test of temporal nonlocality in bistable perception. Journal of Mathematical Psychology, 54, 314-321.</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Atmanspacher, H., Filk, T., &amp; Romer, H. (2004). Quantum zero features of bistable perception. Biological Cybernetics, 90, 33-40.</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Atmanspacher, H., Romer, H., &amp; Wallach, H. (2006). Weak quantum theory: formal framework and selected applications. Weak quantum theory: complementarity and entanglement in physics and beyond. Foundations of Physics, 32, 379-406.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Baaquie, B. E. (2004) Quantum finance: Path integrals and Hamiltonians for options and interest rates. Cambridge University  Press.</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lastRenderedPageBreak/>
        <w:t xml:space="preserve">Barkan, R. &amp; Busemeyer, J. R. (2003) Modeling dynamic inconsistency with a changing reference point. </w:t>
      </w:r>
      <w:r>
        <w:rPr>
          <w:rFonts w:ascii="Calibri" w:eastAsia="Calibri" w:hAnsi="Calibri" w:cs="Times New Roman"/>
          <w:iCs/>
        </w:rPr>
        <w:t>Journal of Behavioral Decision Making</w:t>
      </w:r>
      <w:r>
        <w:rPr>
          <w:rFonts w:ascii="Calibri" w:eastAsia="Calibri" w:hAnsi="Calibri" w:cs="Times New Roman"/>
        </w:rPr>
        <w:t>, 16, 235-255.</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Bar-Hillel, M., &amp; Neter, E. (1993). How alike is it versus how likely is it: A disjunction fallacy in probability judgments. Journal of Personality and Social Psychology, 65, 1119-1131.</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Barros, J. A. de &amp; Suppes, P. (2009). Quantum mechanics, interference, and the brain. Journal of Mathematical Psychology, 53, 306-313.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Bergus, G. R., Chapman, G. B., Levy, B. T., Ely, J. W., &amp; Oppliger, R. A. (1998). Clinical diagnosis and order information. Medical Decision Making, 18, 412-417.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Birnbaum, M. H. (2008). New paradoxes of risky decision making. Psychological Review, 115, 463-501.</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Blutner, R. (2009). Concepts and bounded rationality: An application of Niestegge</w:t>
      </w:r>
      <w:r>
        <w:rPr>
          <w:rFonts w:ascii="Calibri" w:eastAsia="Calibri" w:hAnsi="Calibri" w:cs="Calibri"/>
        </w:rPr>
        <w:t xml:space="preserve">’s </w:t>
      </w:r>
      <w:r>
        <w:rPr>
          <w:rFonts w:ascii="Calibri" w:eastAsia="Calibri" w:hAnsi="Calibri" w:cs="Times New Roman"/>
        </w:rPr>
        <w:t xml:space="preserve">approach to conditional quantum probabilities. In L. e. a. Acardi (Ed.), Foundations of probability and physics-5 (Vol. 1101, p. 302- 310).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Bordley, R. F. (1998). Quantum mechanical and human violations of compound probability principles: Toward a generalized Heisenberg uncertainty principle. Operations Research, 46, 923-926.</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Brainerd, C. J. &amp; Reyna, V. F. (2008). Episodic over-distribution: A signature effect of familiarity without recognition. Journal of Memory &amp; Language, 58, 765-786.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Brainerd, C. J., Reyna, V. F., &amp; Mojardin, A. H. (1999). Conjoint recognition. Psychological Review, 106, 160-179.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Brainerd, C. J., Reyna, V. F., &amp; Ceci, S. J. (2008). Developmental reversals in false memory: a review of data and theory. Psychological Bulletin, 134, 343-382.</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Bruza, P. D., Kitto, K., Nelson, D. &amp; McEvoy, C. L. (2009). Is there something quantum-like about the human mental lexicon? Journal of Mathematical Psychology, vol. 53, pp. 362-377.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Busemeyer, J. R. &amp; Bruza, P. (2011). Quantum models of cognition and decision making. Cambridge University Press: Cambridge, UK.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Busemeyer, J. R. , Matthew,  M., &amp; Wang, Z. A.(2006). Quantum game theory explanation of disjunction effects.  In R. Sun, N. Miyake, Eds. Proceedings of the 28th Annual Conference of  the Cognitive Science Society, pp. 131- 135. Mahwah, NJ:  Erlbaum.</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Busemeyer, J. R., Wang, Z., &amp; Townsend, J. T. (2006). Quantum dynamics of human decision-making. Journal of Mathematical Psychology, 50, 220-241.</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Busemeyer, J. R., Wang, Z., &amp; Lambert-Mogiliansky, A. (2009) Comparison of Markov and quantum models of decision making. Journal of Mathematical Psychology, 53, 423-433.</w:t>
      </w:r>
    </w:p>
    <w:p w:rsidR="00CA2B8A"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lastRenderedPageBreak/>
        <w:t>Busemeyer, J. R., Wang, Z. A., Pothos, E. M., &amp; Atmanspacher, H. (in preparation). Introduction to the special issue on quantum cognition. TOPICS.</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Busemeyer, J. R., Pothos, E. &amp; Franco, R., Trueblood, J. S. (2011) A quantum theoretical explanation for probability judgment ‘errors’. Psychological Review, 118 (2), 193-218.</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Carlson, B. W., &amp; Yates, J. F. (1989). Disjunction errors in qualitative likelihood judgment. Organizational Behavior and Human Decision Processes, 44, 368-379.</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Conte, E., Khrennikov, A. Y., Todarello, O., Federici, A., Mendolicchio, L., &amp; Zbilut, J. P. (2009). Mental states follow quantum mechanics during perception and cognition of ambiguous figures. Open Systems and Information Dynamics, 16, 1-17.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Croson, R. (1999). The disjunction effect and reason-based choice in games. Organizational Behavior and Human Decision Processes, 80, 118-133.</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de Finetti, B., Machi, A., Smith, A. (1993). Theory of Probability: A Critical Introductory Treatment. New York: Wiley</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Feldman, J. M. &amp; Lynch, J. G. (1988). Self-generated validity and other effects of measurement on belief, attitude, intention, and behavior. Journal of Applied Psychology, 73, 421-435.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Festinger, L. (1957). A Theory of Cognitive Dissonance. Stanford Univ. Press, Stanford.</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Fine, A. (1982). Joint distributions, quantum correlations, and commuting observables. Journal of Mathematical Physics, 23, 1306-1310.</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Fodor, J. A. (1983). The modularity of mind. Cambridge, MA: The MIT press.</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Gavanski, I., &amp; Roskos-Ewoldsen, D. R. (1991). Representativeness and conjoint probability. Journal of Personality and Social Psychology, 61, 181-194.</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Gigerenzer, G. &amp; Todd, P. M. (1999). Simple heuristics that make us smart. New York &amp; Oxford: Oxford University Press.</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Goldstone, R. L. (1994). Similarity, interactive activation, and mapping. Journal of Experimental Psychology: Learning, Memory and Cognition, 20, 3-28.</w:t>
      </w:r>
    </w:p>
    <w:p w:rsidR="00556D3B" w:rsidRDefault="00556D3B" w:rsidP="00771BA0">
      <w:pPr>
        <w:spacing w:line="360" w:lineRule="auto"/>
        <w:contextualSpacing/>
        <w:rPr>
          <w:rFonts w:ascii="Calibri" w:eastAsia="Calibri" w:hAnsi="Calibri" w:cs="Times New Roman"/>
        </w:rPr>
      </w:pPr>
      <w:r>
        <w:rPr>
          <w:rFonts w:ascii="Calibri" w:eastAsia="Calibri" w:hAnsi="Calibri" w:cs="Times New Roman"/>
        </w:rPr>
        <w:t xml:space="preserve">Griffiths, R. B. (2003). Consistent quantum theory. Cambridge University Press: Cambridge. </w:t>
      </w:r>
    </w:p>
    <w:p w:rsidR="00771BA0" w:rsidRDefault="006D2345" w:rsidP="00771BA0">
      <w:pPr>
        <w:spacing w:line="360" w:lineRule="auto"/>
        <w:contextualSpacing/>
        <w:rPr>
          <w:rFonts w:ascii="Calibri" w:eastAsia="Calibri" w:hAnsi="Calibri" w:cs="Times New Roman"/>
        </w:rPr>
      </w:pPr>
      <w:r>
        <w:rPr>
          <w:rFonts w:ascii="Calibri" w:eastAsia="Calibri" w:hAnsi="Calibri" w:cs="Times New Roman"/>
        </w:rPr>
        <w:t>Griffiths, T. L., Chater, N., Kemp, C., Perfors, A., &amp; Tenenbaum, J. B. (2010). Probabilistic models of cognition: exploring representations and inductive biases. Trends in Cognitive Sciences, 14, 357-364.</w:t>
      </w:r>
    </w:p>
    <w:p w:rsidR="00651027" w:rsidRPr="00090178" w:rsidRDefault="00651027" w:rsidP="00771BA0">
      <w:pPr>
        <w:spacing w:line="360" w:lineRule="auto"/>
        <w:contextualSpacing/>
        <w:rPr>
          <w:rFonts w:ascii="Calibri" w:eastAsia="Calibri" w:hAnsi="Calibri" w:cs="Times New Roman"/>
        </w:rPr>
      </w:pPr>
      <w:r w:rsidRPr="00651027">
        <w:rPr>
          <w:rFonts w:ascii="Calibri" w:eastAsia="Calibri" w:hAnsi="Calibri" w:cs="Times New Roman"/>
        </w:rPr>
        <w:t>Hahn, U., Chater, N., &amp; Richardson, L. B. (2003). Similarity as transformation. Cognition, 87, 1-32.</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Hughes, R. I. G. (1989). The structure and interpretation of quantum mechanics.  Harvard University press.</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Grover, L. K. (1997). Quantum mechanics helps in searching for a needle in a haystack. Physical Review Letters, 79, 325-328.</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lastRenderedPageBreak/>
        <w:t>Hammeroff, S. R. (1998). Quantum computation in brain microtubules? The Penrose-</w:t>
      </w:r>
      <w:proofErr w:type="spellStart"/>
      <w:r>
        <w:rPr>
          <w:rFonts w:ascii="Calibri" w:eastAsia="Calibri" w:hAnsi="Calibri" w:cs="Times New Roman"/>
        </w:rPr>
        <w:t>Hammeroff</w:t>
      </w:r>
      <w:proofErr w:type="spellEnd"/>
      <w:r>
        <w:rPr>
          <w:rFonts w:ascii="Calibri" w:eastAsia="Calibri" w:hAnsi="Calibri" w:cs="Times New Roman"/>
        </w:rPr>
        <w:t xml:space="preserve"> “</w:t>
      </w:r>
      <w:proofErr w:type="spellStart"/>
      <w:r>
        <w:rPr>
          <w:rFonts w:ascii="Calibri" w:eastAsia="Calibri" w:hAnsi="Calibri" w:cs="Times New Roman"/>
        </w:rPr>
        <w:t>orch</w:t>
      </w:r>
      <w:proofErr w:type="spellEnd"/>
      <w:r>
        <w:rPr>
          <w:rFonts w:ascii="Calibri" w:eastAsia="Calibri" w:hAnsi="Calibri" w:cs="Times New Roman"/>
        </w:rPr>
        <w:t xml:space="preserve">-or” model of consciousness. Philosophical Transactions of the Royal Society A, 356, 1869-1896.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Hammeroff, S. R. (2007). The brain is both a </w:t>
      </w:r>
      <w:proofErr w:type="spellStart"/>
      <w:r>
        <w:rPr>
          <w:rFonts w:ascii="Calibri" w:eastAsia="Calibri" w:hAnsi="Calibri" w:cs="Times New Roman"/>
        </w:rPr>
        <w:t>neurocomputer</w:t>
      </w:r>
      <w:proofErr w:type="spellEnd"/>
      <w:r>
        <w:rPr>
          <w:rFonts w:ascii="Calibri" w:eastAsia="Calibri" w:hAnsi="Calibri" w:cs="Times New Roman"/>
        </w:rPr>
        <w:t xml:space="preserve"> and quantum computer. Cognitive Science, 31, 1035-1045.</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Hampton, J. A. (1988a). Overextension of conjunctive concepts: Evidence for a unitary model of concept typicality and class inclusion. Journal of Experimental Psychology: Learning, Memory, and Cognition, 14, 12-32.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Hampton, J. A. (1988b). Disjunction of natural concepts. Memory &amp; Cognition, 16, 579-591.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Hogarth, R. M. &amp; Einhorn, H. J. (1992). Order effects in belief updating: the belief-adjustment model. Cognitive Psychology, 24, 1-55.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Hughes, R.I.G. (1989) The Structure and Interpretation of Quantum Mechanics. Cambridge, MA: Harvard University Press.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Isham, C. J. (1989). Lectures on quantum theory. Singapore: World Scientific.</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Jibu, M. &amp; Yasue, K. (1995). Quantum brain dynamics and consciousness. Amsterdam: Benjamins.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Johnson, E. J., Haubl, G., &amp; Keinan, A. (2007). Aspects of endowment: a query theory of value construction. Journal of Experimental Psychology: Learning, Memory, and Cognition, 33, 461-474.</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Jones, M. &amp; Love, B. C. (2011). Bayesian fundamentalism or enlightenment? On the explanatory status and theoretical contributions of Bayesian models of cognition. Behavioral and Brain Sciences, 34, 169, 231.</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Kahneman, D. &amp; Tversky, A. (1979). Prospect theory: an analysis of decision under risk. </w:t>
      </w:r>
      <w:proofErr w:type="spellStart"/>
      <w:r>
        <w:rPr>
          <w:rFonts w:ascii="Calibri" w:eastAsia="Calibri" w:hAnsi="Calibri" w:cs="Times New Roman"/>
        </w:rPr>
        <w:t>Econometrica</w:t>
      </w:r>
      <w:proofErr w:type="spellEnd"/>
      <w:r>
        <w:rPr>
          <w:rFonts w:ascii="Calibri" w:eastAsia="Calibri" w:hAnsi="Calibri" w:cs="Times New Roman"/>
        </w:rPr>
        <w:t xml:space="preserve">, 47, 263-291.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Kahneman, D., Slovic, P., &amp; Tversky, A. (1982). Judgment Under Uncertainty: Heuristics and Biases. New York: Cambridge University Press.</w:t>
      </w:r>
    </w:p>
    <w:p w:rsidR="00771BA0" w:rsidRPr="00090178" w:rsidRDefault="006D2345" w:rsidP="00771BA0">
      <w:pPr>
        <w:spacing w:line="360" w:lineRule="auto"/>
        <w:contextualSpacing/>
        <w:rPr>
          <w:rFonts w:ascii="Calibri" w:eastAsia="Calibri" w:hAnsi="Calibri" w:cs="Calibri"/>
        </w:rPr>
      </w:pPr>
      <w:r>
        <w:rPr>
          <w:rFonts w:ascii="Calibri" w:eastAsia="Calibri" w:hAnsi="Calibri" w:cs="Times New Roman"/>
        </w:rPr>
        <w:t xml:space="preserve">Khrennikov, A. Y. (2010). Ubiquitous quantum structure: From psychology to </w:t>
      </w:r>
      <w:r>
        <w:rPr>
          <w:rFonts w:ascii="Calibri" w:eastAsia="Calibri" w:hAnsi="Calibri" w:cs="Calibri"/>
        </w:rPr>
        <w:t>finance. Springer.</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Krueger, DiDonato, and Freestone (2011). Social projection can solve social dilemmas. Psychological inquiry.</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Krumhansl, C. L. (1978). Concerning the applicability of geometric models to similarity data: The interrelationship between similarity and spatial density. Psychological Review, 85, 445-463.</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Lambert-Mogiliansky, A., Zamir, S., &amp; Zwirn, H. (2009). Type indeterminacy: A model of the </w:t>
      </w:r>
      <w:proofErr w:type="spellStart"/>
      <w:r>
        <w:rPr>
          <w:rFonts w:ascii="Calibri" w:eastAsia="Calibri" w:hAnsi="Calibri" w:cs="Times New Roman"/>
        </w:rPr>
        <w:t>kt</w:t>
      </w:r>
      <w:proofErr w:type="spellEnd"/>
      <w:r>
        <w:rPr>
          <w:rFonts w:ascii="Calibri" w:eastAsia="Calibri" w:hAnsi="Calibri" w:cs="Times New Roman"/>
        </w:rPr>
        <w:t xml:space="preserve"> (Kahneman-Tversky)-man. Journal of Mathematical Psychology, 53 (5), 349-361.</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Li, S. &amp; Taplin, J. (2002). Examining whether there is a disjunction effect in prisoner’s dilemma games. Chinese Journal of Psychology, 44, 25-46.</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lastRenderedPageBreak/>
        <w:t>Litt, A., Eliasmith, C., Kroon, F. W., Weinstein, S., &amp; Thagard, P. (2006). Is the brain a Quantum computer? Cognitive Science, 30, 593-603.</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Markman, A. B. &amp; Gentner, D. (1993). Splitting the differences: a structural alignment view of similarity. Journal of Memory and Language, 32, 517-535.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Marr, D. (1982). Vision: a computational investigation into the human representation and processing of visual information. San Francisco: W. H. Freeman.</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McKenzie, C. R. M., Lee, S. M., &amp; Chen, K. K. (2002).When negative evidence increases confidence: change in belief after hearing two sides of a dispute. Journal of Behavioral Decision Making, 15, 1-18.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Moore, D. W. (2002). Measuring new types of question-order effects. Public Opinion Quarterly, 66, 80-91.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Nielsen, M. A. &amp; Chuang, I L. (2010). Quantum computation and quantum information. Cambridge: Cambridge University Press.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Nosofsky, R.M. (1984). Choice, similarity, and the context theory of classification. Journal of Experimental Psychology: Learning, Memory &amp; Cognition, 10,104-114.</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Oaksford, M. &amp; Chater, N. (2007). Bayesian rationality: The probabilistic approach to human reasoning. Oxford: Oxford University Press.</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Oaksford, M. &amp; Chater, N. (2009). Précis of Bayesian rationality: the probabilistic approach to human reasoning. Behavioral and Brain Sciences, 32, 69-120.</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Penrose, R. (1989). The emperor’s new mind. Oxford: Oxford University Press.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Perfors, A., Tenenbaum, J. B., Griffiths, T. L., &amp; </w:t>
      </w:r>
      <w:proofErr w:type="spellStart"/>
      <w:r>
        <w:rPr>
          <w:rFonts w:ascii="Calibri" w:eastAsia="Calibri" w:hAnsi="Calibri" w:cs="Times New Roman"/>
        </w:rPr>
        <w:t>Xu</w:t>
      </w:r>
      <w:proofErr w:type="spellEnd"/>
      <w:r>
        <w:rPr>
          <w:rFonts w:ascii="Calibri" w:eastAsia="Calibri" w:hAnsi="Calibri" w:cs="Times New Roman"/>
        </w:rPr>
        <w:t>, F. (2011). A tutorial introduction to Bayesian models of cognitive development. Cognition, 120, 302-321.</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Pothos, E. M. &amp; Busemeyer, J. R. (2009). A quantum probability explanation for violations of 'rational' decision theory. Proceedings of the Royal Society B, 276, 2171-2178.</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Pothos, E. M. &amp; Busemeyer, J. R. (in press). The fallacy of normativism: falling in love with ourselves. A case for limited prescriptive normativism. Commentary, Behavioral and Brain Sciences.</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Pothos, E. M. &amp; Busemeyer, J. R. (2011). A quantum probability explanation for violations of symmetry in similarity judgments. In Proceedings of the 32nd Annual Conference of the Cognitive Science Society, LEA: Mahwah, NJ.</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Redei, M. &amp; Summers, S. J. (2007). Quantum probability theory. Studies in the History and Philosophy of Modern Physics, 38, 390-417.</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Reyna, V. F. (2008). A theory of medical decision making and health: fuzzy trace theory. Medical Decision Making, 28, 850-865.</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Reyna, V. F. &amp; Brainerd, C. J. (1995). Fuzzy-trace theory: an interim synthesis. Learning and Individual Differences, 7, 1-75.</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lastRenderedPageBreak/>
        <w:t xml:space="preserve">Ricciardi, L. M. &amp; Umezawa, H. (1967). Brain and physics of many bodied problems. Kybernetik, 4, 44-48.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Sanborn, A. N., Griffiths, T. L., &amp; Navarro, D. J. (2010). Rational approximations to rational models: Alternative algorithms for category learning. Psychological Review, 117, 1144-1167.</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Savage, L. (1954). The foundations of statistics. New York: Wiley.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Shafir, E. &amp; Tversky, A. (1992). Thinking through uncertainty: </w:t>
      </w:r>
      <w:proofErr w:type="spellStart"/>
      <w:r>
        <w:rPr>
          <w:rFonts w:ascii="Calibri" w:eastAsia="Calibri" w:hAnsi="Calibri" w:cs="Times New Roman"/>
        </w:rPr>
        <w:t>nonconsequential</w:t>
      </w:r>
      <w:proofErr w:type="spellEnd"/>
      <w:r>
        <w:rPr>
          <w:rFonts w:ascii="Calibri" w:eastAsia="Calibri" w:hAnsi="Calibri" w:cs="Times New Roman"/>
        </w:rPr>
        <w:t xml:space="preserve"> reasoning and choice. Cognitive Psychology, 24, 449-474.</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Shafer, G. &amp; Tversky, A. (1985). Languages and designs for probability judgment. Cognitive Science, 9, 309-339.</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Shanteau, J. C. (1970). An additive model for sequential decision making. Journal of Experimental Psychology, 85, 181-191. </w:t>
      </w:r>
    </w:p>
    <w:p w:rsidR="00A06558" w:rsidRDefault="00A06558" w:rsidP="00771BA0">
      <w:pPr>
        <w:spacing w:line="360" w:lineRule="auto"/>
        <w:contextualSpacing/>
        <w:rPr>
          <w:rFonts w:ascii="Calibri" w:eastAsia="Calibri" w:hAnsi="Calibri" w:cs="Times New Roman"/>
        </w:rPr>
      </w:pPr>
      <w:r w:rsidRPr="00A06558">
        <w:rPr>
          <w:rFonts w:ascii="Calibri" w:eastAsia="Calibri" w:hAnsi="Calibri" w:cs="Times New Roman"/>
        </w:rPr>
        <w:t>Sher, S., &amp; McKenzie, C. R. M. (2008). Framing effects and rationality. In N. Chater &amp; M. Oaksford (Eds.), The probabilistic mind: Prospects for Bayesian cognitive science (pp. 79-96). Oxford: Oxford University Press.</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Schuman, H. &amp; Presser, S. (1981). Questions and answers in attitude surveys: experiments on question form, wording, and content. NY: Academic Press.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Schwarz, N. (2007). Attitude construction: Evaluation in context. Social Cognition, 25, 638-656.</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Shiffrin, R. S. and Busemeyer, J. R. (2011) Model selection applied to quantum probability models. In Proceedings of the 32nd Annual Conference of the Cognitive Science Society, LEA: Mahwah, NJ.</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Sides, A., Osherson, D., Bonini, N., &amp; Viale, R. (2002). On the reality of the conjunction fallacy. Memory and Cognition, 30, 191-198.</w:t>
      </w:r>
    </w:p>
    <w:p w:rsidR="00771BA0" w:rsidRPr="00090178" w:rsidRDefault="006D2345" w:rsidP="00771BA0">
      <w:pPr>
        <w:contextualSpacing/>
        <w:rPr>
          <w:rFonts w:ascii="Calibri" w:eastAsia="Calibri" w:hAnsi="Calibri" w:cs="Times New Roman"/>
        </w:rPr>
      </w:pPr>
      <w:r>
        <w:rPr>
          <w:rFonts w:ascii="Calibri" w:eastAsia="Calibri" w:hAnsi="Calibri" w:cs="Times New Roman"/>
        </w:rPr>
        <w:t xml:space="preserve">Simon, H. A. (1955). A behavioral model of rational choice. The Quarterly Journal of Economics, 69, 99-118.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Sloman, S. A. (1993). Feature-based induction. Cognitive Psychology, 25, 231-280.</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Smolensky, P. 1990. Tensor product variable binding and the representation of symbolic structures in connectionist networks. Artificial Intelligence, 46, 159–216.</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Stolarz-Fantino, S., Fantino, E., </w:t>
      </w:r>
      <w:proofErr w:type="spellStart"/>
      <w:r>
        <w:rPr>
          <w:rFonts w:ascii="Calibri" w:eastAsia="Calibri" w:hAnsi="Calibri" w:cs="Times New Roman"/>
        </w:rPr>
        <w:t>Zizzo</w:t>
      </w:r>
      <w:proofErr w:type="spellEnd"/>
      <w:r>
        <w:rPr>
          <w:rFonts w:ascii="Calibri" w:eastAsia="Calibri" w:hAnsi="Calibri" w:cs="Times New Roman"/>
        </w:rPr>
        <w:t>, D. J., &amp; Wen, J. (2003). The conjunction effect: New evidence for robustness. American Journal of Psychology, 116 (1), 15-34.</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Tenenbaum, J. B. &amp; Griffiths, T. L. (2001). The rational basis of representativeness. In Proceedings of the 23rd Annual Conference of the Cognitive Science Society.</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Tenenbaum, J. B, Kemp, C., Griffiths, T. L., &amp; Goodman, N. (2011). How to grow a mind: statistics, structure, and abstraction. Science, 331, 1279-1285.</w:t>
      </w:r>
    </w:p>
    <w:p w:rsidR="00197135" w:rsidRDefault="00197135" w:rsidP="00771BA0">
      <w:pPr>
        <w:spacing w:line="360" w:lineRule="auto"/>
        <w:contextualSpacing/>
        <w:rPr>
          <w:rFonts w:ascii="Calibri" w:eastAsia="Calibri" w:hAnsi="Calibri" w:cs="Times New Roman"/>
        </w:rPr>
      </w:pPr>
      <w:r w:rsidRPr="00197135">
        <w:rPr>
          <w:rFonts w:ascii="Calibri" w:eastAsia="Calibri" w:hAnsi="Calibri" w:cs="Times New Roman"/>
        </w:rPr>
        <w:t>Tentori, K. &amp; Crupi, V. (2012). On the conjunction fallacy and the meaning of and, yet again: A reply to Hertwig, Benz, and Krauss (2008). Cognition, 122, 123-134.</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lastRenderedPageBreak/>
        <w:t xml:space="preserve">Tourangeau, R., Rips, L. J., &amp; Rasinski, K. A. (2000). The psychology of survey response. Cambridge University Press.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Townsend, J. T., Silva, K. M., Spencer-Smith, J., &amp; Wenger, M. (2000). Exploring the relations between categorization and decision making with regard to realistic face stimuli. Pragmatics and Cognition, 8, 83-105.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Trueblood, J. S. &amp; Busemeyer, J. R. (2011). A comparison of the belief-adjustment model and the quantum inference model as explanations of order effects in human inference. Cognitive Science, 35, 1518-1552.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Tversky, A. (1977). Features of Similarity. Psychological Review, 84, 327-352.</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Tversky, A. &amp; Kahneman, D. (1973). Availability: A heuristic for judging frequency and probability. Cognitive Psychology, 5, 207–232.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Tversky, A. &amp; Kahneman, D. (1974). Judgment under uncertainty: Heuristics and biases. Science, 185, 1124–1131</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Tversky, A., &amp; Kahneman, D. (1983). Extensional versus intuitive reasoning: The </w:t>
      </w:r>
      <w:proofErr w:type="spellStart"/>
      <w:r>
        <w:rPr>
          <w:rFonts w:ascii="Calibri" w:eastAsia="Calibri" w:hAnsi="Calibri" w:cs="Times New Roman"/>
        </w:rPr>
        <w:t>conjuctive</w:t>
      </w:r>
      <w:proofErr w:type="spellEnd"/>
      <w:r>
        <w:rPr>
          <w:rFonts w:ascii="Calibri" w:eastAsia="Calibri" w:hAnsi="Calibri" w:cs="Times New Roman"/>
        </w:rPr>
        <w:t xml:space="preserve"> fallacy in probability judgment. Psychological Review, 90, 293-315.</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Tversky, A., &amp; Koehler, D. J. (1994). Support theory: A </w:t>
      </w:r>
      <w:proofErr w:type="spellStart"/>
      <w:r>
        <w:rPr>
          <w:rFonts w:ascii="Calibri" w:eastAsia="Calibri" w:hAnsi="Calibri" w:cs="Times New Roman"/>
        </w:rPr>
        <w:t>nonextensional</w:t>
      </w:r>
      <w:proofErr w:type="spellEnd"/>
      <w:r>
        <w:rPr>
          <w:rFonts w:ascii="Calibri" w:eastAsia="Calibri" w:hAnsi="Calibri" w:cs="Times New Roman"/>
        </w:rPr>
        <w:t xml:space="preserve"> representation of subjective probability. Psychological Review, 101, 547-567.</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Tversky, A. &amp; Shafir, E. (1992). The disjunction effect in choice under uncertainty.  Psychological Science, 3, 305-309.</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Vitiello, G. (1995). Dissipation and memory capacity in the quantum brain model. International Journal of Modern Physics, B9, 973-989. </w:t>
      </w:r>
    </w:p>
    <w:p w:rsidR="00886AC2"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Wakker, P. P. (2010). Prospect theory for risk and ambiguity. Cambridge University Press: Cambridge. </w:t>
      </w:r>
    </w:p>
    <w:p w:rsidR="00CA2B8A"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Wang, Z. A. &amp; Busemeyer, J. R. (under review). Empirical tests of a quantum probability model for question order effects found in survey research.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Walker, L., Thibaut, J., &amp; Andreoli, V. (1972). Order of presentation at trial. Yale Law Journal, 82, 216-226. </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Wason, P. C. (1960). On the failure to eliminate hypotheses in a conceptual task. Quarterly Journal of Experimental Psychology, 12, 129-140.</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Wedell, D. H., &amp; Moro, R. (2008). Testing boundary conditions for the conjunction fallacy: Effects of response mode, conceptual focus, and problem type. Cognition, 107, 105-136.</w:t>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Wills, A. J. &amp; Pothos, E. M. (</w:t>
      </w:r>
      <w:r w:rsidR="00845FED">
        <w:rPr>
          <w:rFonts w:ascii="Calibri" w:eastAsia="Calibri" w:hAnsi="Calibri" w:cs="Times New Roman"/>
        </w:rPr>
        <w:t>2012</w:t>
      </w:r>
      <w:r>
        <w:rPr>
          <w:rFonts w:ascii="Calibri" w:eastAsia="Calibri" w:hAnsi="Calibri" w:cs="Times New Roman"/>
        </w:rPr>
        <w:t>). On the adequacy of current empirical evaluations of formal models of categorization. Psychological Bulletin</w:t>
      </w:r>
      <w:r w:rsidR="00845FED">
        <w:rPr>
          <w:rFonts w:ascii="Calibri" w:eastAsia="Calibri" w:hAnsi="Calibri" w:cs="Times New Roman"/>
        </w:rPr>
        <w:t xml:space="preserve">, </w:t>
      </w:r>
      <w:r w:rsidR="00845FED" w:rsidRPr="00845FED">
        <w:rPr>
          <w:rFonts w:ascii="Calibri" w:eastAsia="Calibri" w:hAnsi="Calibri" w:cs="Times New Roman"/>
        </w:rPr>
        <w:t>138, 102-125</w:t>
      </w:r>
      <w:r w:rsidR="00845FED">
        <w:rPr>
          <w:rFonts w:ascii="Calibri" w:eastAsia="Calibri" w:hAnsi="Calibri" w:cs="Times New Roman"/>
        </w:rPr>
        <w:t>.</w:t>
      </w:r>
    </w:p>
    <w:p w:rsidR="00771BA0" w:rsidRPr="00090178" w:rsidRDefault="006D2345" w:rsidP="00E0776E">
      <w:pPr>
        <w:spacing w:line="360" w:lineRule="auto"/>
        <w:contextualSpacing/>
        <w:rPr>
          <w:rFonts w:ascii="Calibri" w:eastAsia="Calibri" w:hAnsi="Calibri" w:cs="Times New Roman"/>
        </w:rPr>
      </w:pPr>
      <w:r>
        <w:rPr>
          <w:rFonts w:ascii="Calibri" w:eastAsia="Calibri" w:hAnsi="Calibri" w:cs="Times New Roman"/>
        </w:rPr>
        <w:t xml:space="preserve">Yukalov, V., &amp; Sornette, D. (2010). Decision theory with prospect interference and entanglement. Theory and Decision, 70, 283-328. </w:t>
      </w:r>
      <w:r>
        <w:rPr>
          <w:rFonts w:ascii="Calibri" w:eastAsia="Calibri" w:hAnsi="Calibri" w:cs="Times New Roman"/>
        </w:rPr>
        <w:br w:type="page"/>
      </w: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lastRenderedPageBreak/>
        <w:t xml:space="preserve">Appendix. An elaboration of some of the basic definitions in QP theory. </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(See Busemeyer and Bruza, 2011, for an extensive introduction)</w:t>
      </w:r>
    </w:p>
    <w:p w:rsidR="00771BA0" w:rsidRPr="00090178" w:rsidRDefault="00771BA0" w:rsidP="00771BA0">
      <w:pPr>
        <w:spacing w:line="360" w:lineRule="auto"/>
        <w:contextualSpacing/>
        <w:rPr>
          <w:rFonts w:ascii="Calibri" w:eastAsia="Calibri" w:hAnsi="Calibri" w:cs="Times New Roman"/>
        </w:rPr>
      </w:pPr>
    </w:p>
    <w:p w:rsidR="00771BA0" w:rsidRPr="00090178" w:rsidRDefault="006D2345" w:rsidP="00771BA0">
      <w:pPr>
        <w:spacing w:line="360" w:lineRule="auto"/>
        <w:contextualSpacing/>
        <w:rPr>
          <w:rFonts w:ascii="Calibri" w:eastAsia="Calibri" w:hAnsi="Calibri" w:cs="Times New Roman"/>
        </w:rPr>
      </w:pPr>
      <w:r>
        <w:rPr>
          <w:rFonts w:ascii="Calibri" w:eastAsia="Calibri" w:hAnsi="Calibri" w:cs="Times New Roman"/>
        </w:rPr>
        <w:t xml:space="preserve">Projectors (or projection operators). </w:t>
      </w:r>
    </w:p>
    <w:p w:rsidR="00771BA0" w:rsidRPr="00090178" w:rsidRDefault="006D2345" w:rsidP="00771BA0">
      <w:pPr>
        <w:spacing w:line="360" w:lineRule="auto"/>
        <w:contextualSpacing/>
        <w:rPr>
          <w:rFonts w:ascii="Calibri" w:eastAsia="Times New Roman" w:hAnsi="Calibri" w:cs="Times New Roman"/>
        </w:rPr>
      </w:pPr>
      <w:r>
        <w:rPr>
          <w:rFonts w:ascii="Calibri" w:eastAsia="Calibri" w:hAnsi="Calibri" w:cs="Times New Roman"/>
        </w:rPr>
        <w:t xml:space="preserve">Projectors are idempotent linear operators. For a one dimensional subspace, corresponding, for example, to the </w:t>
      </w:r>
      <m:oMath>
        <m:d>
          <m:dPr>
            <m:begChr m:val=""/>
            <m:endChr m:val="〉"/>
            <m:ctrlPr>
              <w:rPr>
                <w:rFonts w:ascii="Cambria Math" w:eastAsia="Calibri" w:hAnsi="Cambria Math" w:cs="Times New Roman"/>
                <w:i/>
              </w:rPr>
            </m:ctrlPr>
          </m:dPr>
          <m:e>
            <m:r>
              <w:rPr>
                <w:rFonts w:ascii="Cambria Math" w:eastAsia="Calibri" w:hAnsi="Cambria Math" w:cs="Times New Roman"/>
              </w:rPr>
              <m:t>|happy</m:t>
            </m:r>
          </m:e>
        </m:d>
      </m:oMath>
      <w:r w:rsidR="00771BA0" w:rsidRPr="00090178">
        <w:rPr>
          <w:rFonts w:ascii="Calibri" w:eastAsia="Times New Roman" w:hAnsi="Calibri" w:cs="Times New Roman"/>
        </w:rPr>
        <w:t xml:space="preserve"> ray, the projector is a simple outer product, </w:t>
      </w:r>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r>
          <w:rPr>
            <w:rFonts w:ascii="Cambria Math" w:eastAsia="Times New Roman" w:hAnsi="Cambria Math" w:cs="Times New Roman"/>
          </w:rPr>
          <m:t>=</m:t>
        </m:r>
        <m:d>
          <m:dPr>
            <m:begChr m:val=""/>
            <m:endChr m:val="〉"/>
            <m:ctrlPr>
              <w:rPr>
                <w:rFonts w:ascii="Cambria Math" w:eastAsia="Calibri" w:hAnsi="Cambria Math" w:cs="Times New Roman"/>
                <w:i/>
              </w:rPr>
            </m:ctrlPr>
          </m:dPr>
          <m:e>
            <m:r>
              <w:rPr>
                <w:rFonts w:ascii="Cambria Math" w:eastAsia="Calibri" w:hAnsi="Cambria Math" w:cs="Times New Roman"/>
              </w:rPr>
              <m:t>|happy</m:t>
            </m:r>
          </m:e>
        </m:d>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oMath>
      <w:r w:rsidR="00771BA0" w:rsidRPr="00090178">
        <w:rPr>
          <w:rFonts w:ascii="Calibri" w:eastAsia="Times New Roman" w:hAnsi="Calibri" w:cs="Times New Roman"/>
        </w:rPr>
        <w:t xml:space="preserve">. Note that </w:t>
      </w:r>
      <m:oMath>
        <m:d>
          <m:dPr>
            <m:begChr m:val=""/>
            <m:endChr m:val="〉"/>
            <m:ctrlPr>
              <w:rPr>
                <w:rFonts w:ascii="Cambria Math" w:eastAsia="Calibri" w:hAnsi="Cambria Math" w:cs="Times New Roman"/>
                <w:i/>
              </w:rPr>
            </m:ctrlPr>
          </m:dPr>
          <m:e>
            <m:r>
              <w:rPr>
                <w:rFonts w:ascii="Cambria Math" w:eastAsia="Calibri" w:hAnsi="Cambria Math" w:cs="Times New Roman"/>
              </w:rPr>
              <m:t>|happy</m:t>
            </m:r>
          </m:e>
        </m:d>
      </m:oMath>
      <w:r w:rsidR="00771BA0" w:rsidRPr="00090178">
        <w:rPr>
          <w:rFonts w:ascii="Calibri" w:eastAsia="Times New Roman" w:hAnsi="Calibri" w:cs="Times New Roman"/>
        </w:rPr>
        <w:t xml:space="preserve"> cor</w:t>
      </w:r>
      <w:r w:rsidR="00E36664">
        <w:rPr>
          <w:rFonts w:ascii="Calibri" w:eastAsia="Times New Roman" w:hAnsi="Calibri" w:cs="Times New Roman"/>
        </w:rPr>
        <w:t>responds to a column vector and</w:t>
      </w:r>
      <w:r w:rsidR="00771BA0" w:rsidRPr="00090178">
        <w:rPr>
          <w:rFonts w:ascii="Calibri" w:eastAsia="Times New Roman" w:hAnsi="Calibri" w:cs="Times New Roman"/>
        </w:rPr>
        <w:t xml:space="preserv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oMath>
      <w:r w:rsidR="00771BA0" w:rsidRPr="00090178">
        <w:rPr>
          <w:rFonts w:ascii="Calibri" w:eastAsia="Times New Roman" w:hAnsi="Calibri" w:cs="Times New Roman"/>
        </w:rPr>
        <w:t xml:space="preserve"> denotes the corresponding row vector (with conjug</w:t>
      </w:r>
      <w:r>
        <w:rPr>
          <w:rFonts w:ascii="Calibri" w:eastAsia="Times New Roman" w:hAnsi="Calibri" w:cs="Times New Roman"/>
        </w:rPr>
        <w:t xml:space="preserve">ation). </w:t>
      </w:r>
    </w:p>
    <w:p w:rsidR="00771BA0" w:rsidRPr="00090178" w:rsidRDefault="00771BA0" w:rsidP="00771BA0">
      <w:pPr>
        <w:spacing w:line="360" w:lineRule="auto"/>
        <w:contextualSpacing/>
        <w:rPr>
          <w:rFonts w:ascii="Calibri" w:eastAsia="Times New Roman" w:hAnsi="Calibri" w:cs="Times New Roman"/>
        </w:rPr>
      </w:pPr>
    </w:p>
    <w:p w:rsidR="00771BA0" w:rsidRPr="00090178" w:rsidRDefault="006D2345" w:rsidP="00771BA0">
      <w:pPr>
        <w:spacing w:line="360" w:lineRule="auto"/>
        <w:contextualSpacing/>
        <w:rPr>
          <w:rFonts w:ascii="Calibri" w:eastAsia="Times New Roman" w:hAnsi="Calibri" w:cs="Times New Roman"/>
        </w:rPr>
      </w:pPr>
      <w:r>
        <w:rPr>
          <w:rFonts w:ascii="Calibri" w:eastAsia="Times New Roman" w:hAnsi="Calibri" w:cs="Times New Roman"/>
        </w:rPr>
        <w:t xml:space="preserve">Given the above subspace for ‘happy’, the probability that a person is happy is given by </w:t>
      </w:r>
      <m:oMath>
        <m:sSup>
          <m:sSupPr>
            <m:ctrlPr>
              <w:rPr>
                <w:rFonts w:ascii="Cambria Math" w:eastAsia="Times New Roman" w:hAnsi="Cambria Math" w:cs="Times New Roman"/>
                <w:i/>
              </w:rPr>
            </m:ctrlPr>
          </m:sSup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m:t>
            </m:r>
            <m:d>
              <m:dPr>
                <m:begChr m:val=""/>
                <m:endChr m:val="〉"/>
                <m:ctrlPr>
                  <w:rPr>
                    <w:rFonts w:ascii="Cambria Math" w:eastAsia="Calibri" w:hAnsi="Cambria Math" w:cs="Times New Roman"/>
                    <w:i/>
                  </w:rPr>
                </m:ctrlPr>
              </m:dPr>
              <m:e>
                <m:r>
                  <w:rPr>
                    <w:rFonts w:ascii="Cambria Math" w:eastAsia="Calibri" w:hAnsi="Cambria Math" w:cs="Times New Roman"/>
                  </w:rPr>
                  <m:t>|happy</m:t>
                </m:r>
              </m:e>
            </m:d>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oMath>
      <w:r w:rsidR="00771BA0" w:rsidRPr="00090178">
        <w:rPr>
          <w:rFonts w:ascii="Calibri" w:eastAsia="Times New Roman" w:hAnsi="Calibri" w:cs="Times New Roman"/>
        </w:rPr>
        <w:t xml:space="preserve">. In this expression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d>
          <m:dPr>
            <m:begChr m:val=""/>
            <m:endChr m:val="〉"/>
            <m:ctrlPr>
              <w:rPr>
                <w:rFonts w:ascii="Cambria Math" w:eastAsia="Calibri" w:hAnsi="Cambria Math" w:cs="Times New Roman"/>
                <w:i/>
              </w:rPr>
            </m:ctrlPr>
          </m:dPr>
          <m:e>
            <m:r>
              <w:rPr>
                <w:rFonts w:ascii="Cambria Math" w:eastAsia="Calibri" w:hAnsi="Cambria Math" w:cs="Times New Roman"/>
              </w:rPr>
              <m:t>|ψ</m:t>
            </m:r>
          </m:e>
        </m:d>
      </m:oMath>
      <w:r w:rsidR="00771BA0" w:rsidRPr="00090178">
        <w:rPr>
          <w:rFonts w:ascii="Calibri" w:eastAsia="Times New Roman" w:hAnsi="Calibri" w:cs="Times New Roman"/>
        </w:rPr>
        <w:t xml:space="preserve"> is the standard dot (inner) product and </w:t>
      </w:r>
      <m:oMath>
        <m:d>
          <m:dPr>
            <m:begChr m:val=""/>
            <m:endChr m:val="〉"/>
            <m:ctrlPr>
              <w:rPr>
                <w:rFonts w:ascii="Cambria Math" w:eastAsia="Calibri" w:hAnsi="Cambria Math" w:cs="Times New Roman"/>
                <w:i/>
              </w:rPr>
            </m:ctrlPr>
          </m:dPr>
          <m:e>
            <m:r>
              <w:rPr>
                <w:rFonts w:ascii="Cambria Math" w:eastAsia="Calibri" w:hAnsi="Cambria Math" w:cs="Times New Roman"/>
              </w:rPr>
              <m:t>|happy</m:t>
            </m:r>
          </m:e>
        </m:d>
      </m:oMath>
      <w:r w:rsidR="00771BA0" w:rsidRPr="00090178">
        <w:rPr>
          <w:rFonts w:ascii="Calibri" w:eastAsia="Times New Roman" w:hAnsi="Calibri" w:cs="Times New Roman"/>
        </w:rPr>
        <w:t xml:space="preserve"> is a unit length vector. Therefore, </w:t>
      </w:r>
      <m:oMath>
        <m:sSup>
          <m:sSupPr>
            <m:ctrlPr>
              <w:rPr>
                <w:rFonts w:ascii="Cambria Math" w:eastAsia="Times New Roman" w:hAnsi="Cambria Math" w:cs="Times New Roman"/>
                <w:i/>
              </w:rPr>
            </m:ctrlPr>
          </m:sSup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oMath>
      <w:r w:rsidR="00771BA0" w:rsidRPr="00090178">
        <w:rPr>
          <w:rFonts w:ascii="Calibri" w:eastAsia="Times New Roman" w:hAnsi="Calibri" w:cs="Times New Roman"/>
        </w:rPr>
        <w:t xml:space="preserve">. The double lines on the left hand side of this equation denote the length of the vector, so that </w:t>
      </w:r>
      <m:oMath>
        <m:sSup>
          <m:sSupPr>
            <m:ctrlPr>
              <w:rPr>
                <w:rFonts w:ascii="Cambria Math" w:eastAsia="Times New Roman" w:hAnsi="Cambria Math" w:cs="Times New Roman"/>
                <w:i/>
              </w:rPr>
            </m:ctrlPr>
          </m:sSup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oMath>
      <w:r w:rsidR="00771BA0" w:rsidRPr="00090178">
        <w:rPr>
          <w:rFonts w:ascii="Calibri" w:eastAsia="Times New Roman" w:hAnsi="Calibri" w:cs="Times New Roman"/>
        </w:rPr>
        <w:t xml:space="preserve"> is the length of the vector squared. The single lines on the righ</w:t>
      </w:r>
      <w:r>
        <w:rPr>
          <w:rFonts w:ascii="Calibri" w:eastAsia="Times New Roman" w:hAnsi="Calibri" w:cs="Times New Roman"/>
        </w:rPr>
        <w:t xml:space="preserve">t hand side denote the modulus (magnitude) of a complex number. Thus, in a real space, we can simply write </w:t>
      </w:r>
      <m:oMath>
        <m:sSup>
          <m:sSupPr>
            <m:ctrlPr>
              <w:rPr>
                <w:rFonts w:ascii="Cambria Math" w:eastAsia="Times New Roman" w:hAnsi="Cambria Math" w:cs="Times New Roman"/>
                <w:i/>
              </w:rPr>
            </m:ctrlPr>
          </m:sSup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happy</m:t>
                </m:r>
              </m:sub>
            </m:sSub>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oMath>
      <w:r w:rsidR="00771BA0" w:rsidRPr="00090178">
        <w:rPr>
          <w:rFonts w:ascii="Calibri" w:eastAsia="Times New Roman" w:hAnsi="Calibri" w:cs="Times New Roman"/>
        </w:rPr>
        <w:t>=</w:t>
      </w:r>
      <m:oMath>
        <m:sSup>
          <m:sSupPr>
            <m:ctrlPr>
              <w:rPr>
                <w:rFonts w:ascii="Cambria Math" w:eastAsia="Times New Roman" w:hAnsi="Cambria Math" w:cs="Times New Roman"/>
                <w:i/>
              </w:rPr>
            </m:ctrlPr>
          </m:sSupPr>
          <m:e>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d>
              <m:dPr>
                <m:begChr m:val=""/>
                <m:endChr m:val="〉"/>
                <m:ctrlPr>
                  <w:rPr>
                    <w:rFonts w:ascii="Cambria Math" w:eastAsia="Calibri" w:hAnsi="Cambria Math" w:cs="Times New Roman"/>
                    <w:i/>
                  </w:rPr>
                </m:ctrlPr>
              </m:dPr>
              <m:e>
                <m:r>
                  <w:rPr>
                    <w:rFonts w:ascii="Cambria Math" w:eastAsia="Calibri" w:hAnsi="Cambria Math" w:cs="Times New Roman"/>
                  </w:rPr>
                  <m:t>|ψ</m:t>
                </m:r>
              </m:e>
            </m:d>
            <m:r>
              <w:rPr>
                <w:rFonts w:ascii="Cambria Math" w:eastAsia="Times New Roman" w:hAnsi="Cambria Math" w:cs="Times New Roman"/>
              </w:rPr>
              <m:t>)</m:t>
            </m:r>
          </m:e>
          <m:sup>
            <m:r>
              <w:rPr>
                <w:rFonts w:ascii="Cambria Math" w:eastAsia="Times New Roman" w:hAnsi="Cambria Math" w:cs="Times New Roman"/>
              </w:rPr>
              <m:t>2</m:t>
            </m:r>
          </m:sup>
        </m:sSup>
      </m:oMath>
      <w:r w:rsidR="00771BA0" w:rsidRPr="00090178">
        <w:rPr>
          <w:rFonts w:ascii="Calibri" w:eastAsia="Times New Roman" w:hAnsi="Calibri" w:cs="Times New Roman"/>
        </w:rPr>
        <w:t xml:space="preserve">. </w:t>
      </w:r>
    </w:p>
    <w:p w:rsidR="00771BA0" w:rsidRPr="00090178" w:rsidRDefault="00771BA0" w:rsidP="00771BA0">
      <w:pPr>
        <w:spacing w:line="360" w:lineRule="auto"/>
        <w:contextualSpacing/>
        <w:rPr>
          <w:rFonts w:ascii="Calibri" w:eastAsia="Times New Roman" w:hAnsi="Calibri" w:cs="Times New Roman"/>
        </w:rPr>
      </w:pPr>
    </w:p>
    <w:p w:rsidR="00771BA0" w:rsidRPr="00090178" w:rsidRDefault="006D2345" w:rsidP="00771BA0">
      <w:pPr>
        <w:spacing w:line="360" w:lineRule="auto"/>
        <w:contextualSpacing/>
        <w:rPr>
          <w:rFonts w:ascii="Calibri" w:eastAsia="Times New Roman" w:hAnsi="Calibri" w:cs="Times New Roman"/>
        </w:rPr>
      </w:pPr>
      <w:r>
        <w:rPr>
          <w:rFonts w:ascii="Calibri" w:eastAsia="Times New Roman" w:hAnsi="Calibri" w:cs="Times New Roman"/>
        </w:rPr>
        <w:t>Composite systems.</w:t>
      </w:r>
    </w:p>
    <w:p w:rsidR="00771BA0" w:rsidRPr="00090178" w:rsidRDefault="006D2345" w:rsidP="00771BA0">
      <w:pPr>
        <w:spacing w:line="360" w:lineRule="auto"/>
        <w:contextualSpacing/>
        <w:rPr>
          <w:rFonts w:ascii="Calibri" w:eastAsia="Times New Roman" w:hAnsi="Calibri" w:cs="Times New Roman"/>
        </w:rPr>
      </w:pPr>
      <w:r>
        <w:rPr>
          <w:rFonts w:ascii="Calibri" w:eastAsia="Times New Roman" w:hAnsi="Calibri" w:cs="Times New Roman"/>
        </w:rPr>
        <w:t xml:space="preserve">Two subspaces can be combined into a composite space in two ways: one way is by forming a tensor product space (as in Figure 1b) and the other way is by forming a space from a direct sum. First consider the formation of a tensor product space. For example, suppose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r>
          <w:rPr>
            <w:rFonts w:ascii="Cambria Math" w:eastAsia="Times New Roman" w:hAnsi="Cambria Math" w:cs="Times New Roman"/>
          </w:rPr>
          <m:t xml:space="preserve">, </m:t>
        </m:r>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oMath>
      <w:r w:rsidR="00771BA0" w:rsidRPr="00090178">
        <w:rPr>
          <w:rFonts w:ascii="Calibri" w:eastAsia="Times New Roman" w:hAnsi="Calibri" w:cs="Times New Roman"/>
        </w:rPr>
        <w:t xml:space="preserve"> are two basis vectors that span the subspace </w:t>
      </w:r>
      <w:r>
        <w:rPr>
          <w:rFonts w:ascii="Calibri" w:eastAsia="Times New Roman" w:hAnsi="Calibri" w:cs="Times New Roman"/>
          <w:i/>
        </w:rPr>
        <w:t>H</w:t>
      </w:r>
      <w:r>
        <w:rPr>
          <w:rFonts w:ascii="Calibri" w:eastAsia="Times New Roman" w:hAnsi="Calibri" w:cs="Times New Roman"/>
        </w:rPr>
        <w:t xml:space="preserve">, representing the possibility of happiness, and suppose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r>
          <w:rPr>
            <w:rFonts w:ascii="Cambria Math" w:eastAsia="Times New Roman" w:hAnsi="Cambria Math" w:cs="Times New Roman"/>
          </w:rPr>
          <m:t xml:space="preserve">, </m:t>
        </m:r>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oMath>
      <w:r w:rsidR="00771BA0" w:rsidRPr="00090178">
        <w:rPr>
          <w:rFonts w:ascii="Calibri" w:eastAsia="Times New Roman" w:hAnsi="Calibri" w:cs="Times New Roman"/>
        </w:rPr>
        <w:t xml:space="preserve"> are two basis vectors that span the subspace </w:t>
      </w:r>
      <w:r>
        <w:rPr>
          <w:rFonts w:ascii="Calibri" w:eastAsia="Times New Roman" w:hAnsi="Calibri" w:cs="Times New Roman"/>
          <w:i/>
        </w:rPr>
        <w:t>E</w:t>
      </w:r>
      <w:r>
        <w:rPr>
          <w:rFonts w:ascii="Calibri" w:eastAsia="Times New Roman" w:hAnsi="Calibri" w:cs="Times New Roman"/>
        </w:rPr>
        <w:t>, representing the possibility of employment. Then the tensor product space equals the span of the four basis vectors formed by the tensor products</w:t>
      </w:r>
    </w:p>
    <w:p w:rsidR="00771BA0" w:rsidRPr="00090178" w:rsidRDefault="006D2345" w:rsidP="00771BA0">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oMath>
      <w:r w:rsidR="00771BA0" w:rsidRPr="00090178">
        <w:rPr>
          <w:rFonts w:ascii="Calibri" w:eastAsia="Times New Roman" w:hAnsi="Calibri" w:cs="Times New Roman"/>
        </w:rPr>
        <w:t xml:space="preserv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oMath>
      <w:r w:rsidR="00771BA0" w:rsidRPr="00090178">
        <w:rPr>
          <w:rFonts w:ascii="Calibri" w:eastAsia="Times New Roman" w:hAnsi="Calibri" w:cs="Times New Roman"/>
        </w:rPr>
        <w:t xml:space="preserve"> ,</w:t>
      </w:r>
    </w:p>
    <w:p w:rsidR="00771BA0" w:rsidRPr="00090178" w:rsidRDefault="006D2345" w:rsidP="00771BA0">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oMath>
      <w:r w:rsidR="00771BA0" w:rsidRPr="00090178">
        <w:rPr>
          <w:rFonts w:ascii="Calibri" w:eastAsia="Times New Roman" w:hAnsi="Calibri" w:cs="Times New Roman"/>
        </w:rPr>
        <w:t xml:space="preserv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r>
          <w:rPr>
            <w:rFonts w:ascii="Cambria Math" w:eastAsia="Times New Roman" w:hAnsi="Cambria Math" w:cs="Times New Roman"/>
          </w:rPr>
          <m:t xml:space="preserve"> }</m:t>
        </m:r>
      </m:oMath>
      <w:r>
        <w:rPr>
          <w:rFonts w:ascii="Calibri" w:eastAsia="Times New Roman" w:hAnsi="Calibri" w:cs="Times New Roman"/>
        </w:rPr>
        <w:t xml:space="preserve">.  </w:t>
      </w:r>
    </w:p>
    <w:p w:rsidR="00771BA0" w:rsidRPr="00090178" w:rsidRDefault="006D2345" w:rsidP="00771BA0">
      <w:pPr>
        <w:spacing w:line="360" w:lineRule="auto"/>
        <w:contextualSpacing/>
        <w:rPr>
          <w:rFonts w:ascii="Calibri" w:eastAsia="Times New Roman" w:hAnsi="Calibri" w:cs="Times New Roman"/>
        </w:rPr>
      </w:pPr>
      <w:r>
        <w:rPr>
          <w:rFonts w:ascii="Calibri" w:eastAsia="Times New Roman" w:hAnsi="Calibri" w:cs="Times New Roman"/>
        </w:rPr>
        <w:t xml:space="preserve">Next consider the formation of a space by direct sum.  For example, suppose the subspace </w:t>
      </w:r>
      <w:r>
        <w:rPr>
          <w:rFonts w:ascii="Calibri" w:eastAsia="Times New Roman" w:hAnsi="Calibri" w:cs="Times New Roman"/>
          <w:i/>
        </w:rPr>
        <w:t>E</w:t>
      </w:r>
      <w:r>
        <w:rPr>
          <w:rFonts w:ascii="Calibri" w:eastAsia="Times New Roman" w:hAnsi="Calibri" w:cs="Times New Roman"/>
        </w:rPr>
        <w:t xml:space="preserve"> is spanned by the basis vectors </w:t>
      </w:r>
      <w:r>
        <w:rPr>
          <w:rFonts w:ascii="Calibri" w:eastAsia="Times New Roman" w:hAnsi="Calibri" w:cs="Times New Roman"/>
        </w:rPr>
        <w:tab/>
      </w:r>
    </w:p>
    <w:p w:rsidR="00771BA0" w:rsidRPr="00090178" w:rsidRDefault="006D2345" w:rsidP="00771BA0">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oMath>
      <w:r w:rsidR="00771BA0" w:rsidRPr="00090178">
        <w:rPr>
          <w:rFonts w:ascii="Calibri" w:eastAsia="Times New Roman" w:hAnsi="Calibri" w:cs="Times New Roman"/>
        </w:rPr>
        <w:t xml:space="preserve"> ,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oMath>
      <w:r w:rsidR="00771BA0" w:rsidRPr="00090178">
        <w:rPr>
          <w:rFonts w:ascii="Calibri" w:eastAsia="Times New Roman" w:hAnsi="Calibri" w:cs="Times New Roman"/>
        </w:rPr>
        <w:t xml:space="preserve"> }</w:t>
      </w:r>
    </w:p>
    <w:p w:rsidR="00771BA0" w:rsidRPr="00090178" w:rsidRDefault="006D2345" w:rsidP="00771BA0">
      <w:pPr>
        <w:spacing w:line="360" w:lineRule="auto"/>
        <w:contextualSpacing/>
        <w:rPr>
          <w:rFonts w:ascii="Calibri" w:eastAsia="Times New Roman" w:hAnsi="Calibri" w:cs="Times New Roman"/>
        </w:rPr>
      </w:pPr>
      <w:r>
        <w:rPr>
          <w:rFonts w:ascii="Calibri" w:eastAsia="Times New Roman" w:hAnsi="Calibri" w:cs="Times New Roman"/>
        </w:rPr>
        <w:t xml:space="preserve">and suppose ~E is the subspace spanned by the basis vectors </w:t>
      </w:r>
    </w:p>
    <w:p w:rsidR="00771BA0" w:rsidRPr="00090178" w:rsidRDefault="006D2345" w:rsidP="00771BA0">
      <w:pPr>
        <w:spacing w:line="360" w:lineRule="auto"/>
        <w:contextualSpacing/>
        <w:rPr>
          <w:rFonts w:ascii="Calibri" w:eastAsia="Times New Roman" w:hAnsi="Calibri" w:cs="Times New Roman"/>
        </w:rPr>
      </w:pPr>
      <w:r>
        <w:rPr>
          <w:rFonts w:ascii="Calibri" w:eastAsia="Times New Roman" w:hAnsi="Calibri" w:cs="Times New Roman"/>
        </w:rPr>
        <w:tab/>
        <w:t xml:space="preserv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oMath>
      <w:r w:rsidR="00771BA0" w:rsidRPr="00090178">
        <w:rPr>
          <w:rFonts w:ascii="Calibri" w:eastAsia="Times New Roman" w:hAnsi="Calibri" w:cs="Times New Roman"/>
        </w:rPr>
        <w:t xml:space="preserv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|~happy</m:t>
            </m:r>
          </m:e>
        </m:d>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|~employed</m:t>
            </m:r>
          </m:e>
        </m:d>
      </m:oMath>
      <w:r w:rsidR="00771BA0" w:rsidRPr="00090178">
        <w:rPr>
          <w:rFonts w:ascii="Calibri" w:eastAsia="Times New Roman" w:hAnsi="Calibri" w:cs="Times New Roman"/>
        </w:rPr>
        <w:t xml:space="preserve"> }. </w:t>
      </w:r>
    </w:p>
    <w:p w:rsidR="00771BA0" w:rsidRPr="00090178" w:rsidRDefault="006D2345" w:rsidP="00771BA0">
      <w:pPr>
        <w:spacing w:line="360" w:lineRule="auto"/>
        <w:contextualSpacing/>
        <w:rPr>
          <w:rFonts w:ascii="Calibri" w:eastAsia="Times New Roman" w:hAnsi="Calibri" w:cs="Times New Roman"/>
        </w:rPr>
      </w:pPr>
      <w:r>
        <w:rPr>
          <w:rFonts w:ascii="Calibri" w:eastAsia="Times New Roman" w:hAnsi="Calibri" w:cs="Times New Roman"/>
        </w:rPr>
        <w:lastRenderedPageBreak/>
        <w:t xml:space="preserve"> Then the direct sum space is formed by all possible pairs of vectors, one from </w:t>
      </w:r>
      <w:r>
        <w:rPr>
          <w:rFonts w:ascii="Calibri" w:eastAsia="Times New Roman" w:hAnsi="Calibri" w:cs="Times New Roman"/>
          <w:i/>
        </w:rPr>
        <w:t>E</w:t>
      </w:r>
      <w:r>
        <w:rPr>
          <w:rFonts w:ascii="Calibri" w:eastAsia="Times New Roman" w:hAnsi="Calibri" w:cs="Times New Roman"/>
        </w:rPr>
        <w:t xml:space="preserve"> and another from ~</w:t>
      </w:r>
      <w:r>
        <w:rPr>
          <w:rFonts w:ascii="Calibri" w:eastAsia="Times New Roman" w:hAnsi="Calibri" w:cs="Times New Roman"/>
          <w:i/>
        </w:rPr>
        <w:t>E</w:t>
      </w:r>
      <w:r>
        <w:rPr>
          <w:rFonts w:ascii="Calibri" w:eastAsia="Times New Roman" w:hAnsi="Calibri" w:cs="Times New Roman"/>
        </w:rPr>
        <w:t xml:space="preserve">. </w:t>
      </w:r>
    </w:p>
    <w:p w:rsidR="00771BA0" w:rsidRPr="00090178" w:rsidRDefault="00771BA0" w:rsidP="00771BA0">
      <w:pPr>
        <w:spacing w:line="360" w:lineRule="auto"/>
        <w:contextualSpacing/>
        <w:rPr>
          <w:rFonts w:ascii="Calibri" w:eastAsia="Times New Roman" w:hAnsi="Calibri" w:cs="Times New Roman"/>
        </w:rPr>
      </w:pPr>
    </w:p>
    <w:p w:rsidR="00771BA0" w:rsidRPr="00090178" w:rsidRDefault="00771BA0" w:rsidP="00771BA0">
      <w:pPr>
        <w:spacing w:line="360" w:lineRule="auto"/>
        <w:contextualSpacing/>
        <w:rPr>
          <w:rFonts w:ascii="Calibri" w:eastAsia="Times New Roman" w:hAnsi="Calibri" w:cs="Times New Roman"/>
        </w:rPr>
      </w:pPr>
    </w:p>
    <w:p w:rsidR="00771BA0" w:rsidRPr="00090178" w:rsidRDefault="006D2345" w:rsidP="00771BA0">
      <w:pPr>
        <w:spacing w:line="360" w:lineRule="auto"/>
        <w:contextualSpacing/>
        <w:rPr>
          <w:rFonts w:ascii="Calibri" w:eastAsia="Times New Roman" w:hAnsi="Calibri" w:cs="Times New Roman"/>
        </w:rPr>
      </w:pPr>
      <w:r>
        <w:rPr>
          <w:rFonts w:ascii="Calibri" w:eastAsia="Times New Roman" w:hAnsi="Calibri" w:cs="Times New Roman"/>
        </w:rPr>
        <w:t xml:space="preserve">Time dependence.  </w:t>
      </w:r>
    </w:p>
    <w:p w:rsidR="00771BA0" w:rsidRPr="00090178" w:rsidRDefault="006D2345" w:rsidP="00771BA0">
      <w:pPr>
        <w:spacing w:line="360" w:lineRule="auto"/>
        <w:contextualSpacing/>
        <w:rPr>
          <w:rFonts w:ascii="Calibri" w:eastAsia="Times New Roman" w:hAnsi="Calibri" w:cs="Times New Roman"/>
        </w:rPr>
      </w:pPr>
      <w:r>
        <w:rPr>
          <w:rFonts w:ascii="Calibri" w:eastAsia="Times New Roman" w:hAnsi="Calibri" w:cs="Times New Roman"/>
        </w:rPr>
        <w:t xml:space="preserve">The quantum state vector changes over time according to Schrödinger’s equation, </w:t>
      </w:r>
    </w:p>
    <w:p w:rsidR="00771BA0" w:rsidRPr="00090178" w:rsidRDefault="0085032D" w:rsidP="00771BA0">
      <w:pPr>
        <w:spacing w:line="360" w:lineRule="auto"/>
        <w:contextualSpacing/>
        <w:rPr>
          <w:rFonts w:ascii="Calibri" w:eastAsia="Times New Roman" w:hAnsi="Calibri" w:cs="Times New Roman"/>
        </w:rPr>
      </w:pPr>
      <m:oMath>
        <m:f>
          <m:fPr>
            <m:ctrlPr>
              <w:rPr>
                <w:rFonts w:ascii="Cambria Math" w:eastAsia="Times New Roman" w:hAnsi="Cambria Math" w:cs="Times New Roman"/>
                <w:i/>
              </w:rPr>
            </m:ctrlPr>
          </m:fPr>
          <m:num>
            <m:r>
              <w:rPr>
                <w:rFonts w:ascii="Cambria Math" w:eastAsia="Times New Roman" w:hAnsi="Cambria Math" w:cs="Times New Roman"/>
              </w:rPr>
              <m:t>d</m:t>
            </m:r>
          </m:num>
          <m:den>
            <m:r>
              <w:rPr>
                <w:rFonts w:ascii="Cambria Math" w:eastAsia="Times New Roman" w:hAnsi="Cambria Math" w:cs="Times New Roman"/>
              </w:rPr>
              <m:t>dt</m:t>
            </m:r>
          </m:den>
        </m:f>
        <m:d>
          <m:dPr>
            <m:begChr m:val=""/>
            <m:endChr m:val="〉"/>
            <m:ctrlPr>
              <w:rPr>
                <w:rFonts w:ascii="Cambria Math" w:eastAsia="Times New Roman" w:hAnsi="Cambria Math" w:cs="Times New Roman"/>
                <w:i/>
              </w:rPr>
            </m:ctrlPr>
          </m:dPr>
          <m:e>
            <m:r>
              <w:rPr>
                <w:rFonts w:ascii="Cambria Math" w:eastAsia="Times New Roman" w:hAnsi="Cambria Math" w:cs="Times New Roman"/>
              </w:rPr>
              <m:t>|ψ(t)</m:t>
            </m:r>
          </m:e>
        </m:d>
        <m:r>
          <w:rPr>
            <w:rFonts w:ascii="Cambria Math" w:eastAsia="Times New Roman" w:hAnsi="Cambria Math" w:cs="Times New Roman"/>
          </w:rPr>
          <m:t>=-i∙H∙</m:t>
        </m:r>
        <m:d>
          <m:dPr>
            <m:begChr m:val=""/>
            <m:endChr m:val="〉"/>
            <m:ctrlPr>
              <w:rPr>
                <w:rFonts w:ascii="Cambria Math" w:eastAsia="Times New Roman" w:hAnsi="Cambria Math" w:cs="Times New Roman"/>
                <w:i/>
              </w:rPr>
            </m:ctrlPr>
          </m:dPr>
          <m:e>
            <m:r>
              <w:rPr>
                <w:rFonts w:ascii="Cambria Math" w:eastAsia="Times New Roman" w:hAnsi="Cambria Math" w:cs="Times New Roman"/>
              </w:rPr>
              <m:t>|ψ(t)</m:t>
            </m:r>
          </m:e>
        </m:d>
      </m:oMath>
      <w:r w:rsidR="00771BA0" w:rsidRPr="00090178">
        <w:rPr>
          <w:rFonts w:ascii="Calibri" w:eastAsia="Times New Roman" w:hAnsi="Calibri" w:cs="Times New Roman"/>
        </w:rPr>
        <w:t xml:space="preserve">, where </w:t>
      </w:r>
      <w:r w:rsidR="006D2345">
        <w:rPr>
          <w:rFonts w:ascii="Calibri" w:eastAsia="Times New Roman" w:hAnsi="Calibri" w:cs="Times New Roman"/>
          <w:i/>
        </w:rPr>
        <w:t>H</w:t>
      </w:r>
      <w:r w:rsidR="006D2345">
        <w:rPr>
          <w:rFonts w:ascii="Calibri" w:eastAsia="Times New Roman" w:hAnsi="Calibri" w:cs="Times New Roman"/>
        </w:rPr>
        <w:t xml:space="preserve"> is a Hermitian linear operator. This is the QP theory equivalent of the Kolmogorov forward equation for Markov models in CP theory. The solution to Schrödinger’s equation equals </w:t>
      </w:r>
      <m:oMath>
        <m:sSub>
          <m:sSubPr>
            <m:ctrlPr>
              <w:rPr>
                <w:rFonts w:ascii="Cambria Math" w:eastAsia="Calibri" w:hAnsi="Cambria Math" w:cs="Times New Roman"/>
                <w:i/>
              </w:rPr>
            </m:ctrlPr>
          </m:sSubPr>
          <m:e>
            <m:r>
              <w:rPr>
                <w:rFonts w:ascii="Cambria Math" w:eastAsia="Calibri" w:hAnsi="Cambria Math" w:cs="Times New Roman"/>
              </w:rPr>
              <m:t>ψ</m:t>
            </m:r>
          </m:e>
          <m:sub>
            <m:r>
              <w:rPr>
                <w:rFonts w:ascii="Cambria Math" w:eastAsia="Calibri" w:hAnsi="Cambria Math" w:cs="Times New Roman"/>
              </w:rPr>
              <m:t>2</m:t>
            </m:r>
          </m:sub>
        </m:sSub>
        <m:d>
          <m:dPr>
            <m:ctrlPr>
              <w:rPr>
                <w:rFonts w:ascii="Cambria Math" w:eastAsia="Calibri" w:hAnsi="Cambria Math" w:cs="Times New Roman"/>
                <w:i/>
              </w:rPr>
            </m:ctrlPr>
          </m:dPr>
          <m:e>
            <m:r>
              <w:rPr>
                <w:rFonts w:ascii="Cambria Math" w:eastAsia="Calibri" w:hAnsi="Cambria Math" w:cs="Times New Roman"/>
              </w:rPr>
              <m:t>t</m:t>
            </m:r>
          </m:e>
        </m:d>
        <m:r>
          <w:rPr>
            <w:rFonts w:ascii="Cambria Math" w:eastAsia="Calibri" w:hAnsi="Cambria Math" w:cs="Times New Roman"/>
          </w:rPr>
          <m:t>=</m:t>
        </m:r>
        <m:sSup>
          <m:sSupPr>
            <m:ctrlPr>
              <w:rPr>
                <w:rFonts w:ascii="Cambria Math" w:eastAsia="Calibri" w:hAnsi="Cambria Math" w:cs="Times New Roman"/>
                <w:i/>
              </w:rPr>
            </m:ctrlPr>
          </m:sSupPr>
          <m:e>
            <m:r>
              <w:rPr>
                <w:rFonts w:ascii="Cambria Math" w:eastAsia="Calibri" w:hAnsi="Cambria Math" w:cs="Times New Roman"/>
              </w:rPr>
              <m:t>e</m:t>
            </m:r>
          </m:e>
          <m:sup>
            <m:r>
              <w:rPr>
                <w:rFonts w:ascii="Cambria Math" w:eastAsia="Calibri" w:hAnsi="Cambria Math" w:cs="Times New Roman"/>
              </w:rPr>
              <m:t>-i∙t∙H</m:t>
            </m:r>
          </m:sup>
        </m:sSup>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ψ</m:t>
            </m:r>
          </m:e>
          <m:sub>
            <m:r>
              <w:rPr>
                <w:rFonts w:ascii="Cambria Math" w:eastAsia="Calibri" w:hAnsi="Cambria Math" w:cs="Times New Roman"/>
              </w:rPr>
              <m:t>1</m:t>
            </m:r>
          </m:sub>
        </m:sSub>
        <m:r>
          <w:rPr>
            <w:rFonts w:ascii="Cambria Math" w:eastAsia="Calibri" w:hAnsi="Cambria Math" w:cs="Times New Roman"/>
          </w:rPr>
          <m:t>=U(t)∙</m:t>
        </m:r>
        <m:sSub>
          <m:sSubPr>
            <m:ctrlPr>
              <w:rPr>
                <w:rFonts w:ascii="Cambria Math" w:eastAsia="Calibri" w:hAnsi="Cambria Math" w:cs="Times New Roman"/>
                <w:i/>
              </w:rPr>
            </m:ctrlPr>
          </m:sSubPr>
          <m:e>
            <m:r>
              <w:rPr>
                <w:rFonts w:ascii="Cambria Math" w:eastAsia="Calibri" w:hAnsi="Cambria Math" w:cs="Times New Roman"/>
              </w:rPr>
              <m:t>ψ</m:t>
            </m:r>
          </m:e>
          <m:sub>
            <m:r>
              <w:rPr>
                <w:rFonts w:ascii="Cambria Math" w:eastAsia="Calibri" w:hAnsi="Cambria Math" w:cs="Times New Roman"/>
              </w:rPr>
              <m:t>1</m:t>
            </m:r>
          </m:sub>
        </m:sSub>
      </m:oMath>
      <w:r w:rsidR="00771BA0" w:rsidRPr="00090178">
        <w:rPr>
          <w:rFonts w:ascii="Calibri" w:eastAsia="Times New Roman" w:hAnsi="Calibri" w:cs="Times New Roman"/>
        </w:rPr>
        <w:t xml:space="preserve">, where </w:t>
      </w:r>
      <w:r w:rsidR="006D2345">
        <w:rPr>
          <w:rFonts w:ascii="Calibri" w:eastAsia="Times New Roman" w:hAnsi="Calibri" w:cs="Times New Roman"/>
          <w:i/>
        </w:rPr>
        <w:t>H</w:t>
      </w:r>
      <w:r w:rsidR="006D2345">
        <w:rPr>
          <w:rFonts w:ascii="Calibri" w:eastAsia="Times New Roman" w:hAnsi="Calibri" w:cs="Times New Roman"/>
        </w:rPr>
        <w:t xml:space="preserve"> is a Hermitian operator and </w:t>
      </w:r>
      <w:r w:rsidR="006D2345">
        <w:rPr>
          <w:rFonts w:ascii="Calibri" w:eastAsia="Times New Roman" w:hAnsi="Calibri" w:cs="Times New Roman"/>
          <w:i/>
        </w:rPr>
        <w:t>U</w:t>
      </w:r>
      <w:r w:rsidR="006D2345">
        <w:rPr>
          <w:rFonts w:ascii="Calibri" w:eastAsia="Times New Roman" w:hAnsi="Calibri" w:cs="Times New Roman"/>
        </w:rPr>
        <w:t>(</w:t>
      </w:r>
      <w:r w:rsidR="006D2345">
        <w:rPr>
          <w:rFonts w:ascii="Calibri" w:eastAsia="Times New Roman" w:hAnsi="Calibri" w:cs="Times New Roman"/>
          <w:i/>
        </w:rPr>
        <w:t>t</w:t>
      </w:r>
      <w:r w:rsidR="006D2345">
        <w:rPr>
          <w:rFonts w:ascii="Calibri" w:eastAsia="Times New Roman" w:hAnsi="Calibri" w:cs="Times New Roman"/>
        </w:rPr>
        <w:t xml:space="preserve">) is a unitary one (note that </w:t>
      </w:r>
      <m:oMath>
        <m:sSup>
          <m:sSupPr>
            <m:ctrlPr>
              <w:rPr>
                <w:rFonts w:ascii="Cambria Math" w:eastAsia="Times New Roman" w:hAnsi="Cambria Math" w:cs="Times New Roman"/>
                <w:i/>
              </w:rPr>
            </m:ctrlPr>
          </m:sSupPr>
          <m:e>
            <m:r>
              <w:rPr>
                <w:rFonts w:ascii="Cambria Math" w:eastAsia="Times New Roman" w:hAnsi="Cambria Math" w:cs="Times New Roman"/>
              </w:rPr>
              <m:t>i</m:t>
            </m:r>
          </m:e>
          <m:sup>
            <m:r>
              <w:rPr>
                <w:rFonts w:ascii="Cambria Math" w:eastAsia="Times New Roman" w:hAnsi="Cambria Math" w:cs="Times New Roman"/>
              </w:rPr>
              <m:t>2</m:t>
            </m:r>
          </m:sup>
        </m:sSup>
        <m:r>
          <w:rPr>
            <w:rFonts w:ascii="Cambria Math" w:eastAsia="Times New Roman" w:hAnsi="Cambria Math" w:cs="Times New Roman"/>
          </w:rPr>
          <m:t>=-1</m:t>
        </m:r>
      </m:oMath>
      <w:r w:rsidR="006D2345">
        <w:rPr>
          <w:rFonts w:ascii="Calibri" w:eastAsia="Times New Roman" w:hAnsi="Calibri" w:cs="Times New Roman"/>
        </w:rPr>
        <w:t xml:space="preserve">). The two (obviously related) operators </w:t>
      </w:r>
      <w:r w:rsidR="006D2345">
        <w:rPr>
          <w:rFonts w:ascii="Calibri" w:eastAsia="Times New Roman" w:hAnsi="Calibri" w:cs="Times New Roman"/>
          <w:i/>
        </w:rPr>
        <w:t>H</w:t>
      </w:r>
      <w:r w:rsidR="006D2345">
        <w:rPr>
          <w:rFonts w:ascii="Calibri" w:eastAsia="Times New Roman" w:hAnsi="Calibri" w:cs="Times New Roman"/>
        </w:rPr>
        <w:t xml:space="preserve"> and </w:t>
      </w:r>
      <w:r w:rsidR="006D2345">
        <w:rPr>
          <w:rFonts w:ascii="Calibri" w:eastAsia="Times New Roman" w:hAnsi="Calibri" w:cs="Times New Roman"/>
          <w:i/>
        </w:rPr>
        <w:t>U</w:t>
      </w:r>
      <w:r w:rsidR="006D2345">
        <w:rPr>
          <w:rFonts w:ascii="Calibri" w:eastAsia="Times New Roman" w:hAnsi="Calibri" w:cs="Times New Roman"/>
        </w:rPr>
        <w:t>(</w:t>
      </w:r>
      <w:r w:rsidR="006D2345">
        <w:rPr>
          <w:rFonts w:ascii="Calibri" w:eastAsia="Times New Roman" w:hAnsi="Calibri" w:cs="Times New Roman"/>
          <w:i/>
        </w:rPr>
        <w:t>t</w:t>
      </w:r>
      <w:r w:rsidR="006D2345">
        <w:rPr>
          <w:rFonts w:ascii="Calibri" w:eastAsia="Times New Roman" w:hAnsi="Calibri" w:cs="Times New Roman"/>
        </w:rPr>
        <w:t xml:space="preserve">) contain all the information about the dynamical aspects of a system. The key property of </w:t>
      </w:r>
      <w:r w:rsidR="006D2345">
        <w:rPr>
          <w:rFonts w:ascii="Calibri" w:eastAsia="Times New Roman" w:hAnsi="Calibri" w:cs="Times New Roman"/>
          <w:i/>
        </w:rPr>
        <w:t>U</w:t>
      </w:r>
      <w:r w:rsidR="006D2345">
        <w:rPr>
          <w:rFonts w:ascii="Calibri" w:eastAsia="Times New Roman" w:hAnsi="Calibri" w:cs="Times New Roman"/>
        </w:rPr>
        <w:t>(</w:t>
      </w:r>
      <w:r w:rsidR="006D2345">
        <w:rPr>
          <w:rFonts w:ascii="Calibri" w:eastAsia="Times New Roman" w:hAnsi="Calibri" w:cs="Times New Roman"/>
          <w:i/>
        </w:rPr>
        <w:t>t</w:t>
      </w:r>
      <w:r w:rsidR="006D2345">
        <w:rPr>
          <w:rFonts w:ascii="Calibri" w:eastAsia="Times New Roman" w:hAnsi="Calibri" w:cs="Times New Roman"/>
        </w:rPr>
        <w:t xml:space="preserve">) is that it preserves lengths , so that </w:t>
      </w:r>
      <m:oMath>
        <m:d>
          <m:dPr>
            <m:begChr m:val="⟨"/>
            <m:endChr m:val="⟩"/>
            <m:ctrlPr>
              <w:rPr>
                <w:rFonts w:ascii="Cambria Math" w:eastAsia="Calibri" w:hAnsi="Cambria Math" w:cs="Times New Roman"/>
                <w:i/>
              </w:rPr>
            </m:ctrlPr>
          </m:dPr>
          <m:e>
            <m:r>
              <w:rPr>
                <w:rFonts w:ascii="Cambria Math" w:eastAsia="Calibri" w:hAnsi="Calibri" w:cs="Times New Roman"/>
              </w:rPr>
              <m:t>U(t)</m:t>
            </m:r>
            <m:r>
              <w:rPr>
                <w:rFonts w:ascii="Cambria Math" w:eastAsia="Calibri" w:hAnsi="Cambria Math" w:cs="Times New Roman"/>
              </w:rPr>
              <m:t>⋅ψ</m:t>
            </m:r>
          </m:e>
          <m:e>
            <m:r>
              <w:rPr>
                <w:rFonts w:ascii="Cambria Math" w:eastAsia="Calibri" w:hAnsi="Calibri" w:cs="Times New Roman"/>
              </w:rPr>
              <m:t>U(t)</m:t>
            </m:r>
            <m:r>
              <w:rPr>
                <w:rFonts w:ascii="Cambria Math" w:eastAsia="Calibri" w:hAnsi="Cambria Math" w:cs="Times New Roman"/>
              </w:rPr>
              <m:t>⋅φ</m:t>
            </m:r>
          </m:e>
        </m:d>
        <m:r>
          <w:rPr>
            <w:rFonts w:ascii="Cambria Math" w:eastAsia="Calibri" w:hAnsi="Calibri" w:cs="Times New Roman"/>
          </w:rPr>
          <m:t>=</m:t>
        </m:r>
        <m:d>
          <m:dPr>
            <m:begChr m:val="⟨"/>
            <m:endChr m:val="⟩"/>
            <m:ctrlPr>
              <w:rPr>
                <w:rFonts w:ascii="Cambria Math" w:eastAsia="Calibri" w:hAnsi="Cambria Math" w:cs="Times New Roman"/>
                <w:i/>
              </w:rPr>
            </m:ctrlPr>
          </m:dPr>
          <m:e>
            <m:r>
              <w:rPr>
                <w:rFonts w:ascii="Cambria Math" w:eastAsia="Calibri" w:hAnsi="Cambria Math" w:cs="Times New Roman"/>
              </w:rPr>
              <m:t>ψ</m:t>
            </m:r>
          </m:e>
          <m:e>
            <m:r>
              <w:rPr>
                <w:rFonts w:ascii="Cambria Math" w:eastAsia="Calibri" w:hAnsi="Cambria Math" w:cs="Times New Roman"/>
              </w:rPr>
              <m:t>φ</m:t>
            </m:r>
          </m:e>
        </m:d>
      </m:oMath>
      <w:r w:rsidR="00771BA0" w:rsidRPr="00090178">
        <w:rPr>
          <w:rFonts w:ascii="Calibri" w:eastAsia="Times New Roman" w:hAnsi="Calibri" w:cs="Times New Roman"/>
        </w:rPr>
        <w:t xml:space="preserve">. Thus, the effect of </w:t>
      </w:r>
      <w:r w:rsidR="006D2345">
        <w:rPr>
          <w:rFonts w:ascii="Calibri" w:eastAsia="Times New Roman" w:hAnsi="Calibri" w:cs="Times New Roman"/>
          <w:i/>
        </w:rPr>
        <w:t>U</w:t>
      </w:r>
      <w:r w:rsidR="006D2345">
        <w:rPr>
          <w:rFonts w:ascii="Calibri" w:eastAsia="Times New Roman" w:hAnsi="Calibri" w:cs="Times New Roman"/>
        </w:rPr>
        <w:t>(</w:t>
      </w:r>
      <w:r w:rsidR="006D2345">
        <w:rPr>
          <w:rFonts w:ascii="Calibri" w:eastAsia="Times New Roman" w:hAnsi="Calibri" w:cs="Times New Roman"/>
          <w:i/>
        </w:rPr>
        <w:t>t</w:t>
      </w:r>
      <w:r w:rsidR="006D2345">
        <w:rPr>
          <w:rFonts w:ascii="Calibri" w:eastAsia="Times New Roman" w:hAnsi="Calibri" w:cs="Times New Roman"/>
        </w:rPr>
        <w:t xml:space="preserve">) on a state vector is to rotate it in way which captures some dynamical aspect of the situation of interest.  </w:t>
      </w:r>
    </w:p>
    <w:p w:rsidR="00771BA0" w:rsidRPr="00090178" w:rsidRDefault="00771BA0" w:rsidP="00771BA0">
      <w:pPr>
        <w:spacing w:line="360" w:lineRule="auto"/>
        <w:contextualSpacing/>
        <w:rPr>
          <w:rFonts w:ascii="Calibri" w:eastAsia="Times New Roman" w:hAnsi="Calibri" w:cs="Times New Roman"/>
        </w:rPr>
      </w:pPr>
    </w:p>
    <w:p w:rsidR="00771BA0" w:rsidRPr="00090178" w:rsidRDefault="006D2345" w:rsidP="00771BA0">
      <w:pPr>
        <w:spacing w:line="360" w:lineRule="auto"/>
        <w:contextualSpacing/>
        <w:rPr>
          <w:rFonts w:ascii="Calibri" w:eastAsia="Times New Roman" w:hAnsi="Calibri" w:cs="Times New Roman"/>
        </w:rPr>
      </w:pPr>
      <w:r>
        <w:rPr>
          <w:rFonts w:ascii="Calibri" w:eastAsia="Times New Roman" w:hAnsi="Calibri" w:cs="Times New Roman"/>
        </w:rPr>
        <w:t xml:space="preserve">An example of how interference can arise in QP theory. </w:t>
      </w:r>
    </w:p>
    <w:p w:rsidR="00771BA0" w:rsidRPr="00090178" w:rsidRDefault="006D2345" w:rsidP="00771BA0">
      <w:pPr>
        <w:spacing w:line="360" w:lineRule="auto"/>
        <w:contextualSpacing/>
        <w:rPr>
          <w:rFonts w:ascii="Calibri" w:eastAsia="Times New Roman" w:hAnsi="Calibri" w:cs="Times New Roman"/>
        </w:rPr>
      </w:pPr>
      <w:r>
        <w:rPr>
          <w:rFonts w:ascii="Calibri" w:eastAsia="Times New Roman" w:hAnsi="Calibri" w:cs="Times New Roman"/>
        </w:rPr>
        <w:t xml:space="preserve">Consider a situation whereby a person tries to assess whether she is happy or not, depending on whether she is employed or not. We can write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|Initial state</m:t>
            </m:r>
          </m:e>
        </m:d>
        <m:r>
          <w:rPr>
            <w:rFonts w:ascii="Cambria Math" w:eastAsia="Times New Roman" w:hAnsi="Cambria Math" w:cs="Times New Roman"/>
          </w:rPr>
          <m:t>=</m:t>
        </m:r>
        <m:d>
          <m:dPr>
            <m:begChr m:val=""/>
            <m:endChr m:val="〉"/>
            <m:ctrlPr>
              <w:rPr>
                <w:rFonts w:ascii="Cambria Math" w:eastAsia="Times New Roman" w:hAnsi="Cambria Math" w:cs="Times New Roman"/>
                <w:i/>
              </w:rPr>
            </m:ctrlPr>
          </m:dPr>
          <m:e>
            <m:f>
              <m:fPr>
                <m:ctrlPr>
                  <w:rPr>
                    <w:rFonts w:ascii="Cambria Math" w:eastAsia="Times New Roman" w:hAnsi="Cambria Math" w:cs="Times New Roman"/>
                    <w:i/>
                  </w:rPr>
                </m:ctrlPr>
              </m:fPr>
              <m:num>
                <m:r>
                  <w:rPr>
                    <w:rFonts w:ascii="Cambria Math" w:eastAsia="Times New Roman" w:hAnsi="Cambria Math" w:cs="Times New Roman"/>
                  </w:rPr>
                  <m:t>1</m:t>
                </m:r>
              </m:num>
              <m:den>
                <m:rad>
                  <m:radPr>
                    <m:degHide m:val="1"/>
                    <m:ctrlPr>
                      <w:rPr>
                        <w:rFonts w:ascii="Cambria Math" w:eastAsia="Times New Roman" w:hAnsi="Cambria Math" w:cs="Times New Roman"/>
                        <w:i/>
                      </w:rPr>
                    </m:ctrlPr>
                  </m:radPr>
                  <m:deg/>
                  <m:e>
                    <m:r>
                      <w:rPr>
                        <w:rFonts w:ascii="Cambria Math" w:eastAsia="Times New Roman" w:hAnsi="Cambria Math" w:cs="Times New Roman"/>
                      </w:rPr>
                      <m:t>2</m:t>
                    </m:r>
                  </m:e>
                </m:rad>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employed</m:t>
                </m:r>
              </m:sub>
            </m:sSub>
          </m:e>
        </m:d>
        <m:d>
          <m:dPr>
            <m:begChr m:val=""/>
            <m:endChr m:val="〉"/>
            <m:ctrlPr>
              <w:rPr>
                <w:rFonts w:ascii="Cambria Math" w:eastAsia="Times New Roman" w:hAnsi="Cambria Math" w:cs="Times New Roman"/>
                <w:i/>
              </w:rPr>
            </m:ctrlPr>
          </m:dPr>
          <m:e>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rad>
                  <m:radPr>
                    <m:degHide m:val="1"/>
                    <m:ctrlPr>
                      <w:rPr>
                        <w:rFonts w:ascii="Cambria Math" w:eastAsia="Times New Roman" w:hAnsi="Cambria Math" w:cs="Times New Roman"/>
                        <w:i/>
                      </w:rPr>
                    </m:ctrlPr>
                  </m:radPr>
                  <m:deg/>
                  <m:e>
                    <m:r>
                      <w:rPr>
                        <w:rFonts w:ascii="Cambria Math" w:eastAsia="Times New Roman" w:hAnsi="Cambria Math" w:cs="Times New Roman"/>
                      </w:rPr>
                      <m:t>2</m:t>
                    </m:r>
                  </m:e>
                </m:rad>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~employed</m:t>
                </m:r>
              </m:sub>
            </m:sSub>
          </m:e>
        </m:d>
      </m:oMath>
      <w:r w:rsidR="00771BA0" w:rsidRPr="00090178">
        <w:rPr>
          <w:rFonts w:ascii="Calibri" w:eastAsia="Times New Roman" w:hAnsi="Calibri" w:cs="Times New Roman"/>
        </w:rPr>
        <w:t xml:space="preserve"> (this corresponds to a direct sum decompos</w:t>
      </w:r>
      <w:r>
        <w:rPr>
          <w:rFonts w:ascii="Calibri" w:eastAsia="Times New Roman" w:hAnsi="Calibri" w:cs="Times New Roman"/>
        </w:rPr>
        <w:t xml:space="preserve">ition). Assume that this initial state develops in time with a unitary matrix, </w:t>
      </w:r>
      <w:r>
        <w:rPr>
          <w:rFonts w:ascii="Calibri" w:eastAsia="Times New Roman" w:hAnsi="Calibri" w:cs="Times New Roman"/>
          <w:i/>
        </w:rPr>
        <w:t>U</w:t>
      </w:r>
      <w:r>
        <w:rPr>
          <w:rFonts w:ascii="Calibri" w:eastAsia="Times New Roman" w:hAnsi="Calibri" w:cs="Times New Roman"/>
        </w:rPr>
        <w:t>(</w:t>
      </w:r>
      <w:r>
        <w:rPr>
          <w:rFonts w:ascii="Calibri" w:eastAsia="Times New Roman" w:hAnsi="Calibri" w:cs="Times New Roman"/>
          <w:i/>
        </w:rPr>
        <w:t>t</w:t>
      </w:r>
      <w:r>
        <w:rPr>
          <w:rFonts w:ascii="Calibri" w:eastAsia="Times New Roman" w:hAnsi="Calibri" w:cs="Times New Roman"/>
        </w:rPr>
        <w:t xml:space="preserve">), which could correspond to the thought process of weighting the implications of being and not being employed for happiness (Pothos &amp; Busemeyer, 2009; Trueblood &amp; Busemeyer, 2011), so we end up with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|final state</m:t>
            </m:r>
          </m:e>
        </m:d>
        <m:r>
          <w:rPr>
            <w:rFonts w:ascii="Cambria Math" w:eastAsia="Times New Roman" w:hAnsi="Cambria Math" w:cs="Times New Roman"/>
          </w:rPr>
          <m:t>=U(t)∙</m:t>
        </m:r>
        <m:d>
          <m:dPr>
            <m:begChr m:val=""/>
            <m:endChr m:val="〉"/>
            <m:ctrlPr>
              <w:rPr>
                <w:rFonts w:ascii="Cambria Math" w:eastAsia="Times New Roman" w:hAnsi="Cambria Math" w:cs="Times New Roman"/>
                <w:i/>
              </w:rPr>
            </m:ctrlPr>
          </m:dPr>
          <m:e>
            <m:f>
              <m:fPr>
                <m:ctrlPr>
                  <w:rPr>
                    <w:rFonts w:ascii="Cambria Math" w:eastAsia="Times New Roman" w:hAnsi="Cambria Math" w:cs="Times New Roman"/>
                    <w:i/>
                  </w:rPr>
                </m:ctrlPr>
              </m:fPr>
              <m:num>
                <m:r>
                  <w:rPr>
                    <w:rFonts w:ascii="Cambria Math" w:eastAsia="Times New Roman" w:hAnsi="Cambria Math" w:cs="Times New Roman"/>
                  </w:rPr>
                  <m:t>1</m:t>
                </m:r>
              </m:num>
              <m:den>
                <m:rad>
                  <m:radPr>
                    <m:degHide m:val="1"/>
                    <m:ctrlPr>
                      <w:rPr>
                        <w:rFonts w:ascii="Cambria Math" w:eastAsia="Times New Roman" w:hAnsi="Cambria Math" w:cs="Times New Roman"/>
                        <w:i/>
                      </w:rPr>
                    </m:ctrlPr>
                  </m:radPr>
                  <m:deg/>
                  <m:e>
                    <m:r>
                      <w:rPr>
                        <w:rFonts w:ascii="Cambria Math" w:eastAsia="Times New Roman" w:hAnsi="Cambria Math" w:cs="Times New Roman"/>
                      </w:rPr>
                      <m:t>2</m:t>
                    </m:r>
                  </m:e>
                </m:rad>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employed</m:t>
                </m:r>
              </m:sub>
            </m:sSub>
          </m:e>
        </m:d>
        <m:r>
          <w:rPr>
            <w:rFonts w:ascii="Cambria Math" w:eastAsia="Times New Roman" w:hAnsi="Cambria Math" w:cs="Times New Roman"/>
          </w:rPr>
          <m:t>+U(t)∙</m:t>
        </m:r>
        <m:d>
          <m:dPr>
            <m:begChr m:val=""/>
            <m:endChr m:val="〉"/>
            <m:ctrlPr>
              <w:rPr>
                <w:rFonts w:ascii="Cambria Math" w:eastAsia="Times New Roman" w:hAnsi="Cambria Math" w:cs="Times New Roman"/>
                <w:i/>
              </w:rPr>
            </m:ctrlPr>
          </m:dPr>
          <m:e>
            <m:f>
              <m:fPr>
                <m:ctrlPr>
                  <w:rPr>
                    <w:rFonts w:ascii="Cambria Math" w:eastAsia="Times New Roman" w:hAnsi="Cambria Math" w:cs="Times New Roman"/>
                    <w:i/>
                  </w:rPr>
                </m:ctrlPr>
              </m:fPr>
              <m:num>
                <m:r>
                  <w:rPr>
                    <w:rFonts w:ascii="Cambria Math" w:eastAsia="Times New Roman" w:hAnsi="Cambria Math" w:cs="Times New Roman"/>
                  </w:rPr>
                  <m:t>1</m:t>
                </m:r>
              </m:num>
              <m:den>
                <m:rad>
                  <m:radPr>
                    <m:degHide m:val="1"/>
                    <m:ctrlPr>
                      <w:rPr>
                        <w:rFonts w:ascii="Cambria Math" w:eastAsia="Times New Roman" w:hAnsi="Cambria Math" w:cs="Times New Roman"/>
                        <w:i/>
                      </w:rPr>
                    </m:ctrlPr>
                  </m:radPr>
                  <m:deg/>
                  <m:e>
                    <m:r>
                      <w:rPr>
                        <w:rFonts w:ascii="Cambria Math" w:eastAsia="Times New Roman" w:hAnsi="Cambria Math" w:cs="Times New Roman"/>
                      </w:rPr>
                      <m:t>2</m:t>
                    </m:r>
                  </m:e>
                </m:rad>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~employed</m:t>
                </m:r>
              </m:sub>
            </m:sSub>
          </m:e>
        </m:d>
      </m:oMath>
      <w:r w:rsidR="00771BA0" w:rsidRPr="00090178">
        <w:rPr>
          <w:rFonts w:ascii="Calibri" w:eastAsia="Times New Roman" w:hAnsi="Calibri" w:cs="Times New Roman"/>
        </w:rPr>
        <w:t>. Note that so far the situation is identical to what we would have had if we were applying a CP theory Markov model.</w:t>
      </w:r>
    </w:p>
    <w:p w:rsidR="00771BA0" w:rsidRPr="00090178" w:rsidRDefault="006D2345" w:rsidP="00771BA0">
      <w:pPr>
        <w:spacing w:line="360" w:lineRule="auto"/>
        <w:ind w:firstLine="720"/>
        <w:contextualSpacing/>
        <w:rPr>
          <w:rFonts w:ascii="Calibri" w:eastAsia="Times New Roman" w:hAnsi="Calibri" w:cs="Times New Roman"/>
        </w:rPr>
      </w:pPr>
      <w:r>
        <w:rPr>
          <w:rFonts w:ascii="Calibri" w:eastAsia="Times New Roman" w:hAnsi="Calibri" w:cs="Times New Roman"/>
        </w:rPr>
        <w:t xml:space="preserve">The difference between the Markov CP model and the QP one is in how probabilities are computed from the time-evolved state. Let us consider the probability for being happy; this can be extracted from a state by applying a projector operator </w:t>
      </w:r>
      <w:r>
        <w:rPr>
          <w:rFonts w:ascii="Calibri" w:eastAsia="Times New Roman" w:hAnsi="Calibri" w:cs="Times New Roman"/>
          <w:i/>
        </w:rPr>
        <w:t>M</w:t>
      </w:r>
      <w:r>
        <w:rPr>
          <w:rFonts w:ascii="Calibri" w:eastAsia="Times New Roman" w:hAnsi="Calibri" w:cs="Times New Roman"/>
        </w:rPr>
        <w:t xml:space="preserve"> that picks out the coordinates for being happy. In the QP case, </w:t>
      </w:r>
      <m:oMath>
        <m:r>
          <w:rPr>
            <w:rFonts w:ascii="Cambria Math" w:eastAsia="Times New Roman" w:hAnsi="Cambria Math" w:cs="Times New Roman"/>
          </w:rPr>
          <m:t>Prob (happy, unknown employment)=</m:t>
        </m:r>
        <m:sSup>
          <m:sSupPr>
            <m:ctrlPr>
              <w:rPr>
                <w:rFonts w:ascii="Cambria Math" w:eastAsia="Times New Roman" w:hAnsi="Cambria Math" w:cs="Times New Roman"/>
                <w:i/>
              </w:rPr>
            </m:ctrlPr>
          </m:sSupPr>
          <m:e>
            <m:r>
              <w:rPr>
                <w:rFonts w:ascii="Cambria Math" w:eastAsia="Times New Roman" w:hAnsi="Cambria Math" w:cs="Times New Roman"/>
              </w:rPr>
              <m:t>||M∙U(t)∙</m:t>
            </m:r>
            <m:d>
              <m:dPr>
                <m:begChr m:val=""/>
                <m:endChr m:val="〉"/>
                <m:ctrlPr>
                  <w:rPr>
                    <w:rFonts w:ascii="Cambria Math" w:eastAsia="Times New Roman" w:hAnsi="Cambria Math" w:cs="Times New Roman"/>
                    <w:i/>
                  </w:rPr>
                </m:ctrlPr>
              </m:dPr>
              <m:e>
                <m:f>
                  <m:fPr>
                    <m:ctrlPr>
                      <w:rPr>
                        <w:rFonts w:ascii="Cambria Math" w:eastAsia="Times New Roman" w:hAnsi="Cambria Math" w:cs="Times New Roman"/>
                        <w:i/>
                      </w:rPr>
                    </m:ctrlPr>
                  </m:fPr>
                  <m:num>
                    <m:r>
                      <w:rPr>
                        <w:rFonts w:ascii="Cambria Math" w:eastAsia="Times New Roman" w:hAnsi="Cambria Math" w:cs="Times New Roman"/>
                      </w:rPr>
                      <m:t>1</m:t>
                    </m:r>
                  </m:num>
                  <m:den>
                    <m:rad>
                      <m:radPr>
                        <m:degHide m:val="1"/>
                        <m:ctrlPr>
                          <w:rPr>
                            <w:rFonts w:ascii="Cambria Math" w:eastAsia="Times New Roman" w:hAnsi="Cambria Math" w:cs="Times New Roman"/>
                            <w:i/>
                          </w:rPr>
                        </m:ctrlPr>
                      </m:radPr>
                      <m:deg/>
                      <m:e>
                        <m:r>
                          <w:rPr>
                            <w:rFonts w:ascii="Cambria Math" w:eastAsia="Times New Roman" w:hAnsi="Cambria Math" w:cs="Times New Roman"/>
                          </w:rPr>
                          <m:t>2</m:t>
                        </m:r>
                      </m:e>
                    </m:rad>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employed</m:t>
                    </m:r>
                  </m:sub>
                </m:sSub>
              </m:e>
            </m:d>
            <m:r>
              <w:rPr>
                <w:rFonts w:ascii="Cambria Math" w:eastAsia="Times New Roman" w:hAnsi="Cambria Math" w:cs="Times New Roman"/>
              </w:rPr>
              <m:t>+M∙U(t)∙</m:t>
            </m:r>
            <m:d>
              <m:dPr>
                <m:begChr m:val=""/>
                <m:endChr m:val="〉"/>
                <m:ctrlPr>
                  <w:rPr>
                    <w:rFonts w:ascii="Cambria Math" w:eastAsia="Times New Roman" w:hAnsi="Cambria Math" w:cs="Times New Roman"/>
                    <w:i/>
                  </w:rPr>
                </m:ctrlPr>
              </m:dPr>
              <m:e>
                <m:f>
                  <m:fPr>
                    <m:ctrlPr>
                      <w:rPr>
                        <w:rFonts w:ascii="Cambria Math" w:eastAsia="Times New Roman" w:hAnsi="Cambria Math" w:cs="Times New Roman"/>
                        <w:i/>
                      </w:rPr>
                    </m:ctrlPr>
                  </m:fPr>
                  <m:num>
                    <m:r>
                      <w:rPr>
                        <w:rFonts w:ascii="Cambria Math" w:eastAsia="Times New Roman" w:hAnsi="Cambria Math" w:cs="Times New Roman"/>
                      </w:rPr>
                      <m:t>1</m:t>
                    </m:r>
                  </m:num>
                  <m:den>
                    <m:rad>
                      <m:radPr>
                        <m:degHide m:val="1"/>
                        <m:ctrlPr>
                          <w:rPr>
                            <w:rFonts w:ascii="Cambria Math" w:eastAsia="Times New Roman" w:hAnsi="Cambria Math" w:cs="Times New Roman"/>
                            <w:i/>
                          </w:rPr>
                        </m:ctrlPr>
                      </m:radPr>
                      <m:deg/>
                      <m:e>
                        <m:r>
                          <w:rPr>
                            <w:rFonts w:ascii="Cambria Math" w:eastAsia="Times New Roman" w:hAnsi="Cambria Math" w:cs="Times New Roman"/>
                          </w:rPr>
                          <m:t>2</m:t>
                        </m:r>
                      </m:e>
                    </m:rad>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~employed</m:t>
                    </m:r>
                  </m:sub>
                </m:sSub>
              </m:e>
            </m:d>
            <m:r>
              <w:rPr>
                <w:rFonts w:ascii="Cambria Math" w:eastAsia="Times New Roman" w:hAnsi="Cambria Math" w:cs="Times New Roman"/>
              </w:rPr>
              <m:t>||</m:t>
            </m:r>
          </m:e>
          <m:sup>
            <m:r>
              <w:rPr>
                <w:rFonts w:ascii="Cambria Math" w:eastAsia="Times New Roman" w:hAnsi="Cambria Math" w:cs="Times New Roman"/>
              </w:rPr>
              <m:t>2</m:t>
            </m:r>
          </m:sup>
        </m:sSup>
      </m:oMath>
      <w:r w:rsidR="00771BA0" w:rsidRPr="00090178">
        <w:rPr>
          <w:rFonts w:ascii="Calibri" w:eastAsia="Times New Roman" w:hAnsi="Calibri" w:cs="Times New Roman"/>
        </w:rPr>
        <w:t>. That is, as we have seen, probabilities are computed from amplitudes through a squaring operation. This non</w:t>
      </w:r>
      <w:r>
        <w:rPr>
          <w:rFonts w:ascii="Calibri" w:eastAsia="Times New Roman" w:hAnsi="Calibri" w:cs="Times New Roman"/>
        </w:rPr>
        <w:t xml:space="preserve">-linearity in QP theory can lead to interference terms which produce violations of the law of total probability. Specifically, </w:t>
      </w:r>
      <m:oMath>
        <m:r>
          <w:rPr>
            <w:rFonts w:ascii="Cambria Math" w:eastAsia="Times New Roman" w:hAnsi="Cambria Math" w:cs="Times New Roman"/>
          </w:rPr>
          <m:t>Prob (happy, unknown employment)=Prob</m:t>
        </m:r>
        <m:d>
          <m:dPr>
            <m:ctrlPr>
              <w:rPr>
                <w:rFonts w:ascii="Cambria Math" w:eastAsia="Times New Roman" w:hAnsi="Cambria Math" w:cs="Times New Roman"/>
                <w:i/>
              </w:rPr>
            </m:ctrlPr>
          </m:dPr>
          <m:e>
            <m:r>
              <w:rPr>
                <w:rFonts w:ascii="Cambria Math" w:eastAsia="Times New Roman" w:hAnsi="Cambria Math" w:cs="Times New Roman"/>
              </w:rPr>
              <m:t>happy∧employed</m:t>
            </m:r>
          </m:e>
        </m:d>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happy∧~employed</m:t>
            </m:r>
          </m:e>
        </m:d>
        <m:r>
          <w:rPr>
            <w:rFonts w:ascii="Cambria Math" w:eastAsia="Times New Roman" w:hAnsi="Cambria Math" w:cs="Times New Roman"/>
          </w:rPr>
          <m:t>+Interference terms</m:t>
        </m:r>
      </m:oMath>
      <w:r>
        <w:rPr>
          <w:rFonts w:ascii="Calibri" w:eastAsia="Times New Roman" w:hAnsi="Calibri" w:cs="Times New Roman"/>
        </w:rPr>
        <w:t xml:space="preserve">s. As the interference terms can be negative, the law of total probability can be violated. </w:t>
      </w:r>
    </w:p>
    <w:p w:rsidR="00771BA0" w:rsidRPr="00FF77EA" w:rsidRDefault="006D2345" w:rsidP="00771BA0">
      <w:pPr>
        <w:spacing w:line="360" w:lineRule="auto"/>
        <w:ind w:firstLine="720"/>
        <w:contextualSpacing/>
        <w:rPr>
          <w:rFonts w:ascii="Calibri" w:eastAsia="Calibri" w:hAnsi="Calibri" w:cs="Times New Roman"/>
        </w:rPr>
      </w:pPr>
      <w:r>
        <w:rPr>
          <w:rFonts w:ascii="Calibri" w:eastAsia="Calibri" w:hAnsi="Calibri" w:cs="Times New Roman"/>
        </w:rPr>
        <w:lastRenderedPageBreak/>
        <w:t xml:space="preserve">Now, suppose that the person is determined to find out whether she will be employed or not, before having this inner reflection about happiness (perhaps she intends to delay thinking about her happiness, until after her professional review). Then, the state after learning about her employment will be either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employed</m:t>
                </m:r>
              </m:sub>
            </m:sSub>
          </m:e>
        </m:d>
      </m:oMath>
      <w:r w:rsidR="00771BA0" w:rsidRPr="00090178">
        <w:rPr>
          <w:rFonts w:ascii="Calibri" w:eastAsia="Times New Roman" w:hAnsi="Calibri" w:cs="Times New Roman"/>
        </w:rPr>
        <w:t xml:space="preserve"> or </w:t>
      </w:r>
      <m:oMath>
        <m:d>
          <m:dPr>
            <m:begChr m:val=""/>
            <m:endChr m:val="〉"/>
            <m:ctrlPr>
              <w:rPr>
                <w:rFonts w:ascii="Cambria Math" w:eastAsia="Times New Roman" w:hAnsi="Cambria Math" w:cs="Times New Roman"/>
                <w:i/>
              </w:rPr>
            </m:ctrlPr>
          </m:d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~employed</m:t>
                </m:r>
              </m:sub>
            </m:sSub>
          </m:e>
        </m:d>
      </m:oMath>
      <w:r w:rsidR="00771BA0" w:rsidRPr="00090178">
        <w:rPr>
          <w:rFonts w:ascii="Calibri" w:eastAsia="Times New Roman" w:hAnsi="Calibri" w:cs="Times New Roman"/>
        </w:rPr>
        <w:t>. Therefore, what will evolve is</w:t>
      </w:r>
      <w:r>
        <w:rPr>
          <w:rFonts w:ascii="Calibri" w:eastAsia="Times New Roman" w:hAnsi="Calibri" w:cs="Times New Roman"/>
        </w:rPr>
        <w:t xml:space="preserve"> one of these two states. Thus, for example, </w:t>
      </w:r>
      <m:oMath>
        <m:r>
          <w:rPr>
            <w:rFonts w:ascii="Cambria Math" w:eastAsia="Times New Roman" w:hAnsi="Cambria Math" w:cs="Times New Roman"/>
          </w:rPr>
          <m:t xml:space="preserve">Prob </m:t>
        </m:r>
        <m:d>
          <m:dPr>
            <m:endChr m:val="|"/>
            <m:ctrlPr>
              <w:rPr>
                <w:rFonts w:ascii="Cambria Math" w:eastAsia="Times New Roman" w:hAnsi="Cambria Math" w:cs="Times New Roman"/>
                <w:i/>
              </w:rPr>
            </m:ctrlPr>
          </m:dPr>
          <m:e>
            <m:r>
              <w:rPr>
                <w:rFonts w:ascii="Cambria Math" w:eastAsia="Times New Roman" w:hAnsi="Cambria Math" w:cs="Times New Roman"/>
              </w:rPr>
              <m:t>happy</m:t>
            </m:r>
          </m:e>
        </m:d>
        <m:r>
          <w:rPr>
            <w:rFonts w:ascii="Cambria Math" w:eastAsia="Times New Roman" w:hAnsi="Cambria Math" w:cs="Times New Roman"/>
          </w:rPr>
          <m:t>employed)=</m:t>
        </m:r>
        <m:sSup>
          <m:sSupPr>
            <m:ctrlPr>
              <w:rPr>
                <w:rFonts w:ascii="Cambria Math" w:eastAsia="Times New Roman" w:hAnsi="Cambria Math" w:cs="Times New Roman"/>
                <w:i/>
              </w:rPr>
            </m:ctrlPr>
          </m:sSupPr>
          <m:e>
            <m:r>
              <w:rPr>
                <w:rFonts w:ascii="Cambria Math" w:eastAsia="Times New Roman" w:hAnsi="Cambria Math" w:cs="Times New Roman"/>
              </w:rPr>
              <m:t>|M∙U(t)∙</m:t>
            </m:r>
            <m:d>
              <m:dPr>
                <m:begChr m:val=""/>
                <m:endChr m:val="〉"/>
                <m:ctrlPr>
                  <w:rPr>
                    <w:rFonts w:ascii="Cambria Math" w:eastAsia="Times New Roman" w:hAnsi="Cambria Math" w:cs="Times New Roman"/>
                    <w:i/>
                  </w:rPr>
                </m:ctrlPr>
              </m:d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employed</m:t>
                    </m:r>
                  </m:sub>
                </m:sSub>
              </m:e>
            </m:d>
            <m:r>
              <w:rPr>
                <w:rFonts w:ascii="Cambria Math" w:eastAsia="Times New Roman" w:hAnsi="Cambria Math" w:cs="Times New Roman"/>
              </w:rPr>
              <m:t>|</m:t>
            </m:r>
          </m:e>
          <m:sup>
            <m:r>
              <w:rPr>
                <w:rFonts w:ascii="Cambria Math" w:eastAsia="Times New Roman" w:hAnsi="Cambria Math" w:cs="Times New Roman"/>
              </w:rPr>
              <m:t>2</m:t>
            </m:r>
          </m:sup>
        </m:sSup>
      </m:oMath>
      <w:r w:rsidR="00771BA0" w:rsidRPr="00090178">
        <w:rPr>
          <w:rFonts w:ascii="Calibri" w:eastAsia="Times New Roman" w:hAnsi="Calibri" w:cs="Times New Roman"/>
        </w:rPr>
        <w:t xml:space="preserve"> and </w:t>
      </w:r>
      <m:oMath>
        <m:r>
          <w:rPr>
            <w:rFonts w:ascii="Cambria Math" w:eastAsia="Times New Roman" w:hAnsi="Cambria Math" w:cs="Times New Roman"/>
          </w:rPr>
          <m:t xml:space="preserve">Prob </m:t>
        </m:r>
        <m:d>
          <m:dPr>
            <m:endChr m:val="|"/>
            <m:ctrlPr>
              <w:rPr>
                <w:rFonts w:ascii="Cambria Math" w:eastAsia="Times New Roman" w:hAnsi="Cambria Math" w:cs="Times New Roman"/>
                <w:i/>
              </w:rPr>
            </m:ctrlPr>
          </m:dPr>
          <m:e>
            <m:r>
              <w:rPr>
                <w:rFonts w:ascii="Cambria Math" w:eastAsia="Times New Roman" w:hAnsi="Cambria Math" w:cs="Times New Roman"/>
              </w:rPr>
              <m:t>happy</m:t>
            </m:r>
          </m:e>
        </m:d>
        <m:r>
          <w:rPr>
            <w:rFonts w:ascii="Cambria Math" w:eastAsia="Times New Roman" w:hAnsi="Cambria Math" w:cs="Times New Roman"/>
          </w:rPr>
          <m:t>~employed)=</m:t>
        </m:r>
        <m:sSup>
          <m:sSupPr>
            <m:ctrlPr>
              <w:rPr>
                <w:rFonts w:ascii="Cambria Math" w:eastAsia="Times New Roman" w:hAnsi="Cambria Math" w:cs="Times New Roman"/>
                <w:i/>
              </w:rPr>
            </m:ctrlPr>
          </m:sSupPr>
          <m:e>
            <m:r>
              <w:rPr>
                <w:rFonts w:ascii="Cambria Math" w:eastAsia="Times New Roman" w:hAnsi="Cambria Math" w:cs="Times New Roman"/>
              </w:rPr>
              <m:t>|M∙U(t)∙</m:t>
            </m:r>
            <m:d>
              <m:dPr>
                <m:begChr m:val=""/>
                <m:endChr m:val="〉"/>
                <m:ctrlPr>
                  <w:rPr>
                    <w:rFonts w:ascii="Cambria Math" w:eastAsia="Times New Roman" w:hAnsi="Cambria Math" w:cs="Times New Roman"/>
                    <w:i/>
                  </w:rPr>
                </m:ctrlPr>
              </m:d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~employed</m:t>
                    </m:r>
                  </m:sub>
                </m:sSub>
              </m:e>
            </m:d>
            <m:r>
              <w:rPr>
                <w:rFonts w:ascii="Cambria Math" w:eastAsia="Times New Roman" w:hAnsi="Cambria Math" w:cs="Times New Roman"/>
              </w:rPr>
              <m:t>|</m:t>
            </m:r>
          </m:e>
          <m:sup>
            <m:r>
              <w:rPr>
                <w:rFonts w:ascii="Cambria Math" w:eastAsia="Times New Roman" w:hAnsi="Cambria Math" w:cs="Times New Roman"/>
              </w:rPr>
              <m:t>2</m:t>
            </m:r>
          </m:sup>
        </m:sSup>
      </m:oMath>
      <w:r w:rsidR="00771BA0" w:rsidRPr="00090178">
        <w:rPr>
          <w:rFonts w:ascii="Calibri" w:eastAsia="Times New Roman" w:hAnsi="Calibri" w:cs="Times New Roman"/>
        </w:rPr>
        <w:t xml:space="preserve">. Overall, in this case, </w:t>
      </w:r>
      <m:oMath>
        <m:r>
          <w:rPr>
            <w:rFonts w:ascii="Cambria Math" w:eastAsia="Times New Roman" w:hAnsi="Cambria Math" w:cs="Times New Roman"/>
          </w:rPr>
          <m:t>Prob (happy, unknown emp</m:t>
        </m:r>
        <m:r>
          <w:rPr>
            <w:rFonts w:ascii="Cambria Math" w:eastAsia="Times New Roman" w:hAnsi="Cambria Math" w:cs="Times New Roman"/>
          </w:rPr>
          <m:t>loyment)=</m:t>
        </m:r>
        <m:sSup>
          <m:sSupPr>
            <m:ctrlPr>
              <w:rPr>
                <w:rFonts w:ascii="Cambria Math" w:eastAsia="Times New Roman" w:hAnsi="Cambria Math" w:cs="Times New Roman"/>
                <w:i/>
              </w:rPr>
            </m:ctrlPr>
          </m:sSupPr>
          <m:e>
            <m:r>
              <w:rPr>
                <w:rFonts w:ascii="Cambria Math" w:eastAsia="Times New Roman" w:hAnsi="Cambria Math" w:cs="Times New Roman"/>
              </w:rPr>
              <m:t>|M∙U(t)∙</m:t>
            </m:r>
            <m:d>
              <m:dPr>
                <m:begChr m:val=""/>
                <m:endChr m:val="〉"/>
                <m:ctrlPr>
                  <w:rPr>
                    <w:rFonts w:ascii="Cambria Math" w:eastAsia="Times New Roman" w:hAnsi="Cambria Math" w:cs="Times New Roman"/>
                    <w:i/>
                  </w:rPr>
                </m:ctrlPr>
              </m:d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employed</m:t>
                    </m:r>
                  </m:sub>
                </m:sSub>
              </m:e>
            </m:d>
            <m:r>
              <w:rPr>
                <w:rFonts w:ascii="Cambria Math" w:eastAsia="Times New Roman" w:hAnsi="Cambria Math" w:cs="Times New Roman"/>
              </w:rPr>
              <m:t>|</m:t>
            </m:r>
          </m:e>
          <m:sup>
            <m:r>
              <w:rPr>
                <w:rFonts w:ascii="Cambria Math" w:eastAsia="Times New Roman" w:hAnsi="Cambria Math" w:cs="Times New Roman"/>
              </w:rPr>
              <m:t>2</m:t>
            </m:r>
          </m:sup>
        </m:sSup>
        <m:r>
          <w:rPr>
            <w:rFonts w:ascii="Cambria Math" w:eastAsia="Times New Roman" w:hAnsi="Cambria Math" w:cs="Times New Roman"/>
          </w:rPr>
          <m:t>∙Prob</m:t>
        </m:r>
        <m:d>
          <m:dPr>
            <m:ctrlPr>
              <w:rPr>
                <w:rFonts w:ascii="Cambria Math" w:eastAsia="Times New Roman" w:hAnsi="Cambria Math" w:cs="Times New Roman"/>
                <w:i/>
              </w:rPr>
            </m:ctrlPr>
          </m:dPr>
          <m:e>
            <m:r>
              <w:rPr>
                <w:rFonts w:ascii="Cambria Math" w:eastAsia="Times New Roman" w:hAnsi="Cambria Math" w:cs="Times New Roman"/>
              </w:rPr>
              <m:t>employed</m:t>
            </m:r>
          </m:e>
        </m:d>
        <m:r>
          <w:rPr>
            <w:rFonts w:ascii="Cambria Math" w:eastAsia="Times New Roman" w:hAnsi="Cambria Math" w:cs="Times New Roman"/>
          </w:rPr>
          <m:t>+</m:t>
        </m:r>
        <m:sSup>
          <m:sSupPr>
            <m:ctrlPr>
              <w:rPr>
                <w:rFonts w:ascii="Cambria Math" w:eastAsia="Times New Roman" w:hAnsi="Cambria Math" w:cs="Times New Roman"/>
                <w:i/>
              </w:rPr>
            </m:ctrlPr>
          </m:sSupPr>
          <m:e>
            <m:d>
              <m:dPr>
                <m:begChr m:val="|"/>
                <m:endChr m:val="|"/>
                <m:ctrlPr>
                  <w:rPr>
                    <w:rFonts w:ascii="Cambria Math" w:eastAsia="Times New Roman" w:hAnsi="Cambria Math" w:cs="Times New Roman"/>
                    <w:i/>
                  </w:rPr>
                </m:ctrlPr>
              </m:dPr>
              <m:e>
                <m:r>
                  <w:rPr>
                    <w:rFonts w:ascii="Cambria Math" w:eastAsia="Times New Roman" w:hAnsi="Cambria Math" w:cs="Times New Roman"/>
                  </w:rPr>
                  <m:t>M∙U</m:t>
                </m:r>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~employed</m:t>
                        </m:r>
                      </m:sub>
                    </m:sSub>
                  </m:e>
                </m:d>
              </m:e>
            </m:d>
          </m:e>
          <m:sup>
            <m:r>
              <w:rPr>
                <w:rFonts w:ascii="Cambria Math" w:eastAsia="Times New Roman" w:hAnsi="Cambria Math" w:cs="Times New Roman"/>
              </w:rPr>
              <m:t>2</m:t>
            </m:r>
          </m:sup>
        </m:sSup>
        <m:r>
          <w:rPr>
            <w:rFonts w:ascii="Cambria Math" w:eastAsia="Times New Roman" w:hAnsi="Cambria Math" w:cs="Times New Roman"/>
          </w:rPr>
          <m:t>∙Prob(~employed)</m:t>
        </m:r>
      </m:oMath>
      <w:r>
        <w:rPr>
          <w:rFonts w:ascii="Calibri" w:eastAsia="Times New Roman" w:hAnsi="Calibri" w:cs="Times New Roman"/>
        </w:rPr>
        <w:t>. It should be clear that in such a case there are no interference terms and the quantum result converges to the classical one. Note that the ‘quantum’ reasoner is still uncertain about whether she will be employed or not. The crucial difference is that in this case she knows she will resolve the uncertainty regarding employment, before her inner reflection. Therefore, regardless of the outcome regarding employment, the evolved state will be a state which is not a superposition one.</w:t>
      </w:r>
      <w:r w:rsidR="00771BA0" w:rsidRPr="00FF77EA">
        <w:rPr>
          <w:rFonts w:ascii="Calibri" w:eastAsia="Times New Roman" w:hAnsi="Calibri" w:cs="Times New Roman"/>
        </w:rPr>
        <w:t xml:space="preserve"> </w:t>
      </w:r>
    </w:p>
    <w:p w:rsidR="003A54DB" w:rsidRDefault="003A54DB" w:rsidP="00771BA0"/>
    <w:p w:rsidR="004235F2" w:rsidRDefault="004235F2" w:rsidP="00636F85">
      <w:pPr>
        <w:spacing w:line="360" w:lineRule="auto"/>
        <w:contextualSpacing/>
      </w:pPr>
    </w:p>
    <w:p w:rsidR="004235F2" w:rsidRDefault="004235F2" w:rsidP="00636F85">
      <w:pPr>
        <w:spacing w:line="360" w:lineRule="auto"/>
        <w:contextualSpacing/>
      </w:pPr>
    </w:p>
    <w:sectPr w:rsidR="004235F2" w:rsidSect="00996B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032D" w:rsidRDefault="0085032D" w:rsidP="0056191E">
      <w:pPr>
        <w:spacing w:after="0" w:line="240" w:lineRule="auto"/>
      </w:pPr>
      <w:r>
        <w:separator/>
      </w:r>
    </w:p>
  </w:endnote>
  <w:endnote w:type="continuationSeparator" w:id="0">
    <w:p w:rsidR="0085032D" w:rsidRDefault="0085032D" w:rsidP="00561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dcr10">
    <w:altName w:val="Malgun Gothic"/>
    <w:charset w:val="00"/>
    <w:family w:val="swiss"/>
    <w:pitch w:val="variable"/>
    <w:sig w:usb0="00000003" w:usb1="00000000" w:usb2="00000000" w:usb3="00000000" w:csb0="00000001" w:csb1="00000000"/>
  </w:font>
  <w:font w:name="FangSong">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9EC" w:rsidRDefault="005E19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032D" w:rsidRDefault="0085032D" w:rsidP="0056191E">
      <w:pPr>
        <w:spacing w:after="0" w:line="240" w:lineRule="auto"/>
      </w:pPr>
      <w:r>
        <w:separator/>
      </w:r>
    </w:p>
  </w:footnote>
  <w:footnote w:type="continuationSeparator" w:id="0">
    <w:p w:rsidR="0085032D" w:rsidRDefault="0085032D" w:rsidP="005619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0210883"/>
      <w:docPartObj>
        <w:docPartGallery w:val="Page Numbers (Top of Page)"/>
        <w:docPartUnique/>
      </w:docPartObj>
    </w:sdtPr>
    <w:sdtEndPr/>
    <w:sdtContent>
      <w:p w:rsidR="005E19EC" w:rsidRDefault="00BD38FE">
        <w:pPr>
          <w:pStyle w:val="Header"/>
        </w:pPr>
        <w:r>
          <w:fldChar w:fldCharType="begin"/>
        </w:r>
        <w:r w:rsidR="005E19EC">
          <w:instrText xml:space="preserve"> PAGE   \* MERGEFORMAT </w:instrText>
        </w:r>
        <w:r>
          <w:fldChar w:fldCharType="separate"/>
        </w:r>
        <w:r w:rsidR="00D00847">
          <w:rPr>
            <w:noProof/>
          </w:rPr>
          <w:t>1</w:t>
        </w:r>
        <w:r>
          <w:rPr>
            <w:noProof/>
          </w:rPr>
          <w:fldChar w:fldCharType="end"/>
        </w:r>
        <w:r w:rsidR="005E19EC">
          <w:tab/>
        </w:r>
        <w:r w:rsidR="005E19EC">
          <w:tab/>
          <w:t>Quantum probability</w:t>
        </w:r>
      </w:p>
    </w:sdtContent>
  </w:sdt>
  <w:p w:rsidR="005E19EC" w:rsidRDefault="005E19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933E0"/>
    <w:rsid w:val="000205F0"/>
    <w:rsid w:val="00032D75"/>
    <w:rsid w:val="000403CB"/>
    <w:rsid w:val="00040718"/>
    <w:rsid w:val="000503BC"/>
    <w:rsid w:val="000577D5"/>
    <w:rsid w:val="00090178"/>
    <w:rsid w:val="000C6DE2"/>
    <w:rsid w:val="000D2818"/>
    <w:rsid w:val="000D2A0E"/>
    <w:rsid w:val="00110D16"/>
    <w:rsid w:val="00116C9D"/>
    <w:rsid w:val="00125550"/>
    <w:rsid w:val="001431F9"/>
    <w:rsid w:val="001739AF"/>
    <w:rsid w:val="001825D1"/>
    <w:rsid w:val="001933E0"/>
    <w:rsid w:val="00197135"/>
    <w:rsid w:val="001B5185"/>
    <w:rsid w:val="001F1AEB"/>
    <w:rsid w:val="001F32C0"/>
    <w:rsid w:val="00232F02"/>
    <w:rsid w:val="00247884"/>
    <w:rsid w:val="00247C14"/>
    <w:rsid w:val="00275112"/>
    <w:rsid w:val="00285123"/>
    <w:rsid w:val="002B2C89"/>
    <w:rsid w:val="002B5857"/>
    <w:rsid w:val="002D19AB"/>
    <w:rsid w:val="003439FA"/>
    <w:rsid w:val="003A0086"/>
    <w:rsid w:val="003A54DB"/>
    <w:rsid w:val="003D4FCE"/>
    <w:rsid w:val="003D7DB0"/>
    <w:rsid w:val="0040468F"/>
    <w:rsid w:val="00411518"/>
    <w:rsid w:val="00415385"/>
    <w:rsid w:val="004235F2"/>
    <w:rsid w:val="00443061"/>
    <w:rsid w:val="00447ECD"/>
    <w:rsid w:val="00460365"/>
    <w:rsid w:val="00464DD6"/>
    <w:rsid w:val="00471315"/>
    <w:rsid w:val="00475CB9"/>
    <w:rsid w:val="004804DA"/>
    <w:rsid w:val="004872C5"/>
    <w:rsid w:val="004C6196"/>
    <w:rsid w:val="004D1EBE"/>
    <w:rsid w:val="004D425F"/>
    <w:rsid w:val="004F53C5"/>
    <w:rsid w:val="004F5930"/>
    <w:rsid w:val="005058BE"/>
    <w:rsid w:val="00506DE1"/>
    <w:rsid w:val="00507EAE"/>
    <w:rsid w:val="00510E68"/>
    <w:rsid w:val="00534268"/>
    <w:rsid w:val="005363BA"/>
    <w:rsid w:val="005418C3"/>
    <w:rsid w:val="00555C15"/>
    <w:rsid w:val="00556D3B"/>
    <w:rsid w:val="0056191E"/>
    <w:rsid w:val="00565D9E"/>
    <w:rsid w:val="00567625"/>
    <w:rsid w:val="005807DE"/>
    <w:rsid w:val="005876D2"/>
    <w:rsid w:val="005C4B9D"/>
    <w:rsid w:val="005E19EC"/>
    <w:rsid w:val="00621518"/>
    <w:rsid w:val="006223BF"/>
    <w:rsid w:val="00636F85"/>
    <w:rsid w:val="00651027"/>
    <w:rsid w:val="006623B8"/>
    <w:rsid w:val="00697C49"/>
    <w:rsid w:val="006A6748"/>
    <w:rsid w:val="006B46E2"/>
    <w:rsid w:val="006C3C54"/>
    <w:rsid w:val="006D2345"/>
    <w:rsid w:val="006D382A"/>
    <w:rsid w:val="006D542A"/>
    <w:rsid w:val="006F48E1"/>
    <w:rsid w:val="006F5607"/>
    <w:rsid w:val="007109D1"/>
    <w:rsid w:val="0071296F"/>
    <w:rsid w:val="00732BBA"/>
    <w:rsid w:val="00733AAE"/>
    <w:rsid w:val="00734778"/>
    <w:rsid w:val="007421DA"/>
    <w:rsid w:val="00747F6C"/>
    <w:rsid w:val="0076183A"/>
    <w:rsid w:val="007712F1"/>
    <w:rsid w:val="00771BA0"/>
    <w:rsid w:val="00780042"/>
    <w:rsid w:val="007B599B"/>
    <w:rsid w:val="007C5E15"/>
    <w:rsid w:val="007D1688"/>
    <w:rsid w:val="007D1D4D"/>
    <w:rsid w:val="007F090C"/>
    <w:rsid w:val="008013F0"/>
    <w:rsid w:val="00804B9E"/>
    <w:rsid w:val="0081101F"/>
    <w:rsid w:val="00815A54"/>
    <w:rsid w:val="008221E7"/>
    <w:rsid w:val="00827968"/>
    <w:rsid w:val="00845FED"/>
    <w:rsid w:val="0085032D"/>
    <w:rsid w:val="00865DAE"/>
    <w:rsid w:val="00886AC2"/>
    <w:rsid w:val="008965A3"/>
    <w:rsid w:val="008A3CA5"/>
    <w:rsid w:val="008B7AB1"/>
    <w:rsid w:val="008C0BF6"/>
    <w:rsid w:val="008D2856"/>
    <w:rsid w:val="008E213A"/>
    <w:rsid w:val="008E4110"/>
    <w:rsid w:val="008F190C"/>
    <w:rsid w:val="009068C1"/>
    <w:rsid w:val="00920E80"/>
    <w:rsid w:val="00926331"/>
    <w:rsid w:val="00936342"/>
    <w:rsid w:val="00952804"/>
    <w:rsid w:val="00956212"/>
    <w:rsid w:val="00972C32"/>
    <w:rsid w:val="0099281F"/>
    <w:rsid w:val="00994AEB"/>
    <w:rsid w:val="0099691A"/>
    <w:rsid w:val="00996B34"/>
    <w:rsid w:val="009B63FE"/>
    <w:rsid w:val="009B646D"/>
    <w:rsid w:val="009E5209"/>
    <w:rsid w:val="009F69BA"/>
    <w:rsid w:val="00A06558"/>
    <w:rsid w:val="00A2703B"/>
    <w:rsid w:val="00A33C4A"/>
    <w:rsid w:val="00A4107E"/>
    <w:rsid w:val="00A4399A"/>
    <w:rsid w:val="00A5156F"/>
    <w:rsid w:val="00A571B6"/>
    <w:rsid w:val="00A61EA5"/>
    <w:rsid w:val="00A64ED6"/>
    <w:rsid w:val="00A667C3"/>
    <w:rsid w:val="00A85238"/>
    <w:rsid w:val="00A86F83"/>
    <w:rsid w:val="00AB748D"/>
    <w:rsid w:val="00AC121F"/>
    <w:rsid w:val="00AC2E46"/>
    <w:rsid w:val="00AC3167"/>
    <w:rsid w:val="00AE37C6"/>
    <w:rsid w:val="00AF537B"/>
    <w:rsid w:val="00AF6C5D"/>
    <w:rsid w:val="00B10D00"/>
    <w:rsid w:val="00B1369A"/>
    <w:rsid w:val="00B342F5"/>
    <w:rsid w:val="00B34503"/>
    <w:rsid w:val="00B50239"/>
    <w:rsid w:val="00B53186"/>
    <w:rsid w:val="00B73BD3"/>
    <w:rsid w:val="00BC5BBF"/>
    <w:rsid w:val="00BD38FE"/>
    <w:rsid w:val="00BE2532"/>
    <w:rsid w:val="00BF21B8"/>
    <w:rsid w:val="00BF7AF7"/>
    <w:rsid w:val="00C2181F"/>
    <w:rsid w:val="00C21D8F"/>
    <w:rsid w:val="00C366E1"/>
    <w:rsid w:val="00C46201"/>
    <w:rsid w:val="00C46EAC"/>
    <w:rsid w:val="00C47E56"/>
    <w:rsid w:val="00C52942"/>
    <w:rsid w:val="00C557D9"/>
    <w:rsid w:val="00C64DF0"/>
    <w:rsid w:val="00C84239"/>
    <w:rsid w:val="00CA2B8A"/>
    <w:rsid w:val="00CB63E9"/>
    <w:rsid w:val="00CC16E9"/>
    <w:rsid w:val="00D00847"/>
    <w:rsid w:val="00D07226"/>
    <w:rsid w:val="00D1678A"/>
    <w:rsid w:val="00D36180"/>
    <w:rsid w:val="00D45F63"/>
    <w:rsid w:val="00D57468"/>
    <w:rsid w:val="00DA323B"/>
    <w:rsid w:val="00DC2B10"/>
    <w:rsid w:val="00DE1B57"/>
    <w:rsid w:val="00DF34F5"/>
    <w:rsid w:val="00E0014B"/>
    <w:rsid w:val="00E0776E"/>
    <w:rsid w:val="00E25C03"/>
    <w:rsid w:val="00E30F81"/>
    <w:rsid w:val="00E36664"/>
    <w:rsid w:val="00E4736F"/>
    <w:rsid w:val="00E56E2F"/>
    <w:rsid w:val="00E727F3"/>
    <w:rsid w:val="00E91CC1"/>
    <w:rsid w:val="00EA493C"/>
    <w:rsid w:val="00EB3785"/>
    <w:rsid w:val="00EB66ED"/>
    <w:rsid w:val="00ED2E2F"/>
    <w:rsid w:val="00ED4836"/>
    <w:rsid w:val="00F41DD6"/>
    <w:rsid w:val="00F5409E"/>
    <w:rsid w:val="00F55478"/>
    <w:rsid w:val="00F722E7"/>
    <w:rsid w:val="00F767A7"/>
    <w:rsid w:val="00F970C2"/>
    <w:rsid w:val="00FA1DCB"/>
    <w:rsid w:val="00FB0CF4"/>
    <w:rsid w:val="00FB53F5"/>
    <w:rsid w:val="00FC0830"/>
    <w:rsid w:val="00FC6821"/>
    <w:rsid w:val="00FC6931"/>
    <w:rsid w:val="00FC7073"/>
    <w:rsid w:val="00FD16CC"/>
    <w:rsid w:val="00FD1763"/>
    <w:rsid w:val="00FD5587"/>
    <w:rsid w:val="00FE0343"/>
    <w:rsid w:val="00FE077B"/>
    <w:rsid w:val="00FE4F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191E"/>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6191E"/>
    <w:rPr>
      <w:sz w:val="16"/>
      <w:szCs w:val="16"/>
    </w:rPr>
  </w:style>
  <w:style w:type="paragraph" w:styleId="CommentText">
    <w:name w:val="annotation text"/>
    <w:basedOn w:val="Normal"/>
    <w:link w:val="CommentTextChar"/>
    <w:uiPriority w:val="99"/>
    <w:unhideWhenUsed/>
    <w:rsid w:val="0056191E"/>
    <w:pPr>
      <w:spacing w:line="240" w:lineRule="auto"/>
    </w:pPr>
    <w:rPr>
      <w:sz w:val="20"/>
      <w:szCs w:val="20"/>
      <w:lang w:val="en-GB"/>
    </w:rPr>
  </w:style>
  <w:style w:type="character" w:customStyle="1" w:styleId="CommentTextChar">
    <w:name w:val="Comment Text Char"/>
    <w:basedOn w:val="DefaultParagraphFont"/>
    <w:link w:val="CommentText"/>
    <w:uiPriority w:val="99"/>
    <w:rsid w:val="0056191E"/>
    <w:rPr>
      <w:sz w:val="20"/>
      <w:szCs w:val="20"/>
    </w:rPr>
  </w:style>
  <w:style w:type="paragraph" w:styleId="BalloonText">
    <w:name w:val="Balloon Text"/>
    <w:basedOn w:val="Normal"/>
    <w:link w:val="BalloonTextChar"/>
    <w:uiPriority w:val="99"/>
    <w:semiHidden/>
    <w:unhideWhenUsed/>
    <w:rsid w:val="005619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191E"/>
    <w:rPr>
      <w:rFonts w:ascii="Tahoma" w:hAnsi="Tahoma" w:cs="Tahoma"/>
      <w:sz w:val="16"/>
      <w:szCs w:val="16"/>
      <w:lang w:val="en-US"/>
    </w:rPr>
  </w:style>
  <w:style w:type="paragraph" w:styleId="Header">
    <w:name w:val="header"/>
    <w:basedOn w:val="Normal"/>
    <w:link w:val="HeaderChar"/>
    <w:uiPriority w:val="99"/>
    <w:unhideWhenUsed/>
    <w:rsid w:val="005619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191E"/>
    <w:rPr>
      <w:lang w:val="en-US"/>
    </w:rPr>
  </w:style>
  <w:style w:type="paragraph" w:styleId="Footer">
    <w:name w:val="footer"/>
    <w:basedOn w:val="Normal"/>
    <w:link w:val="FooterChar"/>
    <w:uiPriority w:val="99"/>
    <w:semiHidden/>
    <w:unhideWhenUsed/>
    <w:rsid w:val="0056191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6191E"/>
    <w:rPr>
      <w:lang w:val="en-US"/>
    </w:rPr>
  </w:style>
  <w:style w:type="character" w:styleId="Hyperlink">
    <w:name w:val="Hyperlink"/>
    <w:basedOn w:val="DefaultParagraphFont"/>
    <w:uiPriority w:val="99"/>
    <w:unhideWhenUsed/>
    <w:rsid w:val="008C0BF6"/>
    <w:rPr>
      <w:color w:val="0000FF"/>
      <w:u w:val="single"/>
    </w:rPr>
  </w:style>
  <w:style w:type="table" w:styleId="TableGrid">
    <w:name w:val="Table Grid"/>
    <w:basedOn w:val="TableNormal"/>
    <w:uiPriority w:val="59"/>
    <w:rsid w:val="003A54D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636F85"/>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5E19EC"/>
    <w:rPr>
      <w:b/>
      <w:bCs/>
      <w:lang w:val="en-US"/>
    </w:rPr>
  </w:style>
  <w:style w:type="character" w:customStyle="1" w:styleId="CommentSubjectChar">
    <w:name w:val="Comment Subject Char"/>
    <w:basedOn w:val="CommentTextChar"/>
    <w:link w:val="CommentSubject"/>
    <w:uiPriority w:val="99"/>
    <w:semiHidden/>
    <w:rsid w:val="005E19EC"/>
    <w:rPr>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busemey@indiana.edu" TargetMode="External"/><Relationship Id="rId13" Type="http://schemas.openxmlformats.org/officeDocument/2006/relationships/image" Target="media/image2.emf"/><Relationship Id="rId18" Type="http://schemas.openxmlformats.org/officeDocument/2006/relationships/oleObject" Target="embeddings/oleObject4.bin"/><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emf"/><Relationship Id="rId7" Type="http://schemas.openxmlformats.org/officeDocument/2006/relationships/hyperlink" Target="mailto:e.m.pothos@gmail.com" TargetMode="External"/><Relationship Id="rId12" Type="http://schemas.openxmlformats.org/officeDocument/2006/relationships/oleObject" Target="embeddings/oleObject1.bin"/><Relationship Id="rId17" Type="http://schemas.openxmlformats.org/officeDocument/2006/relationships/image" Target="media/image4.emf"/><Relationship Id="rId25"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1.emf"/><Relationship Id="rId24" Type="http://schemas.openxmlformats.org/officeDocument/2006/relationships/oleObject" Target="embeddings/oleObject7.bin"/><Relationship Id="rId5"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7.emf"/><Relationship Id="rId10" Type="http://schemas.openxmlformats.org/officeDocument/2006/relationships/footer" Target="footer1.xml"/><Relationship Id="rId19"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oleObject" Target="embeddings/oleObject2.bin"/><Relationship Id="rId22" Type="http://schemas.openxmlformats.org/officeDocument/2006/relationships/oleObject" Target="embeddings/oleObject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3512</TotalTime>
  <Pages>51</Pages>
  <Words>19709</Words>
  <Characters>112343</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PSPOTHEM</dc:creator>
  <cp:lastModifiedBy>Emmanuel</cp:lastModifiedBy>
  <cp:revision>183</cp:revision>
  <cp:lastPrinted>2013-03-07T09:41:00Z</cp:lastPrinted>
  <dcterms:created xsi:type="dcterms:W3CDTF">2012-02-27T07:29:00Z</dcterms:created>
  <dcterms:modified xsi:type="dcterms:W3CDTF">2013-03-07T09:43:00Z</dcterms:modified>
</cp:coreProperties>
</file>