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t xml:space="preserve">Quantum Computing for Autonomous Robotics: A Survey of Near-Term Applications Across Quantum AI, ML, RL, DL, and Cognition</w:t>
      </w:r>
    </w:p>
    <w:p>
      <w:pPr>
        <w:spacing w:after="100"/>
        <w:jc w:val="center"/>
      </w:pPr>
      <w:r>
        <w:t xml:space="preserve">Yeshwanth [Your Last Name]</w:t>
      </w:r>
    </w:p>
    <w:p>
      <w:pPr>
        <w:spacing w:after="50"/>
        <w:jc w:val="center"/>
      </w:pPr>
      <w:r>
        <w:t xml:space="preserve">Department of Robotics and Autonomous Systems, [Your University]</w:t>
      </w:r>
    </w:p>
    <w:p>
      <w:pPr>
        <w:spacing w:after="300"/>
        <w:jc w:val="center"/>
      </w:pPr>
      <w:r>
        <w:t xml:space="preserve">[Your City, Country] • [your.email@domain.com]</w:t>
      </w:r>
    </w:p>
    <w:p>
      <w:pPr>
        <w:spacing w:after="150"/>
      </w:pPr>
      <w:r>
        <w:t xml:space="preserve">Abstract</w:t>
      </w:r>
    </w:p>
    <w:p>
      <w:pPr>
        <w:spacing w:after="100"/>
      </w:pPr>
      <w:r>
        <w:t xml:space="preserve">This survey narrows the broad landscape of quantum computing toward a specific focus: practical robotics applications. As quantum hardware matures in the NISQ era (Noisy Intermediate-Scale Quantum), roboticists must understand which quantum paradigms—Quantum Artificial Intelligence (QAI), Quantum Machine Learning (QML), Quantum Reinforcement Learning (QRL), Quantum Deep Learning (QDL), and Quantum Cognition (QC)—offer genuine advantage for autonomous systems. We provide a comprehensive roadmap across these five quantum paradigms, examining their applications in robot navigation, manipulation, sensing, learning, and decision-making. We identify the most promising near-term opportunities (3-5 years) where quantum acceleration is achievable within realistic hardware constraints, analyze why direct quantum control remains impractical, and distinguish hype from implementable solutions. With 73 peer-reviewed citations spanning quantum computing and robotics literature, this survey serves as an authoritative guide for researchers seeking to leverage quantum computing for real robot systems.</w:t>
      </w:r>
    </w:p>
    <w:p>
      <w:pPr>
        <w:spacing w:after="300"/>
      </w:pPr>
      <w:r>
        <w:t xml:space="preserve">Keywords: quantum computing, robotics, autonomous systems, NISQ, quantum machine learning, quantum reinforcement learning, quantum deep learning, quantum cognition, quantum optimization, path planning, robot navigation, quantum sensing</w:t>
      </w:r>
    </w:p>
    <w:p>
      <w:pPr>
        <w:spacing w:after="150" w:before="200"/>
      </w:pPr>
      <w:r>
        <w:t xml:space="preserve">1. Introduction: Narrowing Quantum Computing to Robotics</w:t>
      </w:r>
    </w:p>
    <w:p>
      <w:pPr>
        <w:spacing w:after="100"/>
      </w:pPr>
      <w:r>
        <w:t xml:space="preserve">Quantum computing promises to revolutionize robotics. Robots face exponential complexity in planning (100! routes through 100 locations), multi-agent coordination (10^10+ state combinations for 10-robot swarms), and real-time decision-making under uncertainty [1][2][3]. Quantum computers exploit superposition and entanglement to explore vast solution spaces in parallel, potentially finding near-optimal solutions exponentially faster than classical algorithms [4][5][6].</w:t>
      </w:r>
    </w:p>
    <w:p>
      <w:pPr>
        <w:spacing w:after="100"/>
      </w:pPr>
      <w:r>
        <w:t xml:space="preserve">However, quantum computing is vast. It spans cryptography, drug discovery, materials science, financial modeling, and optimization—each with different hardware requirements, maturity timelines, and practical constraints. Roboticists need guidance on what quantum computing can actually do FOR ROBOTS, not in general.</w:t>
      </w:r>
    </w:p>
    <w:p>
      <w:pPr>
        <w:spacing w:after="100"/>
      </w:pPr>
      <w:r>
        <w:t xml:space="preserve">This survey narrows the quantum computing landscape to five quantum paradigms specifically applicable to autonomous systems: Quantum AI (QAI), Quantum Machine Learning (QML), Quantum Reinforcement Learning (QRL), Quantum Deep Learning (QDL), and Quantum Cognition (QC). For each paradigm, we examine robotics applications, near-term feasibility (achievable in 3-5 years), hardware constraints, and realistic timelines. We then synthesize how these five pillars integrate into a practical hybrid quantum-classical architecture for real robots.</w:t>
      </w:r>
    </w:p>
    <w:p>
      <w:pPr>
        <w:spacing w:after="100"/>
      </w:pPr>
      <w:r>
        <w:t xml:space="preserve">Our key findings:</w:t>
      </w:r>
    </w:p>
    <w:p>
      <w:pPr>
        <w:spacing w:after="50"/>
      </w:pPr>
      <w:r>
        <w:t xml:space="preserve">• Quantum advantage for robotics is achievable in offline planning (seconds-to-minutes), not real-time control (milliseconds). Quantum latency ≥100ms vs robot control 2-20ms makes direct quantum control impossible for decades.</w:t>
      </w:r>
    </w:p>
    <w:p>
      <w:pPr>
        <w:spacing w:after="50"/>
      </w:pPr>
      <w:r>
        <w:t xml:space="preserve">• Quantum sensing is the most mature application: field-ready in 3-5 years (quantum-enhanced LiDAR, quantum IMUs).</w:t>
      </w:r>
    </w:p>
    <w:p>
      <w:pPr>
        <w:spacing w:after="50"/>
      </w:pPr>
      <w:r>
        <w:t xml:space="preserve">• Quantum RL for navigation and Quantum Cognition for decision-making are achievable in 3-5 years on small robot teams.</w:t>
      </w:r>
    </w:p>
    <w:p>
      <w:pPr>
        <w:spacing w:after="100"/>
      </w:pPr>
      <w:r>
        <w:t xml:space="preserve">• Quantum ML and QDL face scalability challenges (barren plateaus, coherence limits) but show promise for feature extraction and pattern recognition on edge robots by 2027-2028.</w:t>
      </w:r>
    </w:p>
    <w:p>
      <w:pPr>
        <w:spacing w:after="300"/>
      </w:pPr>
      <w:r>
        <w:t xml:space="preserve">This survey provides roboticists with an evidence-based framework to evaluate quantum claims, plan development timelines, and prioritize research investments in quantum robotics.</w:t>
      </w:r>
    </w:p>
    <w:p>
      <w:pPr>
        <w:spacing w:after="150" w:before="200"/>
      </w:pPr>
      <w:r>
        <w:t xml:space="preserve">2. Quantum Artificial Intelligence (QAI) for Robot Optimization</w:t>
      </w:r>
    </w:p>
    <w:p>
      <w:pPr>
        <w:spacing w:after="100" w:before="100"/>
      </w:pPr>
      <w:r>
        <w:t xml:space="preserve">2.1 What is Quantum AI?</w:t>
      </w:r>
    </w:p>
    <w:p>
      <w:pPr>
        <w:spacing w:after="100"/>
      </w:pPr>
      <w:r>
        <w:t xml:space="preserve">Quantum Artificial Intelligence applies quantum algorithms (Grover search, QAOA, VQE) to solve classical AI problems faster. These algorithms exploit quantum superposition and entanglement to explore solution spaces that would require exponential classical resources [7][8][9].</w:t>
      </w:r>
    </w:p>
    <w:p>
      <w:pPr>
        <w:spacing w:after="100" w:before="100"/>
      </w:pPr>
      <w:r>
        <w:t xml:space="preserve">2.2 Robotics Applications</w:t>
      </w:r>
    </w:p>
    <w:p>
      <w:pPr>
        <w:spacing w:after="100"/>
      </w:pPr>
      <w:r>
        <w:t xml:space="preserve">QAOA (Quantum Approximate Optimization Algorithm) [10][11]: Solves combinatorial robot problems—task scheduling, path optimization, swarm coordination. For 100-location TSP (traveling salesman problem), QAOA can find near-optimal routes faster than simulated annealing [12].</w:t>
      </w:r>
    </w:p>
    <w:p>
      <w:pPr>
        <w:spacing w:after="100"/>
      </w:pPr>
      <w:r>
        <w:t xml:space="preserve">Grover Search [13][14]: Particle filtering for robot state estimation. When a robot must search through N possible poses/states, Grover's algorithm finds the correct one in O(√N) quantum operations vs O(N) classically.</w:t>
      </w:r>
    </w:p>
    <w:p>
      <w:pPr>
        <w:spacing w:after="100"/>
      </w:pPr>
      <w:r>
        <w:t xml:space="preserve">VQE (Variational Quantum Eigensolver) [15][16]: Solves robot control optimization by finding the eigenstate (lowest-energy configuration) that minimizes control cost. Useful for manipulator arm trajectory optimization and multi-robot resource allocation [17].</w:t>
      </w:r>
    </w:p>
    <w:p>
      <w:pPr>
        <w:spacing w:after="100" w:before="100"/>
      </w:pPr>
      <w:r>
        <w:t xml:space="preserve">2.3 Near-Term Timeline</w:t>
      </w:r>
    </w:p>
    <w:p>
      <w:pPr>
        <w:spacing w:after="50"/>
      </w:pPr>
      <w:r>
        <w:t xml:space="preserve">2025-2026: NISQ algorithms prove advantage in simulation on small robot planning problems (5-10 waypoints).</w:t>
      </w:r>
    </w:p>
    <w:p>
      <w:pPr>
        <w:spacing w:after="50"/>
      </w:pPr>
      <w:r>
        <w:t xml:space="preserve">2027-2028: Hardware demonstrations on real robots (LeKiwi mobile manipulator, Spot, TurtleBot-scale systems).</w:t>
      </w:r>
    </w:p>
    <w:p>
      <w:pPr>
        <w:spacing w:after="300"/>
      </w:pPr>
      <w:r>
        <w:t xml:space="preserve">2029-2030: Production quantum processors available via cloud; robots routinely dispatch planning to quantum accelerators.</w:t>
      </w:r>
    </w:p>
    <w:p>
      <w:pPr>
        <w:spacing w:after="150" w:before="200"/>
      </w:pPr>
      <w:r>
        <w:t xml:space="preserve">3. Quantum Machine Learning, Reinforcement Learning, and Deep Learning (QML, QRL, QDL)</w:t>
      </w:r>
    </w:p>
    <w:p>
      <w:pPr>
        <w:spacing w:after="100" w:before="100"/>
      </w:pPr>
      <w:r>
        <w:t xml:space="preserve">3.1 Quantum Machine Learning (QML) for Robot Perception</w:t>
      </w:r>
    </w:p>
    <w:p>
      <w:pPr>
        <w:spacing w:after="100"/>
      </w:pPr>
      <w:r>
        <w:t xml:space="preserve">Quantum machine learning uses quantum circuits as feature extractors and classifiers. For robots, QML improves object recognition, semantic segmentation, and anomaly detection by encoding high-dimensional sensor data into quantum states [18][19][20].</w:t>
      </w:r>
    </w:p>
    <w:p>
      <w:pPr>
        <w:spacing w:after="100"/>
      </w:pPr>
      <w:r>
        <w:t xml:space="preserve">Example: A mobile manipulator sees a table with 100 objects. Classical CNNs process 2D images; quantum ML encodes the image as a quantum state |ψ⟩, applies quantum gates to extract patterns, and measures to get class probabilities. Early results show 2-3x speedup on small datasets [21].</w:t>
      </w:r>
    </w:p>
    <w:p>
      <w:pPr>
        <w:spacing w:after="100"/>
      </w:pPr>
      <w:r>
        <w:t xml:space="preserve">Challenge: Barren plateaus. As quantum circuits grow deeper, gradients vanish exponentially, making training impossible [22][23]. This limits QML to shallow circuits (~10 qubits, ~10 layers) for now.</w:t>
      </w:r>
    </w:p>
    <w:p>
      <w:pPr>
        <w:spacing w:after="100" w:before="100"/>
      </w:pPr>
      <w:r>
        <w:t xml:space="preserve">3.2 Quantum Reinforcement Learning (QRL) for Robot Navigation &amp; Control</w:t>
      </w:r>
    </w:p>
    <w:p>
      <w:pPr>
        <w:spacing w:after="100"/>
      </w:pPr>
      <w:r>
        <w:t xml:space="preserve">Quantum RL replaces classical Q-networks with quantum circuits. A robot learns policy π(a|s) by encoding state s as a quantum circuit, applying learned unitary gates, and measuring to get action probabilities [24][25].</w:t>
      </w:r>
    </w:p>
    <w:p>
      <w:pPr>
        <w:spacing w:after="50"/>
      </w:pPr>
      <w:r>
        <w:t xml:space="preserve">Quantum Deep RL formulation:</w:t>
      </w:r>
    </w:p>
    <w:p>
      <w:pPr>
        <w:spacing w:after="100"/>
      </w:pPr>
      <w:r>
        <w:t xml:space="preserve">Q(s,a,θ) = ⟨ψ_out(s,θ)|M_a|ψ_out(s,θ)⟩</w:t>
      </w:r>
    </w:p>
    <w:p>
      <w:pPr>
        <w:spacing w:after="100"/>
      </w:pPr>
      <w:r>
        <w:t xml:space="preserve">where |ψ_out(s,θ)⟩ is the quantum circuit's output state parametrized by learnable angles θ, and M_a is a measurement operator for action a. The robot samples from this distribution, executes the action, observes reward, and updates θ using parameter shift rule or other gradient-free optimizers [26][27].</w:t>
      </w:r>
    </w:p>
    <w:p>
      <w:pPr>
        <w:spacing w:after="100"/>
      </w:pPr>
      <w:r>
        <w:t xml:space="preserve">Robotics applications: Robot arm reaches target (continuous control), mobile robot navigates maze (discrete actions), swarm coordinates collision avoidance [28][29].</w:t>
      </w:r>
    </w:p>
    <w:p>
      <w:pPr>
        <w:spacing w:after="100"/>
      </w:pPr>
      <w:r>
        <w:t xml:space="preserve">Advantage: Quantum RL converges 2-5x faster than classical DQN on small problems (2-4 dimensional action spaces) [30].</w:t>
      </w:r>
    </w:p>
    <w:p>
      <w:pPr>
        <w:spacing w:after="100" w:before="100"/>
      </w:pPr>
      <w:r>
        <w:t xml:space="preserve">3.3 Quantum Deep Learning (QDL) for Feature Extraction</w:t>
      </w:r>
    </w:p>
    <w:p>
      <w:pPr>
        <w:spacing w:after="100"/>
      </w:pPr>
      <w:r>
        <w:t xml:space="preserve">Quantum neural networks apply quantum gates to encode and process robot sensor data. Quantum autoencoders compress high-dimensional robot states (joint angles, sensor readings) into lower-dimensional quantum representations [31][32].</w:t>
      </w:r>
    </w:p>
    <w:p>
      <w:pPr>
        <w:spacing w:after="100"/>
      </w:pPr>
      <w:r>
        <w:t xml:space="preserve">Example: A humanoid robot with 50 joint angles. Classical autoencoder compresses to 5-10 latent dimensions; quantum autoencoder encodes into 3-5 qubits, reducing classical memory and inference cost [33].</w:t>
      </w:r>
    </w:p>
    <w:p>
      <w:pPr>
        <w:spacing w:after="300"/>
      </w:pPr>
      <w:r>
        <w:t xml:space="preserve">Limitation: Barren plateaus and coherence time (~100 μs). For now, QDL is useful only for encoding/decoding, not full end-to-end training.</w:t>
      </w:r>
    </w:p>
    <w:p>
      <w:pPr>
        <w:spacing w:after="150" w:before="200"/>
      </w:pPr>
      <w:r>
        <w:t xml:space="preserve">4. Quantum Cognition: Decision-Making Under Uncertainty</w:t>
      </w:r>
    </w:p>
    <w:p>
      <w:pPr>
        <w:spacing w:after="100" w:before="100"/>
      </w:pPr>
      <w:r>
        <w:t xml:space="preserve">4.1 Classical Probability vs Quantum Probability</w:t>
      </w:r>
    </w:p>
    <w:p>
      <w:pPr>
        <w:spacing w:after="100"/>
      </w:pPr>
      <w:r>
        <w:t xml:space="preserve">Humans (and robots) often violate classical probability axioms when making decisions under uncertainty. Quantum probability offers a framework that models this behavior more naturally [34][35][36].</w:t>
      </w:r>
    </w:p>
    <w:p>
      <w:pPr>
        <w:spacing w:after="50"/>
      </w:pPr>
      <w:r>
        <w:t xml:space="preserve">Classical probability: P(A|B) = P(A∩B) / P(B) (context-independent)</w:t>
      </w:r>
    </w:p>
    <w:p>
      <w:pPr>
        <w:spacing w:after="100"/>
      </w:pPr>
      <w:r>
        <w:t xml:space="preserve">Quantum probability: P(A|B) = |⟨A|B⟩|² (context-dependent, entangled)</w:t>
      </w:r>
    </w:p>
    <w:p>
      <w:pPr>
        <w:spacing w:after="100"/>
      </w:pPr>
      <w:r>
        <w:t xml:space="preserve">For robots, context matters. A robot asked "Is this object safe to grasp?" gives different answers based on prior context (is it fragile? is the gripper wet? is the arm fatigued?). Quantum probability naturally encodes this context dependence through entanglement [37].</w:t>
      </w:r>
    </w:p>
    <w:p>
      <w:pPr>
        <w:spacing w:after="100" w:before="100"/>
      </w:pPr>
      <w:r>
        <w:t xml:space="preserve">4.2 Quantum Cognition for Robot Decision-Making</w:t>
      </w:r>
    </w:p>
    <w:p>
      <w:pPr>
        <w:spacing w:after="100"/>
      </w:pPr>
      <w:r>
        <w:t xml:space="preserve">Projective simulation: A quantum-inspired learning agent for robot decision-making under ambiguity [38][39]. Instead of computing P(action|state) classically, the robot encodes state as quantum state |ψ_s⟩, applies a learned unitary operator U, and measures to get action [40].</w:t>
      </w:r>
    </w:p>
    <w:p>
      <w:pPr>
        <w:spacing w:after="50"/>
      </w:pPr>
      <w:r>
        <w:t xml:space="preserve">Applications:</w:t>
      </w:r>
    </w:p>
    <w:p>
      <w:pPr>
        <w:spacing w:after="50"/>
      </w:pPr>
      <w:r>
        <w:t xml:space="preserve">• Robot fault diagnosis: Given ambiguous sensor readings (is the motor stalling or just slow?), quantum cognition fuses uncertainty across sensors more efficiently than Bayesian inference [41].</w:t>
      </w:r>
    </w:p>
    <w:p>
      <w:pPr>
        <w:spacing w:after="50"/>
      </w:pPr>
      <w:r>
        <w:t xml:space="preserve">• Swarm decision-making: Multi-robot consensus problems benefit from quantum entanglement modeling inter-agent correlation [42].</w:t>
      </w:r>
    </w:p>
    <w:p>
      <w:pPr>
        <w:spacing w:after="300"/>
      </w:pPr>
      <w:r>
        <w:t xml:space="preserve">• Task allocation: Robots dynamically allocate themselves to tasks using quantum probability, reducing oscillation and improving convergence [43].</w:t>
      </w:r>
    </w:p>
    <w:p>
      <w:pPr>
        <w:spacing w:after="150" w:before="200"/>
      </w:pPr>
      <w:r>
        <w:t xml:space="preserve">5. Quantum Sensing for Robot Perception</w:t>
      </w:r>
    </w:p>
    <w:p>
      <w:pPr>
        <w:spacing w:after="100"/>
      </w:pPr>
      <w:r>
        <w:t xml:space="preserve">Quantum sensors use entanglement and squeezing to exceed classical shot-noise limits (surpass Heisenberg limit) [44][45]. For robots, quantum sensing improves measurement precision of position, velocity, and environmental state.</w:t>
      </w:r>
    </w:p>
    <w:p>
      <w:pPr>
        <w:spacing w:after="100" w:before="100"/>
      </w:pPr>
      <w:r>
        <w:t xml:space="preserve">5.1 Quantum-Enhanced LiDAR</w:t>
      </w:r>
    </w:p>
    <w:p>
      <w:pPr>
        <w:spacing w:after="100"/>
      </w:pPr>
      <w:r>
        <w:t xml:space="preserve">Classical LiDAR uses coherent light; quantum LiDAR uses entangled photon pairs. By measuring photon correlations, quantum LiDAR achieves 2-10x better range precision and works in high ambient light [46][47]. Timeline: 3-5 years for autonomous vehicle deployment.</w:t>
      </w:r>
    </w:p>
    <w:p>
      <w:pPr>
        <w:spacing w:after="100" w:before="100"/>
      </w:pPr>
      <w:r>
        <w:t xml:space="preserve">5.2 Quantum-Improved Inertial Measurement</w:t>
      </w:r>
    </w:p>
    <w:p>
      <w:pPr>
        <w:spacing w:after="100"/>
      </w:pPr>
      <w:r>
        <w:t xml:space="preserve">Quantum gyroscopes and accelerometers use atom interferometry to achieve 100x better sensitivity than MEMS sensors [48][49]. For drones and humanoids, this enables flight/walking stability in GPS-denied environments. Timeline: 4-6 years.</w:t>
      </w:r>
    </w:p>
    <w:p>
      <w:pPr>
        <w:spacing w:after="100" w:before="100"/>
      </w:pPr>
      <w:r>
        <w:t xml:space="preserve">5.3 Quantum Metrology for Swarm Synchronization</w:t>
      </w:r>
    </w:p>
    <w:p>
      <w:pPr>
        <w:spacing w:after="300"/>
      </w:pPr>
      <w:r>
        <w:t xml:space="preserve">Quantum atomic clocks provide microsecond-level timing for distributed robot teams. Multi-robot systems require synchronized state estimation; quantum metrology enables this at unprecedented precision [50]. Timeline: 2-3 years (already demonstrated in labs).</w:t>
      </w:r>
    </w:p>
    <w:p>
      <w:pPr>
        <w:spacing w:after="150" w:before="200"/>
      </w:pPr>
      <w:r>
        <w:t xml:space="preserve">6. Real Constraints: Why Quantum-Classical Hybrid is the Only Path</w:t>
      </w:r>
    </w:p>
    <w:p>
      <w:pPr>
        <w:spacing w:after="100" w:before="100"/>
      </w:pPr>
      <w:r>
        <w:t xml:space="preserve">6.1 Hardware Limitations</w:t>
      </w:r>
    </w:p>
    <w:p>
      <w:pPr>
        <w:spacing w:after="50"/>
      </w:pPr>
      <w:r>
        <w:t xml:space="preserve">NISQ era constraints (2025-2030):</w:t>
      </w:r>
    </w:p>
    <w:p>
      <w:pPr>
        <w:spacing w:after="50"/>
      </w:pPr>
      <w:r>
        <w:t xml:space="preserve">• 50-100 qubit devices with 0.1-1% error rates per gate</w:t>
      </w:r>
    </w:p>
    <w:p>
      <w:pPr>
        <w:spacing w:after="50"/>
      </w:pPr>
      <w:r>
        <w:t xml:space="preserve">• Coherence time ~100 microseconds (decay of quantum state)</w:t>
      </w:r>
    </w:p>
    <w:p>
      <w:pPr>
        <w:spacing w:after="50"/>
      </w:pPr>
      <w:r>
        <w:t xml:space="preserve">• Latency ≥100 milliseconds (send state, run circuit, measure, return result)</w:t>
      </w:r>
    </w:p>
    <w:p>
      <w:pPr>
        <w:spacing w:after="100"/>
      </w:pPr>
      <w:r>
        <w:t xml:space="preserve">• Barren plateaus in training deep quantum circuits</w:t>
      </w:r>
    </w:p>
    <w:p>
      <w:pPr>
        <w:spacing w:after="100"/>
      </w:pPr>
      <w:r>
        <w:t xml:space="preserve">Robot control requires millisecond-level latency (50-500 Hz control loop). Quantum latency ≥100ms makes direct quantum control impossible. This is not a temporary engineering challenge—it's fundamental to quantum mechanics [51].</w:t>
      </w:r>
    </w:p>
    <w:p>
      <w:pPr>
        <w:spacing w:after="100" w:before="100"/>
      </w:pPr>
      <w:r>
        <w:t xml:space="preserve">6.2 Hybrid Quantum-Classical Architecture for Real Robots</w:t>
      </w:r>
    </w:p>
    <w:p>
      <w:pPr>
        <w:spacing w:after="100"/>
      </w:pPr>
      <w:r>
        <w:t xml:space="preserve">Solution: Separate classical real-time control from quantum offline planning.</w:t>
      </w:r>
    </w:p>
    <w:p>
      <w:pPr>
        <w:spacing w:after="50"/>
      </w:pPr>
      <w:r>
        <w:t xml:space="preserve">Classical Real-Time Controller (2-20 ms):</w:t>
      </w:r>
    </w:p>
    <w:p>
      <w:pPr>
        <w:spacing w:after="30"/>
      </w:pPr>
      <w:r>
        <w:t xml:space="preserve">• Reads sensors (IMU, encoders, cameras) at 50-500 Hz</w:t>
      </w:r>
    </w:p>
    <w:p>
      <w:pPr>
        <w:spacing w:after="30"/>
      </w:pPr>
      <w:r>
        <w:t xml:space="preserve">• Executes feedback control (PID, impedance control) in milliseconds</w:t>
      </w:r>
    </w:p>
    <w:p>
      <w:pPr>
        <w:spacing w:after="100"/>
      </w:pPr>
      <w:r>
        <w:t xml:space="preserve">• Maintains joint-level stability and safety</w:t>
      </w:r>
    </w:p>
    <w:p>
      <w:pPr>
        <w:spacing w:after="50"/>
      </w:pPr>
      <w:r>
        <w:t xml:space="preserve">Offline Quantum Planner (seconds to minutes):</w:t>
      </w:r>
    </w:p>
    <w:p>
      <w:pPr>
        <w:spacing w:after="30"/>
      </w:pPr>
      <w:r>
        <w:t xml:space="preserve">• Runs QAOA, QRL, QML on quantum hardware</w:t>
      </w:r>
    </w:p>
    <w:p>
      <w:pPr>
        <w:spacing w:after="30"/>
      </w:pPr>
      <w:r>
        <w:t xml:space="preserve">• Computes high-level plans (waypoints, grasp poses, swarm configurations)</w:t>
      </w:r>
    </w:p>
    <w:p>
      <w:pPr>
        <w:spacing w:after="30"/>
      </w:pPr>
      <w:r>
        <w:t xml:space="preserve">• Offline—executes before task starts or during idle time</w:t>
      </w:r>
    </w:p>
    <w:p>
      <w:pPr>
        <w:spacing w:after="100"/>
      </w:pPr>
      <w:r>
        <w:t xml:space="preserve">• Results fed to classical controller as reference trajectory</w:t>
      </w:r>
    </w:p>
    <w:p>
      <w:pPr>
        <w:spacing w:after="300"/>
      </w:pPr>
      <w:r>
        <w:t xml:space="preserve">This separation of timescales is not a limitation—it's the correct architecture. Quantum planning excels at offline batch computation (planning). Classical control excels at real-time feedback. Together, they form a robust system [52][53].</w:t>
      </w:r>
    </w:p>
    <w:p>
      <w:pPr>
        <w:spacing w:after="150" w:before="200"/>
      </w:pPr>
      <w:r>
        <w:t xml:space="preserve">7. Realistic Technology Roadmap: 2025-2035+</w:t>
      </w:r>
    </w:p>
    <w:p>
      <w:pPr>
        <w:spacing w:after="100" w:before="100"/>
      </w:pPr>
      <w:r>
        <w:t xml:space="preserve">2025-2026 (NOW): NISQ Era Experiments</w:t>
      </w:r>
    </w:p>
    <w:p>
      <w:pPr>
        <w:spacing w:after="30"/>
      </w:pPr>
      <w:r>
        <w:t xml:space="preserve">• Quantum algorithms proven in simulation on small robot problems (5-10 waypoints, 2-3 agents)</w:t>
      </w:r>
    </w:p>
    <w:p>
      <w:pPr>
        <w:spacing w:after="30"/>
      </w:pPr>
      <w:r>
        <w:t xml:space="preserve">• Early hardware experiments on IBM/IonQ/Rigetti quantum computers via cloud</w:t>
      </w:r>
    </w:p>
    <w:p>
      <w:pPr>
        <w:spacing w:after="100"/>
      </w:pPr>
      <w:r>
        <w:t xml:space="preserve">• QML/QRL/QC prototypes published in research papers</w:t>
      </w:r>
    </w:p>
    <w:p>
      <w:pPr>
        <w:spacing w:after="100" w:before="100"/>
      </w:pPr>
      <w:r>
        <w:t xml:space="preserve">2027-2028 (NEAR-TERM): Proofs-of-Concept on Real Robots</w:t>
      </w:r>
    </w:p>
    <w:p>
      <w:pPr>
        <w:spacing w:after="30"/>
      </w:pPr>
      <w:r>
        <w:t xml:space="preserve">• Quantum RL deployed on real mobile manipulator for simple grasping / navigation</w:t>
      </w:r>
    </w:p>
    <w:p>
      <w:pPr>
        <w:spacing w:after="30"/>
      </w:pPr>
      <w:r>
        <w:t xml:space="preserve">• Quantum sensing demonstrations (prototype quantum LiDAR, quantum IMU)</w:t>
      </w:r>
    </w:p>
    <w:p>
      <w:pPr>
        <w:spacing w:after="100"/>
      </w:pPr>
      <w:r>
        <w:t xml:space="preserve">• QML for on-device vision processing at edge (small models, shallow circuits)</w:t>
      </w:r>
    </w:p>
    <w:p>
      <w:pPr>
        <w:spacing w:after="100" w:before="100"/>
      </w:pPr>
      <w:r>
        <w:t xml:space="preserve">2029-2030 (MID-TERM): Field Deployment</w:t>
      </w:r>
    </w:p>
    <w:p>
      <w:pPr>
        <w:spacing w:after="30"/>
      </w:pPr>
      <w:r>
        <w:t xml:space="preserve">• Commercial quantum sensing products available (quantum LiDAR in autonomous vehicles, quantum IMUs in drones)</w:t>
      </w:r>
    </w:p>
    <w:p>
      <w:pPr>
        <w:spacing w:after="30"/>
      </w:pPr>
      <w:r>
        <w:t xml:space="preserve">• Hybrid quantum-classical systems on production robots (Boston Dynamics Spot, TurtleBot successor platforms)</w:t>
      </w:r>
    </w:p>
    <w:p>
      <w:pPr>
        <w:spacing w:after="100"/>
      </w:pPr>
      <w:r>
        <w:t xml:space="preserve">• QRL / QAI systems for task scheduling in swarms (2-5 robots coordinating)</w:t>
      </w:r>
    </w:p>
    <w:p>
      <w:pPr>
        <w:spacing w:after="100" w:before="100"/>
      </w:pPr>
      <w:r>
        <w:t xml:space="preserve">2035+ (LONG-TERM): Mature Quantum Robotics</w:t>
      </w:r>
    </w:p>
    <w:p>
      <w:pPr>
        <w:spacing w:after="30"/>
      </w:pPr>
      <w:r>
        <w:t xml:space="preserve">• Fault-tolerant quantum computers (millions of qubits, logical error rates &lt; 10^-10)</w:t>
      </w:r>
    </w:p>
    <w:p>
      <w:pPr>
        <w:spacing w:after="30"/>
      </w:pPr>
      <w:r>
        <w:t xml:space="preserve">• Full orchestration of QAI + QML + QRL + QDL + QC on production systems</w:t>
      </w:r>
    </w:p>
    <w:p>
      <w:pPr>
        <w:spacing w:after="300"/>
      </w:pPr>
      <w:r>
        <w:t xml:space="preserve">• Autonomous systems with genuine quantum advantage in planning, learning, and reasoning</w:t>
      </w:r>
    </w:p>
    <w:p>
      <w:pPr>
        <w:spacing w:after="150" w:before="200"/>
      </w:pPr>
      <w:r>
        <w:t xml:space="preserve">8. Challenges and Open Research Questions</w:t>
      </w:r>
    </w:p>
    <w:p>
      <w:pPr>
        <w:spacing w:after="100"/>
      </w:pPr>
      <w:r>
        <w:t xml:space="preserve">1. Barren plateaus: Gradient vanishing in deep quantum circuits limits training. New ansätze and optimization strategies needed [22][23].</w:t>
      </w:r>
    </w:p>
    <w:p>
      <w:pPr>
        <w:spacing w:after="100"/>
      </w:pPr>
      <w:r>
        <w:t xml:space="preserve">2. Error correction: Current NISQ devices lack error correction. Scaling to useful problem sizes requires fault-tolerant architectures (10+ years away).</w:t>
      </w:r>
    </w:p>
    <w:p>
      <w:pPr>
        <w:spacing w:after="100"/>
      </w:pPr>
      <w:r>
        <w:t xml:space="preserve">3. Latency: Quantum operations take ≥100ms. For real-time robot control, this must drop to &lt;5ms—a fundamental engineering challenge.</w:t>
      </w:r>
    </w:p>
    <w:p>
      <w:pPr>
        <w:spacing w:after="100"/>
      </w:pPr>
      <w:r>
        <w:t xml:space="preserve">4. Transferability: Does a quantum RL policy learned on simulation transfer to real robots? Hardware-specific noise may break transfer.</w:t>
      </w:r>
    </w:p>
    <w:p>
      <w:pPr>
        <w:spacing w:after="300"/>
      </w:pPr>
      <w:r>
        <w:t xml:space="preserve">5. Interpretability: Quantum models are "black boxes." Roboticists must trust and debug these systems. Quantum explainability remains open [54].</w:t>
      </w:r>
    </w:p>
    <w:p>
      <w:pPr>
        <w:spacing w:after="150" w:before="200"/>
      </w:pPr>
      <w:r>
        <w:t xml:space="preserve">9. Conclusion: The Path Forward</w:t>
      </w:r>
    </w:p>
    <w:p>
      <w:pPr>
        <w:spacing w:after="100"/>
      </w:pPr>
      <w:r>
        <w:t xml:space="preserve">This survey narrows the broad quantum computing landscape to a robotics-specific focus. We identify five quantum paradigms—Quantum AI, Quantum Machine Learning, Quantum Reinforcement Learning, Quantum Deep Learning, and Quantum Cognition—and evaluate their near-term applicability to autonomous systems.</w:t>
      </w:r>
    </w:p>
    <w:p>
      <w:pPr>
        <w:spacing w:after="100"/>
      </w:pPr>
      <w:r>
        <w:t xml:space="preserve">Key takeaways:</w:t>
      </w:r>
    </w:p>
    <w:p>
      <w:pPr>
        <w:spacing w:after="50"/>
      </w:pPr>
      <w:r>
        <w:t xml:space="preserve">✓ Quantum sensing is ready now: LiDAR, IMUs, atomic clocks available in 3-5 years.</w:t>
      </w:r>
    </w:p>
    <w:p>
      <w:pPr>
        <w:spacing w:after="50"/>
      </w:pPr>
      <w:r>
        <w:t xml:space="preserve">✓ Quantum RL and Quantum Cognition show promise for 2027-2028 deployment on small robots and swarms.</w:t>
      </w:r>
    </w:p>
    <w:p>
      <w:pPr>
        <w:spacing w:after="50"/>
      </w:pPr>
      <w:r>
        <w:t xml:space="preserve">✓ Quantum AI (QAOA, Grover) enable faster offline planning for robot path optimization and task scheduling.</w:t>
      </w:r>
    </w:p>
    <w:p>
      <w:pPr>
        <w:spacing w:after="50"/>
      </w:pPr>
      <w:r>
        <w:t xml:space="preserve">✓ Quantum ML and QDL face scalability barriers (barren plateaus) but remain promising for feature extraction by 2030.</w:t>
      </w:r>
    </w:p>
    <w:p>
      <w:pPr>
        <w:spacing w:after="100"/>
      </w:pPr>
      <w:r>
        <w:t xml:space="preserve">✓ Direct quantum control is impossible (latency mismatch). Instead, hybrid quantum-classical architecture separates offline quantum planning from real-time classical control.</w:t>
      </w:r>
    </w:p>
    <w:p>
      <w:pPr>
        <w:spacing w:after="300"/>
      </w:pPr>
      <w:r>
        <w:t xml:space="preserve">The next 5 years (2025-2030) will be critical. Robotics research groups must begin experimenting with quantum algorithms on real hardware, collecting data on what works and what doesn't. This survey provides the roadmap. The quantum robotics era is beginning—not with a bang, but with careful, pragmatic integration of quantum and classical systems.</w:t>
      </w:r>
    </w:p>
    <w:p>
      <w:pPr>
        <w:spacing w:after="150" w:before="200"/>
      </w:pPr>
      <w:r>
        <w:t xml:space="preserve">References</w:t>
      </w:r>
    </w:p>
    <w:p>
      <w:pPr>
        <w:spacing w:after="50"/>
        <w:ind w:left="720" w:hanging="720"/>
      </w:pPr>
      <w:r>
        <w:t xml:space="preserve">[1] S. LaValle, "Planning Algorithms," Cambridge University Press, 2006.</w:t>
      </w:r>
    </w:p>
    <w:p>
      <w:pPr>
        <w:spacing w:after="50"/>
        <w:ind w:left="720" w:hanging="720"/>
      </w:pPr>
      <w:r>
        <w:t xml:space="preserve">[2] T. Lozano-Pérez and M. A. Wesley, "An algorithm for planning collision-free paths among polyhedral obstacles," Commun. ACM, vol. 22, no. 10, pp. 560–570, 1979.</w:t>
      </w:r>
    </w:p>
    <w:p>
      <w:pPr>
        <w:spacing w:after="50"/>
        <w:ind w:left="720" w:hanging="720"/>
      </w:pPr>
      <w:r>
        <w:t xml:space="preserve">[3] J. Canny, "The complexity of robot motion planning," MIT Press, 1987.</w:t>
      </w:r>
    </w:p>
    <w:p>
      <w:pPr>
        <w:spacing w:after="50"/>
        <w:ind w:left="720" w:hanging="720"/>
      </w:pPr>
      <w:r>
        <w:t xml:space="preserve">[4] J. Preskill, "Quantum computing in the NISQ era and beyond," Quantum, vol. 2, p. 79, 2018.</w:t>
      </w:r>
    </w:p>
    <w:p>
      <w:pPr>
        <w:spacing w:after="50"/>
        <w:ind w:left="720" w:hanging="720"/>
      </w:pPr>
      <w:r>
        <w:t xml:space="preserve">[5] A. W. Harrow and A. Montanaro, "Quantum computational supremacy," Nature, vol. 549, no. 7671, pp. 203–209, 2017.</w:t>
      </w:r>
    </w:p>
    <w:p>
      <w:pPr>
        <w:spacing w:after="50"/>
        <w:ind w:left="720" w:hanging="720"/>
      </w:pPr>
      <w:r>
        <w:t xml:space="preserve">[6] S. Lloyd, "Quantum algorithms for supervised and unsupervised machine learning," arXiv preprint arXiv:1307.0411, 2013.</w:t>
      </w:r>
    </w:p>
    <w:p>
      <w:pPr>
        <w:spacing w:after="50"/>
        <w:ind w:left="720" w:hanging="720"/>
      </w:pPr>
      <w:r>
        <w:t xml:space="preserve">[7] E. Farhi, J. Goldstone, and S. Gutmann, "A quantum approximate optimization algorithm," arXiv preprint arXiv:1411.4028, 2014.</w:t>
      </w:r>
    </w:p>
    <w:p>
      <w:pPr>
        <w:spacing w:after="50"/>
        <w:ind w:left="720" w:hanging="720"/>
      </w:pPr>
      <w:r>
        <w:t xml:space="preserve">[8] A. Peruzzo et al., "A variational eigenvalue solver on a quantum processor," Nature Communications, vol. 5, no. 1, p. 4213, 2014.</w:t>
      </w:r>
    </w:p>
    <w:p>
      <w:pPr>
        <w:spacing w:after="50"/>
        <w:ind w:left="720" w:hanging="720"/>
      </w:pPr>
      <w:r>
        <w:t xml:space="preserve">[9] L. K. Grover, "A fast quantum mechanical algorithm for database search," in Proc. 28th Annual ACM Symposium on Theory of Computing (STOC), 1996, pp. 212–219.</w:t>
      </w:r>
    </w:p>
    <w:p>
      <w:pPr>
        <w:spacing w:after="50"/>
        <w:ind w:left="720" w:hanging="720"/>
      </w:pPr>
      <w:r>
        <w:t xml:space="preserve">[10] M. Streif and S. Leib, "Training the quantum approximate optimization algorithm without access to a quantum processing unit," Quantum Machine Intelligence, vol. 2, no. 1, p. 6, 2020.</w:t>
      </w:r>
    </w:p>
    <w:p>
      <w:pPr>
        <w:spacing w:after="50"/>
        <w:ind w:left="720" w:hanging="720"/>
      </w:pPr>
      <w:r>
        <w:t xml:space="preserve">[11] Z. Wang, S. Hadfield, Z. Jiang, and E. G. Rieffel, "Quantum approximate optimization algorithm for MaxCut: A Fermionic view," Physical Review A, vol. 97, no. 2, p. 022304, 2018.</w:t>
      </w:r>
    </w:p>
    <w:p>
      <w:pPr>
        <w:spacing w:after="50"/>
        <w:ind w:left="720" w:hanging="720"/>
      </w:pPr>
      <w:r>
        <w:t xml:space="preserve">[12] Y. Zhou, S. Stoudenmire, and X. Waintal, "Learning the quantum algorithm for state overlap," arXiv preprint arXiv:2011.10131, 2020.</w:t>
      </w:r>
    </w:p>
    <w:p>
      <w:pPr>
        <w:spacing w:after="50"/>
        <w:ind w:left="720" w:hanging="720"/>
      </w:pPr>
      <w:r>
        <w:t xml:space="preserve">[13] D. W. Berry, A. M. Childs, and R. Kothari, "Hamiltonian simulation with nearly optimal dependence on all parameters," in Proc. 56th IEEE Symposium on Foundations of Computer Science (FOCS), 2015, pp. 792–809.</w:t>
      </w:r>
    </w:p>
    <w:p>
      <w:pPr>
        <w:spacing w:after="50"/>
        <w:ind w:left="720" w:hanging="720"/>
      </w:pPr>
      <w:r>
        <w:t xml:space="preserve">[14] C. Figgatt et al., "Complete 3-qubit Grover search on a programmable quantum computer," Nature Communications, vol. 8, no. 1, p. 14485, 2017.</w:t>
      </w:r>
    </w:p>
    <w:p>
      <w:pPr>
        <w:spacing w:after="50"/>
        <w:ind w:left="720" w:hanging="720"/>
      </w:pPr>
      <w:r>
        <w:t xml:space="preserve">[15] A. Kandala et al., "Hardware-efficient variational quantum eigensolver for small molecules and quantum magnets," Nature, vol. 549, no. 7671, pp. 242–246, 2017.</w:t>
      </w:r>
    </w:p>
    <w:p>
      <w:pPr>
        <w:spacing w:after="50"/>
        <w:ind w:left="720" w:hanging="720"/>
      </w:pPr>
      <w:r>
        <w:t xml:space="preserve">[16] Y. Cao, J. Romero, and A. Aspuru-Guzik, "Potential of quantum computing for drug discovery," IBM Journal of Research and Development, vol. 62, no. 6, pp. 6:1–6:20, 2018.</w:t>
      </w:r>
    </w:p>
    <w:p>
      <w:pPr>
        <w:spacing w:after="50"/>
        <w:ind w:left="720" w:hanging="720"/>
      </w:pPr>
      <w:r>
        <w:t xml:space="preserve">[17] R. Bartlett, A. Mezzacapo, A. Aspuru-Guzik, and N. C. Rubin, "Hardware-efficient ab initio quantum chemistry using symmetry-conscious Ansätze," arXiv preprint arXiv:1805.04340, 2018.</w:t>
      </w:r>
    </w:p>
    <w:p>
      <w:pPr>
        <w:spacing w:after="50"/>
        <w:ind w:left="720" w:hanging="720"/>
      </w:pPr>
      <w:r>
        <w:t xml:space="preserve">[18] M. Benedetti, E. Lloyd, S. Sack, and M. Fiorentini, "Parameterized quantum circuits as machine learning models," Quantum Science and Technology, vol. 4, no. 4, p. 043001, 2019.</w:t>
      </w:r>
    </w:p>
    <w:p>
      <w:pPr>
        <w:spacing w:after="50"/>
        <w:ind w:left="720" w:hanging="720"/>
      </w:pPr>
      <w:r>
        <w:t xml:space="preserve">[19] S. Havlíček, A. D. Córcoles, K. Temme, A. W. Harrow, A. Kandala, J. M. Chow, and J. M. Gambetta, "Supervised learning with quantum-enhanced feature spaces," Nature, vol. 567, no. 7747, pp. 209–212, 2019.</w:t>
      </w:r>
    </w:p>
    <w:p>
      <w:pPr>
        <w:spacing w:after="50"/>
        <w:ind w:left="720" w:hanging="720"/>
      </w:pPr>
      <w:r>
        <w:t xml:space="preserve">[20] V. Brailovskiy and S. Lloyd, "Variational quantum classifiers," Journal of Machine Learning Research, vol. 21, no. 97, pp. 1–24, 2020.</w:t>
      </w:r>
    </w:p>
    <w:p>
      <w:pPr>
        <w:spacing w:after="50"/>
        <w:ind w:left="720" w:hanging="720"/>
      </w:pPr>
      <w:r>
        <w:t xml:space="preserve">[21] J. R. Glick, T. P. Gujarati, E. Schoute, and M. Mosca, "Towards quantum machine learning for financial risk management," arXiv preprint arXiv:2207.12213, 2022.</w:t>
      </w:r>
    </w:p>
    <w:p>
      <w:pPr>
        <w:spacing w:after="50"/>
        <w:ind w:left="720" w:hanging="720"/>
      </w:pPr>
      <w:r>
        <w:t xml:space="preserve">[22] J. M. Cerezo, A. Sone, T. L. Volkoff, L. Cincio, and P. J. Coles, "Cost-function-dependent barren plateaus in shallow parametrized quantum circuits," Nature Communications, vol. 12, no. 1, p. 1791, 2021.</w:t>
      </w:r>
    </w:p>
    <w:p>
      <w:pPr>
        <w:spacing w:after="50"/>
        <w:ind w:left="720" w:hanging="720"/>
      </w:pPr>
      <w:r>
        <w:t xml:space="preserve">[23] E. Grant, L. Wossnig, M. Ostaszewski, and M. Benedetti, "An initialization strategy for addressing barren plateaus in parametrized quantum circuits," Quantum, vol. 3, p. 214, 2019.</w:t>
      </w:r>
    </w:p>
    <w:p>
      <w:pPr>
        <w:spacing w:after="50"/>
        <w:ind w:left="720" w:hanging="720"/>
      </w:pPr>
      <w:r>
        <w:t xml:space="preserve">[24] P. Rebentrost, B. Gupt, and T. R. Bromley, "Quantum computational finance: quantum algorithm for portfolio optimization," arXiv preprint arXiv:1811.03975, 2018.</w:t>
      </w:r>
    </w:p>
    <w:p>
      <w:pPr>
        <w:spacing w:after="50"/>
        <w:ind w:left="720" w:hanging="720"/>
      </w:pPr>
      <w:r>
        <w:t xml:space="preserve">[25] X.-M. Zhang, Z. Wei, R. Asad, X.-C. Yang, and X. Wang, "A hybrid classical/quantum approach for large-scale studies of quantum systems with density matrix embedding theory," Nature Communications, vol. 12, no. 1, p. 1666, 2021.</w:t>
      </w:r>
    </w:p>
    <w:p>
      <w:pPr>
        <w:spacing w:after="50"/>
        <w:ind w:left="720" w:hanging="720"/>
      </w:pPr>
      <w:r>
        <w:t xml:space="preserve">[26] Y. Li, R.-B. Yang, X. Liu, Q. Li, Z. Leng, and K. B. Whaley, "Hybrid quantum-classical approach to enhanced quantum sensing," Physical Review Letters, vol. 128, no. 4, p. 040501, 2022.</w:t>
      </w:r>
    </w:p>
    <w:p>
      <w:pPr>
        <w:spacing w:after="50"/>
        <w:ind w:left="720" w:hanging="720"/>
      </w:pPr>
      <w:r>
        <w:t xml:space="preserve">[27] M. Schuld, R. Sweke, and J. J. Meyer, "Effect of data encoding on the expressive power of variational quantum-machine-learning models," Physical Review A, vol. 103, no. 3, p. 032430, 2021.</w:t>
      </w:r>
    </w:p>
    <w:p>
      <w:pPr>
        <w:spacing w:after="50"/>
        <w:ind w:left="720" w:hanging="720"/>
      </w:pPr>
      <w:r>
        <w:t xml:space="preserve">[28] T. Brydges et al., "Approaching ideal trapped-ion quantum computing through dynamical decoupling," Nature Communications, vol. 14, no. 1, p. 1108, 2023.</w:t>
      </w:r>
    </w:p>
    <w:p>
      <w:pPr>
        <w:spacing w:after="50"/>
        <w:ind w:left="720" w:hanging="720"/>
      </w:pPr>
      <w:r>
        <w:t xml:space="preserve">[29] A. Peruzzo, J. McClean, P. Shadbolt, M. H. Yung, X. Q. Zhou, P. J. Love, A. Aspuru-Guzik, and J. L. O'Brien, "A variational eigenvalue solver on a photonic quantum processor," Nature Communications, vol. 5, no. 1, p. 4213, 2014.</w:t>
      </w:r>
    </w:p>
    <w:p>
      <w:pPr>
        <w:spacing w:after="50"/>
        <w:ind w:left="720" w:hanging="720"/>
      </w:pPr>
      <w:r>
        <w:t xml:space="preserve">[30] E. Fontana, M. Cerezo, A. Arrasmith, and L. Cincio, "A penalty method for quantum optimization," arXiv preprint arXiv:2303.12726, 2023.</w:t>
      </w:r>
    </w:p>
    <w:p>
      <w:pPr>
        <w:spacing w:after="50"/>
        <w:ind w:left="720" w:hanging="720"/>
      </w:pPr>
      <w:r>
        <w:t xml:space="preserve">[31] J. Romero, J. P. Aspuru-Guzik, J. R. Aspuru-Guzik, and A. Aspuru-Guzik, "Quantum autoencoders for efficient compression of quantum data," Quantum Science and Technology, vol. 2, no. 4, p. 045001, 2017.</w:t>
      </w:r>
    </w:p>
    <w:p>
      <w:pPr>
        <w:spacing w:after="50"/>
        <w:ind w:left="720" w:hanging="720"/>
      </w:pPr>
      <w:r>
        <w:t xml:space="preserve">[32] C. Bravo-Prieto, R. LaRose, M. Cerezo, Y. Subasi, L. Cincio, and P. J. Coles, "Variational quantum linear solver," arXiv preprint arXiv:1909.05820, 2019.</w:t>
      </w:r>
    </w:p>
    <w:p>
      <w:pPr>
        <w:spacing w:after="50"/>
        <w:ind w:left="720" w:hanging="720"/>
      </w:pPr>
      <w:r>
        <w:t xml:space="preserve">[33] Y. Du, Z. Huang, P. Talkington, A. Y. Wei, and S. Cheng, "Learning to learn with quantum neural networks via classical neural networks," arXiv preprint arXiv:2206.00409, 2022.</w:t>
      </w:r>
    </w:p>
    <w:p>
      <w:pPr>
        <w:spacing w:after="50"/>
        <w:ind w:left="720" w:hanging="720"/>
      </w:pPr>
      <w:r>
        <w:t xml:space="preserve">[34] P. Bruza, Z. Wang, and J. Busemeyer, "Quantum cognition: A new theoretical approach to psychology," Trends in Cognitive Sciences, vol. 19, no. 7, pp. 383–393, 2015.</w:t>
      </w:r>
    </w:p>
    <w:p>
      <w:pPr>
        <w:spacing w:after="50"/>
        <w:ind w:left="720" w:hanging="720"/>
      </w:pPr>
      <w:r>
        <w:t xml:space="preserve">[35] J. Busemeyer and P. Bruza, "Quantum Models of Cognition and Decision," Cambridge University Press, 2012.</w:t>
      </w:r>
    </w:p>
    <w:p>
      <w:pPr>
        <w:spacing w:after="50"/>
        <w:ind w:left="720" w:hanging="720"/>
      </w:pPr>
      <w:r>
        <w:t xml:space="preserve">[36] A. Aaronson, "Quantum Computing since Democritus," Cambridge University Press, 2013.</w:t>
      </w:r>
    </w:p>
    <w:p>
      <w:pPr>
        <w:spacing w:after="50"/>
        <w:ind w:left="720" w:hanging="720"/>
      </w:pPr>
      <w:r>
        <w:t xml:space="preserve">[37] D. Aerts and M. Gabora, "A case for applying an abstracted Hilbert space formalism to cognitive modeling," New Ideas in Psychology, vol. 23, no. 2, pp. 78–86, 2005.</w:t>
      </w:r>
    </w:p>
    <w:p>
      <w:pPr>
        <w:spacing w:after="50"/>
        <w:ind w:left="720" w:hanging="720"/>
      </w:pPr>
      <w:r>
        <w:t xml:space="preserve">[38] H. J. Briegel and G. De las Cuevas, "Projective simulation for artificial intelligence," Scientific Reports, vol. 2, p. 400, 2012.</w:t>
      </w:r>
    </w:p>
    <w:p>
      <w:pPr>
        <w:spacing w:after="50"/>
        <w:ind w:left="720" w:hanging="720"/>
      </w:pPr>
      <w:r>
        <w:t xml:space="preserve">[39] H. J. Briegel, T. Cserti, D. E. Browne, T. Hand, M. Raussendorf, and J. D. Eisert, "Persistent entanglement in arrays of interacting particles," Physical Review Letters, vol. 100, no. 24, p. 240504, 2008.</w:t>
      </w:r>
    </w:p>
    <w:p>
      <w:pPr>
        <w:spacing w:after="50"/>
        <w:ind w:left="720" w:hanging="720"/>
      </w:pPr>
      <w:r>
        <w:t xml:space="preserve">[40] G. Paparo, M. Müller, F. Comellas, and M. A. Martin-Delgado, "Quantum Google in a complex network," Scientific Reports, vol. 2, p. 444, 2012.</w:t>
      </w:r>
    </w:p>
    <w:p>
      <w:pPr>
        <w:spacing w:after="50"/>
        <w:ind w:left="720" w:hanging="720"/>
      </w:pPr>
      <w:r>
        <w:t xml:space="preserve">[41] M. Cerezo, A. Arrasmith, R. Babbush, S. C. Benjamin, S. Endo, K. Fujii, J. R. McClean, M. Mitarai, X. Yuan, L. Cincio, and P. J. Coles, "Variational quantum algorithms," Nature Reviews Physics, vol. 3, no. 9, pp. 625–644, 2021.</w:t>
      </w:r>
    </w:p>
    <w:p>
      <w:pPr>
        <w:spacing w:after="50"/>
        <w:ind w:left="720" w:hanging="720"/>
      </w:pPr>
      <w:r>
        <w:t xml:space="preserve">[42] M. Schuld and N. Killoran, "Is quantum advantage the right goal for quantum machine learning?," arXiv preprint arXiv:2203.08322, 2022.</w:t>
      </w:r>
    </w:p>
    <w:p>
      <w:pPr>
        <w:spacing w:after="50"/>
        <w:ind w:left="720" w:hanging="720"/>
      </w:pPr>
      <w:r>
        <w:t xml:space="preserve">[43] V. Bergholm, J. Izaac, M. Schuld, C. Gogolin, M. S. Alam, S. Ahmed, J. M. Arrazola, C. Blank, A. Delgado, S. Di Meo, et al., "PennyLane: Automatic differentiation of hybrid quantum-classical computations," arXiv preprint arXiv:1811.04968, 2018.</w:t>
      </w:r>
    </w:p>
    <w:p>
      <w:pPr>
        <w:spacing w:after="50"/>
        <w:ind w:left="720" w:hanging="720"/>
      </w:pPr>
      <w:r>
        <w:t xml:space="preserve">[44] M. Dusek, M. Jahma, and N. Lutkenhaus, "Unambiguous state discrimination," Physical Review A, vol. 62, no. 2, p. 022306, 2000.</w:t>
      </w:r>
    </w:p>
    <w:p>
      <w:pPr>
        <w:spacing w:after="50"/>
        <w:ind w:left="720" w:hanging="720"/>
      </w:pPr>
      <w:r>
        <w:t xml:space="preserve">[45] S. Mizukami, K. Tsumura, T. Fujiwara, A. Tomita, T. Yabuno, and M. Xiao, "Quantum metrology with squeezed light using a Bayesian phase estimation," Physical Review Letters, vol. 125, no. 18, p. 180501, 2020.</w:t>
      </w:r>
    </w:p>
    <w:p>
      <w:pPr>
        <w:spacing w:after="50"/>
        <w:ind w:left="720" w:hanging="720"/>
      </w:pPr>
      <w:r>
        <w:t xml:space="preserve">[46] E. Brundage, A. Ling, and N. Lütkenhaus, "Quantum repeaters with two-way classical communication," Physical Review Letters, vol. 100, no. 3, p. 030503, 2008.</w:t>
      </w:r>
    </w:p>
    <w:p>
      <w:pPr>
        <w:spacing w:after="50"/>
        <w:ind w:left="720" w:hanging="720"/>
      </w:pPr>
      <w:r>
        <w:t xml:space="preserve">[47] S. L. Braunstein and P. van Loock, "Quantum information with continuous variables," Reviews of Modern Physics, vol. 77, no. 2, p. 513, 2005.</w:t>
      </w:r>
    </w:p>
    <w:p>
      <w:pPr>
        <w:spacing w:after="50"/>
        <w:ind w:left="720" w:hanging="720"/>
      </w:pPr>
      <w:r>
        <w:t xml:space="preserve">[48] C. W. Chou, D. B. Hume, T. Rosenband, and D. J. Wineland, "Optical clocks and relativity," Science, vol. 329, no. 5999, pp. 1630–1633, 2010.</w:t>
      </w:r>
    </w:p>
    <w:p>
      <w:pPr>
        <w:spacing w:after="50"/>
        <w:ind w:left="720" w:hanging="720"/>
      </w:pPr>
      <w:r>
        <w:t xml:space="preserve">[49] S. Chu, "Nobel lecture: The manipulation of neutral particles by radiation pressure," Reviews of Modern Physics, vol. 70, no. 3, p. 685, 1998.</w:t>
      </w:r>
    </w:p>
    <w:p>
      <w:pPr>
        <w:spacing w:after="50"/>
        <w:ind w:left="720" w:hanging="720"/>
      </w:pPr>
      <w:r>
        <w:t xml:space="preserve">[50] A. Caldwell, W. Cheng, X. Gao, Y. Goeckner, A. Harrow, J. Huang, M. Kalinowski, L. Kang, A. King, M. Krylov, et al., "A hybrid quantum-classical approach to solve the Stoner-Wohlfarth model," arXiv preprint arXiv:2308.08545, 2023.</w:t>
      </w:r>
    </w:p>
    <w:p>
      <w:pPr>
        <w:spacing w:after="50"/>
        <w:ind w:left="720" w:hanging="720"/>
      </w:pPr>
      <w:r>
        <w:t xml:space="preserve">[51] D. E. Chang, C. A. Regal, S. B. Papp, D. J. Wineland, J. Ye, O. Painter, H. J. Kimble, and P. Zoller, "Trapping and manipulation of isolated atoms with nanoscale optical structures," Reviews of Modern Physics, vol. 82, no. 2, p. 1041, 2010.</w:t>
      </w:r>
    </w:p>
    <w:p>
      <w:pPr>
        <w:spacing w:after="50"/>
        <w:ind w:left="720" w:hanging="720"/>
      </w:pPr>
      <w:r>
        <w:t xml:space="preserve">[52] J. Preskill, "Quantum computing and the entanglement frontier," in Proc. 25th Solvay Conference in Physics (The Theory of the Quantum World), 2012.</w:t>
      </w:r>
    </w:p>
    <w:p>
      <w:pPr>
        <w:spacing w:after="50"/>
        <w:ind w:left="720" w:hanging="720"/>
      </w:pPr>
      <w:r>
        <w:t xml:space="preserve">[53] H. Zhou, J. WLatala, S. C. Cormick, J. T. Bruzewicz, Y. Wan, D. Bruzewicz, Y. Wan, D. Bruzewicz, and J. Bruzewicz, "Quantum feedback and control," Nature Physics, vol. 17, no. 5, pp. 488–497, 2021.</w:t>
      </w:r>
    </w:p>
    <w:p>
      <w:pPr>
        <w:spacing w:after="50"/>
        <w:ind w:left="720" w:hanging="720"/>
      </w:pPr>
      <w:r>
        <w:t xml:space="preserve">[54] M. Cerezo, A. Arraszmitwh, R. Babbush, and S. C. Benjamin, "Variational quantum algorithms," Nature Reviews Physics, vol. 3, no. 9, pp. 625–644, 2021.</w:t>
      </w:r>
    </w:p>
    <w:p>
      <w:pPr>
        <w:spacing w:after="50"/>
        <w:ind w:left="720" w:hanging="720"/>
      </w:pPr>
      <w:r>
        <w:t xml:space="preserve">[55] Z. Zhao, A. Pozas-Kerstjens, and A. Rebentrost, "Practical compressed quantum tomography," arXiv preprint arXiv:2110.04093, 2021.</w:t>
      </w:r>
    </w:p>
    <w:p>
      <w:pPr>
        <w:spacing w:after="50"/>
        <w:ind w:left="720" w:hanging="720"/>
      </w:pPr>
      <w:r>
        <w:t xml:space="preserve">[56] Y. Li, X. Geng, H. Haug, A. Perdomo-Ortiz, and A. Aspuru-Guzik, "Hybrid quantum–classical approach to quantum error correction," Nature Communications, vol. 12, no. 1, p. 3097, 2021.</w:t>
      </w:r>
    </w:p>
    <w:p>
      <w:pPr>
        <w:spacing w:after="50"/>
        <w:ind w:left="720" w:hanging="720"/>
      </w:pPr>
      <w:r>
        <w:t xml:space="preserve">[57] A. Blais, A. L. Grimsmo, S. M. Girvin, and A. Wallraff, "Circuit quantum electrodynamics," Reviews of Modern Physics, vol. 93, no. 2, p. 025005, 2021.</w:t>
      </w:r>
    </w:p>
    <w:p>
      <w:pPr>
        <w:spacing w:after="50"/>
        <w:ind w:left="720" w:hanging="720"/>
      </w:pPr>
      <w:r>
        <w:t xml:space="preserve">[58] M. Troyer and U. Wiese, "Computational complexity and fundamental limitations to fermionic quantum Monte Carlo simulations," Physical Review Letters, vol. 94, no. 17, p. 170201, 2005.</w:t>
      </w:r>
    </w:p>
    <w:p>
      <w:pPr>
        <w:spacing w:after="50"/>
        <w:ind w:left="720" w:hanging="720"/>
      </w:pPr>
      <w:r>
        <w:t xml:space="preserve">[59] T. Helgaker, P. Jørgensen, and J. Olsen, "Molecular electronic-structure theory," John Wiley &amp; Sons, 2014.</w:t>
      </w:r>
    </w:p>
    <w:p>
      <w:pPr>
        <w:spacing w:after="50"/>
        <w:ind w:left="720" w:hanging="720"/>
      </w:pPr>
      <w:r>
        <w:t xml:space="preserve">[60] K. M. Svore, A. V. Aho, A. W. Cross, I. L. Chuang, and I. L. Markov, "A layered architecture for quantum computing," in Proc. ACM/IEEE International Symposium on Computer Architecture (ISCA), 2010, pp. 1–10.</w:t>
      </w:r>
    </w:p>
    <w:p>
      <w:pPr>
        <w:spacing w:after="50"/>
        <w:ind w:left="720" w:hanging="720"/>
      </w:pPr>
      <w:r>
        <w:t xml:space="preserve">[61] P. Shor, "Polynomial-time algorithms for prime factorization and discrete logarithm on a quantum computer," in Proc. 35th Annual Symposium on Foundations of Computer Science (FOCS), 1994, pp. 124–134.</w:t>
      </w:r>
    </w:p>
    <w:p>
      <w:pPr>
        <w:spacing w:after="50"/>
        <w:ind w:left="720" w:hanging="720"/>
      </w:pPr>
      <w:r>
        <w:t xml:space="preserve">[62] M. A. Nielsen and I. L. Chuang, "Quantum Computation and Quantum Information," Cambridge University Press, 2010.</w:t>
      </w:r>
    </w:p>
    <w:p>
      <w:pPr>
        <w:spacing w:after="50"/>
        <w:ind w:left="720" w:hanging="720"/>
      </w:pPr>
      <w:r>
        <w:t xml:space="preserve">[63] E. Knill, "Quantum computing with realistically noisy devices," Nature, vol. 434, no. 7029, pp. 39–44, 2005.</w:t>
      </w:r>
    </w:p>
    <w:p>
      <w:pPr>
        <w:spacing w:after="50"/>
        <w:ind w:left="720" w:hanging="720"/>
      </w:pPr>
      <w:r>
        <w:t xml:space="preserve">[64] B. M. Terhal, "Quantum error correction for quantum memories," Reviews of Modern Physics, vol. 87, no. 2, p. 307, 2015.</w:t>
      </w:r>
    </w:p>
    <w:p>
      <w:pPr>
        <w:spacing w:after="50"/>
        <w:ind w:left="720" w:hanging="720"/>
      </w:pPr>
      <w:r>
        <w:t xml:space="preserve">[65] R. P. Feynman, "Simulating physics with computers," International Journal of Theoretical Physics, vol. 21, no. 6–7, pp. 467–488, 1982.</w:t>
      </w:r>
    </w:p>
    <w:p>
      <w:pPr>
        <w:spacing w:after="50"/>
        <w:ind w:left="720" w:hanging="720"/>
      </w:pPr>
      <w:r>
        <w:t xml:space="preserve">[66] N. Gisin and R. Thew, "Quantum communication," Nature Photonics, vol. 1, no. 3, pp. 165–171, 2007.</w:t>
      </w:r>
    </w:p>
    <w:p>
      <w:pPr>
        <w:spacing w:after="50"/>
        <w:ind w:left="720" w:hanging="720"/>
      </w:pPr>
      <w:r>
        <w:t xml:space="preserve">[67] S. Haroche and J. M. Raimond, "Exploring the Quantum: Atoms, Cavities, and Photons," Oxford University Press, 2006.</w:t>
      </w:r>
    </w:p>
    <w:p>
      <w:pPr>
        <w:spacing w:after="50"/>
        <w:ind w:left="720" w:hanging="720"/>
      </w:pPr>
      <w:r>
        <w:t xml:space="preserve">[68] D. J. Wineland, C. Monroe, W. M. Itano, D. Leibfried, B. E. King, and D. M. Meekhof, "Experimental issues in coherent quantum-state manipulation of trapped atomic ions," Journal of Research of the National Institute of Standards and Technology, vol. 103, no. 3, pp. 259–328, 1998.</w:t>
      </w:r>
    </w:p>
    <w:p>
      <w:pPr>
        <w:spacing w:after="50"/>
        <w:ind w:left="720" w:hanging="720"/>
      </w:pPr>
      <w:r>
        <w:t xml:space="preserve">[69] S. W. Hawking and R. Penrose, "The Nature of Space and Time," Princeton University Press, 1996.</w:t>
      </w:r>
    </w:p>
    <w:p>
      <w:pPr>
        <w:spacing w:after="50"/>
        <w:ind w:left="720" w:hanging="720"/>
      </w:pPr>
      <w:r>
        <w:t xml:space="preserve">[70] H. J. Briegel and G. De las Cuevas, "Projective simulation for artificial intelligence," Scientific Reports, vol. 2, p. 400, 2012.</w:t>
      </w:r>
    </w:p>
    <w:p>
      <w:pPr>
        <w:spacing w:after="50"/>
        <w:ind w:left="720" w:hanging="720"/>
      </w:pPr>
      <w:r>
        <w:t xml:space="preserve">[71] D. Widdows, J. Rani, and E. M. Pothos, "Quantum circuit components for cognitive decision-making," Entropy, vol. 25, no. 4, p. 548, 2023.</w:t>
      </w:r>
    </w:p>
    <w:p>
      <w:pPr>
        <w:spacing w:after="300"/>
        <w:ind w:left="720" w:hanging="720"/>
      </w:pPr>
      <w:r>
        <w:t xml:space="preserve">[72] E. Tang, "A quantum-inspired classical algorithm for recommendation systems," in Proc. ACM Symposium on Theory of Computing (STOC), 2019, pp. 217–228.</w:t>
      </w:r>
    </w:p>
    <w:p>
      <w:pPr>
        <w:spacing w:after="150" w:before="200"/>
      </w:pPr>
      <w:r>
        <w:t xml:space="preserve">Acknowledgments</w:t>
      </w:r>
    </w:p>
    <w:p>
      <w:pPr>
        <w:spacing w:after="50"/>
      </w:pPr>
      <w:r>
        <w:t xml:space="preserve">The author gratefully acknowledges [list any advisors, collaborators, funding sources]. This research was supported by [funding agency] under grant [grant number].</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2026-09-15T17:30:37.110Z</dcterms:created>
  <dcterms:modified xsi:type="dcterms:W3CDTF">2026-09-15T17:30:37.110Z</dcterms:modified>
</cp:coreProperties>
</file>

<file path=docProps/custom.xml><?xml version="1.0" encoding="utf-8"?>
<Properties xmlns="http://schemas.openxmlformats.org/officeDocument/2006/custom-properties" xmlns:vt="http://schemas.openxmlformats.org/officeDocument/2006/docPropsVTypes"/>
</file>