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 † 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t xml:space="preserve">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t xml:space="preserve">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t xml:space="preserve">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t xml:space="preserve">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t xml:space="preserve">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t xml:space="preserve">Fazilat and Zioui</w:t>
            </w:r>
            <w:r>
              <w:t xml:space="preserve">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suppress-author":true}],"mendeley":{"formattedCitation":"(2025a)","plainTextFormattedCitation":"(2025a)","previouslyFormattedCitation":"(2025a)"},"properties":{"noteIndex":0},"schema":"https://github.com/citation-style-language/schema/raw/master/csl-citation.json"}</w:instrText>
            </w:r>
            <w:r>
              <w:fldChar w:fldCharType="separate"/>
            </w:r>
            <w:r>
              <w:t xml:space="preserve">(2025a)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t xml:space="preserve">Haldorai</w:t>
            </w:r>
            <w:r>
              <w:t xml:space="preserve">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t xml:space="preserve">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t xml:space="preserve">Benioff</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suppress-author":true}],"mendeley":{"formattedCitation":"(2002)","plainTextFormattedCitation":"(2002)","previouslyFormattedCitation":"(2002)"},"properties":{"noteIndex":0},"schema":"https://github.com/citation-style-language/schema/raw/master/csl-citation.json"}</w:instrText>
            </w:r>
            <w:r>
              <w:fldChar w:fldCharType="separate"/>
            </w:r>
            <w:r>
              <w:t xml:space="preserve">(2002)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t xml:space="preserve">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 q60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 × 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 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t xml:space="preserve">Xinyi Wang et al.</w:t>
            </w:r>
            <w:r>
              <w:t xml:space="preserve">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t xml:space="preserve">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t xml:space="preserve">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t xml:space="preserve">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t xml:space="preserve">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3×3, 4×4 and 5×5 warehouse-like mazes; 4 and 8 qubits; classical DDPG (256×256) baseline</w:t>
            </w:r>
          </w:p>
        </w:tc>
        <w:tc>
          <w:tcPr/>
          <w:p>
            <w:pPr>
              <w:pStyle w:val="Compact"/>
              <w:jc w:val="left"/>
            </w:pPr>
            <w:r>
              <w:t xml:space="preserve">Best quantum model (8 qubits, 851 parameters) solved 3×3 and 4×4 mazes 30/30 but 5×5 only 10/30; classical DDPG (136,451 parameters) solved all 30/30;  200× 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t xml:space="preserve">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t xml:space="preserve">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 parameter counts</w:t>
            </w:r>
          </w:p>
        </w:tc>
        <w:tc>
          <w:tcPr/>
          <w:p>
            <w:pPr>
              <w:pStyle w:val="Compact"/>
              <w:jc w:val="left"/>
            </w:pPr>
            <w:r>
              <w:t xml:space="preserve">Fully quantum QSAC ( 2,700 parameters) converged, whereas a classical SAC with  3,000 parameters did not; classical SAC needed  100× 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t xml:space="preserve">Lokossou et al.</w:t>
            </w:r>
            <w:r>
              <w:t xml:space="preserve">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20×20, 30×30 and 40×40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t xml:space="preserve">Taghavi and Farnoosh</w:t>
            </w:r>
            <w:r>
              <w:t xml:space="preserve">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t xml:space="preserve">C. Park et al.</w:t>
            </w:r>
            <w:r>
              <w:t xml:space="preserve">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t xml:space="preserve">S. Park et al.</w:t>
            </w:r>
            <w:r>
              <w:t xml:space="preserve"> </w:t>
            </w: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t xml:space="preserve">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(≈27-qubit limit)</w:t>
            </w:r>
          </w:p>
        </w:tc>
        <w:tc>
          <w:tcPr/>
          <w:p>
            <w:pPr>
              <w:pStyle w:val="Compact"/>
              <w:jc w:val="left"/>
            </w:pPr>
            <w:r>
              <w:t xml:space="preserve">Correct plans found with high success probability; quadratic reduction in search queries O(√N) 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t xml:space="preserve">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t xml:space="preserve">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t xml:space="preserve">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 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t xml:space="preserve">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t xml:space="preserve">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t xml:space="preserve">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t xml:space="preserve">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t xml:space="preserve">Yu and Chen</w:t>
            </w:r>
            <w:r>
              <w:t xml:space="preserve">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 q40 qubits) and cloud quantum devices; compared with Monte Carlo localization (MCL)</w:t>
            </w:r>
          </w:p>
        </w:tc>
        <w:tc>
          <w:tcPr/>
          <w:p>
            <w:pPr>
              <w:pStyle w:val="Compact"/>
              <w:jc w:val="left"/>
            </w:pPr>
            <w:r>
              <w:t xml:space="preserve">Correct localization in simulation; theoretical O(√N) 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t xml:space="preserve">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 µg and 4 µrad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t xml:space="preserve">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t xml:space="preserve">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 lower positioning error than a velocity-aided strategic-grade INS (best final error 22 m, 0.006% of distance); ≥q11× better across airborne trials;  7× 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t xml:space="preserve">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 q30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t xml:space="preserve">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 S = 2.59 ± 0.11, above the classical bound</w:t>
            </w:r>
          </w:p>
        </w:tc>
        <w:tc>
          <w:tcPr/>
          <w:p>
            <w:pPr>
              <w:pStyle w:val="Compact"/>
              <w:jc w:val="left"/>
            </w:pPr>
            <w:r>
              <w:t xml:space="preserve">Short range; no robotic task built on the link</w:t>
            </w:r>
          </w:p>
        </w:tc>
      </w:tr>
      <w:tr>
        <w:tc>
          <w:tcPr/>
          <w:p>
            <w:pPr>
              <w:pStyle w:val="Compact"/>
              <w:jc w:val="left"/>
            </w:pPr>
            <w:r>
              <w:t xml:space="preserve">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t xml:space="preserve">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t xml:space="preserve">De Carolis et al.</w:t>
            </w:r>
            <w:r>
              <w:t xml:space="preserve">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t xml:space="preserve">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 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t xml:space="preserve">Lawless, Moskowitz, and Doctor</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t xml:space="preserve">Humr, Canan, and Demir</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t xml:space="preserve">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t xml:space="preserve">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 × 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t xml:space="preserve">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t xml:space="preserve">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t xml:space="preserve">Mannone et al.</w:t>
            </w:r>
            <w:r>
              <w:t xml:space="preserve"> </w:t>
            </w: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t xml:space="preserve">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Xinyi Wang et al.</w:t>
            </w:r>
            <w:r>
              <w:t xml:space="preserve">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Lokossou et al.</w:t>
            </w:r>
            <w:r>
              <w:t xml:space="preserve">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Taghavi and Farnoosh</w:t>
            </w:r>
            <w:r>
              <w:t xml:space="preserve">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C. Park et al.</w:t>
            </w:r>
            <w:r>
              <w:t xml:space="preserve">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 Park et al.</w:t>
            </w:r>
            <w:r>
              <w:t xml:space="preserve"> </w:t>
            </w: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Yu and Chen</w:t>
            </w:r>
            <w:r>
              <w:t xml:space="preserve">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t xml:space="preserve">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 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Meyer et al.</w:t>
            </w:r>
            <w:r>
              <w:t xml:space="preserve">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and 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and 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with the solver comparison of 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 (π/4)√N/S repetitions are needed for N candidates and S 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 L times, measured expectation values are scaled into actions or values, and a classical optimizer updates the parameters. Adapted from the architectures of 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Sinha, Macaluso, and Klusch</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Acuto et al.</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Drăgan et al.</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and 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 ψ is projected first onto one answer subspace and then onto the other; because the projectors do not commute, the probability of answering yes to both depends on the order. The angles (ψ = 20°, A = 0°, B = 55°) are illustrative. Adapted from the geometric account of Busemeyer and Bruza</w:t>
      </w:r>
      <w:r>
        <w:t xml:space="preserve">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and Pothos and Busemeyer</w:t>
      </w:r>
      <w:r>
        <w:t xml:space="preserve">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suppress-author":true}],"mendeley":{"formattedCitation":"(2013)","plainTextFormattedCitation":"(2013)","previouslyFormattedCitation":"(2013)"},"properties":{"noteIndex":0},"schema":"https://github.com/citation-style-language/schema/raw/master/csl-citation.json"}</w:instrText>
      </w:r>
      <w:r>
        <w:fldChar w:fldCharType="separate"/>
      </w:r>
      <w:r>
        <w:t xml:space="preserve">(2013)</w:t>
      </w:r>
      <w:r>
        <w:fldChar w:fldCharType="end"/>
      </w:r>
      <w:r>
        <w:t xml:space="preserve">, which 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2019)","id":"ITEM-2","issued":{"date-parts":[[2019]]},"page":"111-119","publisher":"ACM","publisher-place":"New York, NY, USA","title":"Towards real time multi-robot routing using quantum computing technologies","type":"paper-conference"}},{"id":"ITEM-3","itemData":{"DOI":"10.1038/s41598-025-28481-w","author":[{"family":"Quang","given":"Thinh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id":"ITEM-4","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Reports","id":"ITEM-4","issued":{"date-parts":[[2024]]},"page":"21809","publisher":"Nature Publishing Group","title":"Hybrid quantum-classical computation for automatic guided vehicles scheduling","type":"article-journal","volume":"14"}},{"id":"ITEM-5","itemData":{"DOI":"10.1038/s41598-023-45668-1","author":[{"family":"Leib","given":"Dominik"},{"family":"Seidel","given":"Tobias"},{"family":"Jäger","given":"Sven"},{"family":"Heese","given":"Raoul"},{"family":"Jones","given":"Caitlin Isobel"},{"family":"Awasthi","given":"Abhishek"},{"family":"Niederle","given":"Astrid"},{"family":"Bortz","given":"Michael"}],"container-title":"Scientific Reports","id":"ITEM-5","issued":{"date-parts":[[2023]]},"publisher":"Nature Publishing Group","title":"An optimization case study for solving a transport robot scheduling problem on quantum-hybrid and quantum-inspired hardware","type":"article-journal","volume":"13"}},{"id":"ITEM-6","itemData":{"DOI":"10.1515/auto-2023-0072","author":[{"family":"Windmann","given":"Stefan"}],"container-title":"at – Automatisierungstechnik","id":"ITEM-6","issued":{"date-parts":[[2023]]},"title":"Quantum computer-aided job scheduling for storage and retrieval systems","type":"article-journal"}}],"mendeley":{"formattedCitation":"(Ohzeki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pathfinding","type":"paper-conference","volume":"267"}},{"id":"ITEM-2","itemData":{"URL":"https://arxiv.org/abs/2602.14799","author":[{"family":"González Villasmil","given":"Javier"}],"id":"ITEM-2","issued":{"date-parts":[[2026]]},"title":"Scalable multi-robot path planning via quadratic unconstrained binary optimization","type":""}}],"mendeley":{"formattedCitation":"(Gerlach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id":"ITEM-2","itemData":{"DOI":"10.1016/j.procir.2025.01.099","author":[{"family":"Willmann","given":"Moritz"},{"family":"Albus","given":"Marcel"},{"family":"Schnabel","given":"Jan"},{"family":"Roth","given":"Marco"}],"container-title":"Procedia CIRP","id":"ITEM-2","issued":{"date-parts":[[2025]]},"note":"58th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(QCE)","id":"ITEM-3","issued":{"date-parts":[[2025]]},"page":"388-389","publisher":"IEEE","publisher-place":"Albuquerque, NM, USA","title":"Quantum-assisted automatic path-planning for robotic quality inspection in Industry 4.0","type":"paper-conference","volume":"2"}}],"mendeley":{"formattedCitation":"(Schuetz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DOI":"10.1038/s41598-025-34346-z","author":[{"family":"Salloum","given":"Hadi"},{"family":"Savin","given":"Sergei"},{"family":"Kholodov","given":"Yaroslav"},{"family":"Ryzhakov","given":"Gleb"},{"family":"Farina","given":"Mirko"},{"family":"Oseledets","given":"Ivan"}],"container-title":"Scientific Reports","id":"ITEM-2","issued":{"date-parts":[[2026]]},"page":"4244","publisher":"Nature Publishing Group","title":"Quantum annealing for inverse kinematics in robotics","type":"article-journal","volume":"16"}},{"id":"ITEM-3","itemData":{"author":[{"family":"Nigatu","given":"Hassen"},{"family":"Shi","given":"Gaokun"},{"family":"Li","given":"Jituo"},{"family":"Wang","given":"Jin"},{"family":"Lu","given":"Guodong"},{"family":"Li","given":"Howard"}],"container-title":"IEEE Robotics and Automation Letters","id":"ITEM-3","issued":{"date-parts":[[2025]]},"note":"Accepted October 2025; preprint arXiv:2509.07216","title":"Quantum machine learning and Grover’s algorithm for quantum optimization of robotic manipulators","type":"article-journal"}}],"mendeley":{"formattedCitation":"(Otani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id":"ITEM-2","itemData":{"DOI":"10.3390/math10142475","author":[{"family":"Chella","given":"Antonio"},{"family":"Gaglio","given":"Salvatore"},{"family":"Pilato","given":"Giovanni"},{"family":"Vella","given":"Filippo"},{"family":"Zammuto","given":"Salvatore"}],"container-title":"Mathematics","id":"ITEM-2","issue":"14","issued":{"date-parts":[[2022]]},"page":"2475","publisher":"MDPI","title":"A quantum planner for robot motion","type":"article-journal","volume":"10"}},{"id":"ITEM-3","itemData":{"DOI":"10.1016/j.robot.2023.104362","author":[{"family":"Chella","given":"Antonio"},{"family":"Gaglio","given":"Salvatore"},{"family":"Mannone","given":"Maria"},{"family":"Pilato","given":"Giovanni"},{"family":"Seidita","given":"Valeria"},{"family":"Vella","given":"Filippo"},{"family":"Zammuto","given":"Salvatore"}],"container-title":"Robotics and Autonomous Systems","id":"ITEM-3","issued":{"date-parts":[[2023]]},"page":"104362","publisher":"Elsevier","title":"Quantum planning for swarm robotics","type":"article-journal","volume":"161"}},{"id":"ITEM-4","itemData":{"DOI":"10.1109/ACCESS.2023.3307316","author":[{"family":"Lathrop","given":"Paul"},{"family":"Boardman","given":"Beth"},{"family":"Martínez","given":"Sonia"}],"container-title":"IEEE Access","id":"ITEM-4","issued":{"date-parts":[[2023]]},"page":"89506-89519","title":"Quantum search approaches to sampling-based motion planning","type":"article-journal","volume":"11"}}],"mendeley":{"formattedCitation":"(Benioff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id":"ITEM-2","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(CVPR)","id":"ITEM-2","issued":{"date-parts":[[2026,6]]},"page":"35091-35100","publisher":"IEEE","publisher-place":"Piscataway, NJ, USA","title":"HQC-NBV: A hybrid quantum-classical view planning approach","title-short":"HQC-NBV","type":"paper-conference"}},{"id":"ITEM-3","itemData":{"DOI":"10.1109/TCE.2024.3423416","author":[{"family":"Sarkar","given":"Mayukh"},{"family":"Pradhan","given":"Jitesh"},{"family":"Singh","given":"Anil Kumar"},{"family":"Nenavath","given":"Hathiram"}],"container-title":"IEEE Transactions on Consumer Electronics","id":"ITEM-3","issue":"3","issued":{"date-parts":[[2024]]},"page":"5597-5606","publisher":"IEEE","title":"A novel hybrid quantum architecture for path planning in quantum-enabled autonomous mobile robots","type":"article-journal","volume":"70"}},{"id":"ITEM-4","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(CEC)","id":"ITEM-4","issued":{"date-parts":[[2025]]},"publisher":"IEEE","publisher-place":"Piscataway, NJ, USA","title":"Solving drone routing problems with quantum computing: A hybrid approach combining quantum annealing and gate-based paradigms","title-short":"Solving drone routing problems with quantum computing","type":"paper-conference"}},{"id":"ITEM-5","itemData":{"URL":"https://arxiv.org/abs/2606.14252","author":[{"family":"Bang","given":"Junyeop"},{"family":"Lee","given":"Byongho"},{"family":"An","given":"Dohyun"},{"family":"Kim","given":"Hwangnam"}],"id":"ITEM-5","issued":{"date-parts":[[2026]]},"title":"Optimality-preserving decomposition for scalable QAOA in natural-language-guided multi-drone assignment","type":""}}],"mendeley":{"formattedCitation":"(Innan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navigation","type":"paper-conference","volume":"1"}},{"id":"ITEM-3","itemData":{"URL":"https://arxiv.org/abs/2605.20801","author":[{"family":"Altrabulsi","given":"Mohamed Khair"},{"family":"Innan","given":"Nouhaila"},{"family":"Marchisio","given":"Alberto"},{"family":"Kashif","given":"Muhammad"},{"family":"Shafique","given":"Muhammad"}],"id":"ITEM-3","issued":{"date-parts":[[2026]]},"title":"Q-SpiRL: Quantum spiking reinforcement learning for adaptive robot navigation","title-short":"Q-SpiRL","type":""}},{"id":"ITEM-4","itemData":{"DOI":"10.48550/arXiv.2509.11388","URL":"https://arxiv.org/abs/2509.11388","author":[{"family":"Lokossou","given":"Romerik"},{"family":"Girma","given":"Birhanu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task","type":""}},{"id":"ITEM-5","itemData":{"DOI":"10.1007/s42044-025-00306-z","author":[{"family":"Taghavi","given":"Mazyar"},{"family":"Farnoosh","given":"Rahman"}],"container-title":"Iran Journal of Computer Science","id":"ITEM-5","issue":"4","issued":{"date-parts":[[2025]]},"page":"2139-2155","publisher":"Springer","title":"Quantum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learning","type":"article-journal","volume":"8"}},{"id":"ITEM-6","itemData":{"author":[{"family":"Park","given":"Chanyoung"},{"family":"Yun","given":"Won Joon"},{"family":"Kim","given":"Jae Pyoung"},{"family":"Rodrigues","given":"Tiago Koketsu"},{"family":"Park","given":"Soohyun"},{"family":"Jung","given":"Soyi"},{"family":"Kim","given":"Joongheon"}],"container-title":"IEEE Internet of Things Journal","id":"ITEM-6","issue":"22","issued":{"date-parts":[[2023]]},"page":"20033-20048","title":"Quantum multi-agent actor-critic networks for cooperative mobile access in multi-UAV systems","type":"article-journal","volume":"10"}},{"id":"ITEM-7","itemData":{"author":[{"family":"Park","given":"Soohyun"},{"family":"Kim","given":"Jae Pyoung"},{"family":"Park","given":"Chanyoung"},{"family":"Jung","given":"Soyi"},{"family":"Kim","given":"Joongheon"}],"container-title":"IEEE Communications Magazine","id":"ITEM-7","issue":"6","issued":{"date-parts":[[2024]]},"page":"106-112","title":"Quantum multi-agent reinforcement learning for autonomous mobility cooperation","type":"article-journal","volume":"62"}}],"mendeley":{"formattedCitation":"(Hohenfeld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filter","type":"article-journal","volume":"10"}},{"id":"ITEM-3","itemData":{"DOI":"10.1126/sciadv.add3854","author":[{"family":"Templier","given":"Simon"},{"family":"Cheiney","given":"Pierrick"},{"dropping-particle":"d’Armagnac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Advances","id":"ITEM-3","issued":{"date-parts":[[2022]]},"page":"eadd3854","title":"Tracking the vector acceleration with a hybrid quantum accelerometer triad","type":"article-journal","volume":"8"}}],"mendeley":{"formattedCitation":"(Muradoglu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decision-making","type":"article-journal","volume":"25"}},{"id":"ITEM-2","itemData":{"DOI":"10.3390/electronics10020100","author":[{"family":"Yan","given":"Fei"},{"family":"Iliyasu","given":"Abdullah M."},{"family":"Hirota","given":"Kaoru"}],"container-title":"Electronics","id":"ITEM-2","issue":"2","issued":{"date-parts":[[2021]]},"page":"100","publisher":"MDPI","title":"Conceptual framework for quantum affective computing and its use in fusion of multi-robot emotions","type":"article-journal","volume":"10"}},{"id":"ITEM-3","itemData":{"DOI":"10.3390/e25091323","author":[{"family":"Lawless","given":"William F."},{"family":"Moskowitz","given":"Ira S."},{"family":"Doctor","given":"Katarina Z."}],"container-title":"Entropy","id":"ITEM-3","issue":"9","issued":{"date-parts":[[2023]]},"page":"1323","publisher":"MDPI","title":"A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itemData":{"DOI":"10.3390/e27020152","author":[{"family":"Humr","given":"Scott"},{"family":"Canan","given":"Mustafa"},{"family":"Demir","given":"Mustafa"}],"container-title":"Entropy","id":"ITEM-4","issue":"2","issued":{"date-parts":[[2025]]},"page":"152","publisher":"MDPI","title":"A quantum probability approach to improving human–AI decision making","type":"article-journal","volume":"27"}},{"id":"ITEM-5","itemData":{"URL":"https://arxiv.org/abs/2602.03571","author":[{"family":"Essalmi","given":"Karim"},{"family":"Garrido","given":"Fernando"},{"family":"Nashashibi","given":"Fawzi"}],"id":"ITEM-5","issued":{"date-parts":[[2026]]},"title":"Multi-player, multi-strategy quantum game model for interaction-aware decision-making in automated driving","type":""}}],"mendeley":{"formattedCitation":"(Widdows,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warehouses","type":"article-journal","volume":"15"}},{"id":"ITEM-2","itemData":{"URL":"https://proceedings.mlr.press/v267/gerlach25a.html","author":[{"family":"Gerlach","given":"Thore"},{"family":"Lee","given":"Loong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-2","issued":{"date-parts":[[2025]]},"page":"19161-19171","publisher":"PMLR","publisher-place":"Vancouver, Canada","title":"Hybrid quantum-classical multi-agent pathfinding","type":"paper-conference","volume":"267"}},{"id":"ITEM-3","itemData":{"DOI":"10.1126/sciadv.aav2372","author":[{"family":"Goto","given":"Hayato"},{"family":"Tatsumura","given":"Kosuke"},{"family":"Dixon","given":"Alexander R."}],"container-title":"Science Advances","id":"ITEM-3","issue":"4","issued":{"date-parts":[[2019]]},"page":"eaav2372","publisher":"American Association for the Advancement of Science","title":"Combinatorial optimization by simulating adiabatic bifurcations in nonlinear Hamiltonian systems","type":"article-journal","volume":"5"}}],"mendeley":{"formattedCitation":"(Quang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id":"ITEM-2","itemData":{"DOI":"10.1103/PhysRevX.10.021067","author":[{"family":"Zhou","given":"Leo"},{"family":"Wang","given":"Sheng-Tao"},{"family":"Choi","given":"Soonwon"},{"family":"Pichler","given":"Hannes"},{"family":"Lukin","given":"Mikhail D."}],"container-title":"Physical Review X","id":"ITEM-2","issue":"2","issued":{"date-parts":[[2020]]},"page":"021067","publisher":"American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evaluations","title-short":"CutQC","type":"paper-conference"}},{"id":"ITEM-2","itemData":{"DOI":"10.1109/ICDCS54860.2022.00151","author":[{"family":"Yun","given":"Won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(ICDCS)","id":"ITEM-2","issued":{"date-parts":[[2022]]},"page":"1332-1335","publisher":"IEEE","publisher-place":"Piscataway, NJ, USA","title":"Quantum multi-agent reinforcement learning via variational quantum circuit design","type":"paper-conference"}}],"mendeley":{"formattedCitation":"(W.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simulations","type":"article-journal","volume":"4"}},{"id":"ITEM-2","itemData":{"DOI":"10.1063/5.0044068","author":[{"family":"Rice","given":"Julia E."},{"family":"Gujarati","given":"Tanvi P."},{"family":"Motta","given":"Mario"},{"family":"Takeshita","given":"Tyler Y."},{"family":"Lee","given":"Eunseok"},{"family":"Latone","given":"Joseph A."},{"family":"Garcia","given":"Jeannette M."}],"container-title":"The Journal of Chemical Physics","id":"ITEM-2","issue":"13","issued":{"date-parts":[[2021]]},"page":"134115","publisher":"AIP Publishing","title":"Quantum computation of dominant products in lithium–sulfur batteries","type":"article-journal","volume":"154"}}],"mendeley":{"formattedCitation":"(Kim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Zuo et al.</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 Fazilat and Zioui</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suppress-author":true}],"mendeley":{"formattedCitation":"(2025b)","plainTextFormattedCitation":"(2025b)","previouslyFormattedCitation":"(2025b)"},"properties":{"noteIndex":0},"schema":"https://github.com/citation-style-language/schema/raw/master/csl-citation.json"}</w:instrText>
      </w:r>
      <w:r>
        <w:fldChar w:fldCharType="separate"/>
      </w:r>
      <w:r>
        <w:t xml:space="preserve">(2025b)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{"citationItems":[{"id":"ITEM-1","itemData":{"author":[{"family":"Raghuvanshi","given":"Arushi"},{"family":"Fan","given":"Yale"},{"family":"Woyke","given":"Michal"},{"family":"Perkowski","given":"Marek"}],"container-title":"Proceedings of the 37th international symposium on multiple-valued logic (ISMVL’07)","id":"ITEM-1","issued":{"date-parts":[[2007]]},"publisher":"IEEE","publisher-place":"Piscataway, NJ, USA","title":"Quantum robots for teenagers","type":"paper-conference"}}],"mendeley":{"formattedCitation":"(Raghuvanshi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 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 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 Mannone, Seidita, and Chella</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 Mannone et al.</w:t>
      </w:r>
      <w:r>
        <w:t xml:space="preserve"> </w:t>
      </w: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 Golyanik and Theobalt</w:t>
      </w:r>
      <w:r>
        <w:t xml:space="preserve"> </w:t>
      </w:r>
      <w:r>
        <w:fldChar w:fldCharType="begin"/>
      </w:r>
      <w:r>
        <w:instrText xml:space="preserve">ADDIN CSL_CITATION {"citationItems":[{"id":"ITEM-1","itemData":{"author":[{"family":"Golyanik","given":"Vladislav"},{"family":"Theobalt","given":"Christian"}],"container-title":"Proceedings of the IEEE/CVF conference on computer vision and pattern recognition (CVPR)","id":"ITEM-1","issued":{"date-parts":[[2020]]},"page":"9182-9191","publisher":"IEEE","publisher-place":"Piscataway, NJ, USA","title":"A quantum computational approach to correspondence problems on point sets","type":"paper-conferenc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w:t>
      </w:r>
      <w:r>
        <w:t xml:space="preserve">formulated point-set alignment, the core of scan registration, for an adiabatic quantum computer, and Meli, Mannel, and Lellmann</w:t>
      </w:r>
      <w:r>
        <w:t xml:space="preserve"> </w:t>
      </w:r>
      <w:r>
        <w:fldChar w:fldCharType="begin"/>
      </w:r>
      <w:r>
        <w:instrText xml:space="preserve">ADDIN CSL_CITATION {"citationItems":[{"id":"ITEM-1","itemData":{"author":[{"family":"Meli","given":"Natacha Kuete"},{"family":"Mannel","given":"Florian"},{"family":"Lellmann","given":"Jan"}],"container-title":"Proceedings of the IEEE/CVF conference on computer vision and pattern recognition (CVPR)","id":"ITEM-1","issued":{"date-parts":[[2022]]},"page":"529-537","publisher":"IEEE","publisher-place":"Piscataway, NJ, USA","title":"An iterative quantum approach for transformation estimation from point sets","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made it iterative so that it reaches high precision with consistent rotation matrices. Birdal et al.</w:t>
      </w:r>
      <w:r>
        <w:t xml:space="preserve"> </w:t>
      </w:r>
      <w:r>
        <w:fldChar w:fldCharType="begin"/>
      </w:r>
      <w:r>
        <w:instrText xml:space="preserve">ADDIN CSL_CITATION {"citationItems":[{"id":"ITEM-1","itemData":{"DOI":"10.1109/CVPR46437.2021.01292","author":[{"family":"Birdal","given":"Tolga"},{"family":"Golyanik","given":"Vladislav"},{"family":"Theobalt","given":"Christian"},{"family":"Guibas","given":"Leonidas J."}],"container-title":"Proceedings of the IEEE/CVF conference on computer vision and pattern recognition (CVPR)","id":"ITEM-1","issued":{"date-parts":[[2021]]},"page":"13122-13133","publisher":"IEEE","publisher-place":"Piscataway, NJ, USA","title":"Quantum permutation synchronization","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introduced the first quantum algorithm for permutation synchronization, which enforces consistent correspondences across multiple views, and Seelbach Benkner et al.</w:t>
      </w:r>
      <w:r>
        <w:t xml:space="preserve"> </w:t>
      </w:r>
      <w:r>
        <w:fldChar w:fldCharType="begin"/>
      </w:r>
      <w:r>
        <w:instrText xml:space="preserve">ADDIN CSL_CITATION {"citationItems":[{"id":"ITEM-1","itemData":{"author":[{"family":"Seelbach Benkner","given":"Marcel"},{"family":"Lähner","given":"Zorah"},{"family":"Golyanik","given":"Vladislav"},{"family":"Wunderlich","given":"Christof"},{"family":"Theobalt","given":"Christian"},{"family":"Moeller","given":"Michael"}],"container-title":"Proceedings of the IEEE/CVF international conference on computer vision (ICCV)","id":"ITEM-1","issued":{"date-parts":[[2021]]},"page":"7586-7596","publisher":"IEEE","publisher-place":"Piscataway, NJ, USA","title":"Q-Match: Iterative shape matching via quantum annealing","title-short":"Q-Match","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 Doan et al.</w:t>
      </w:r>
      <w:r>
        <w:t xml:space="preserve"> </w:t>
      </w:r>
      <w:r>
        <w:fldChar w:fldCharType="begin"/>
      </w:r>
      <w:r>
        <w:instrText xml:space="preserve">ADDIN CSL_CITATION {"citationItems":[{"id":"ITEM-1","itemData":{"author":[{"family":"Doan","given":"Anh-Dzung"},{"family":"Sasdelli","given":"Michele"},{"family":"Suter","given":"David"},{"family":"Chin","given":"Tat-Jun"}],"container-title":"Proceedings of the IEEE/CVF conference on computer vision and pattern recognition (CVPR)","id":"ITEM-1","issued":{"date-parts":[[2022]]},"page":"417-427","publisher":"IEEE","publisher-place":"Piscataway, NJ, USA","title":"A hybrid quantum-classical algorithm for robust fitting","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proposed a hybrid quantum-classical algorithm for robust fitting with outliers, and Zaech et al.</w:t>
      </w:r>
      <w:r>
        <w:t xml:space="preserve"> </w:t>
      </w:r>
      <w:r>
        <w:fldChar w:fldCharType="begin"/>
      </w:r>
      <w:r>
        <w:instrText xml:space="preserve">ADDIN CSL_CITATION {"citationItems":[{"id":"ITEM-1","itemData":{"author":[{"family":"Zaech","given":"Jan-Nico"},{"family":"Liniger","given":"Alexander"},{"family":"Danelljan","given":"Martin"},{"family":"Dai","given":"Dengxin"},{"family":"Van Gool","given":"Luc"}],"container-title":"Proceedings of the IEEE/CVF conference on computer vision and pattern recognition (CVPR)","id":"ITEM-1","issued":{"date-parts":[[2022]]},"page":"8811-8822","publisher":"IEEE","publisher-place":"Piscataway, NJ, USA","title":"Adiabatic quantum computing for multi object tracking","type":"paper-conference"},"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{"citationItems":[{"id":"ITEM-1","itemData":{"DOI":"10.1103/RevModPhys.92.015003","author":[{"family":"McArdle","given":"Sam"},{"family":"Endo","given":"Suguru"},{"family":"Aspuru-Guzik","given":"Alán"},{"family":"Benjamin","given":"Simon C."},{"family":"Yuan","given":"Xiao"}],"container-title":"Reviews of Modern Physics","id":"ITEM-1","issue":"1","issued":{"date-parts":[[2020]]},"page":"015003","publisher":"American Physical Society","title":"Quantum computational chemistry","type":"article-journal","volume":"92"}},{"id":"ITEM-2","itemData":{"DOI":"10.1021/acs.chemrev.9b00829","author":[{"family":"Bauer","given":"Bela"},{"family":"Bravyi","given":"Sergey"},{"family":"Motta","given":"Mario"},{"family":"Chan","given":"Garnet Kin-Lic"}],"container-title":"Chemical Reviews","id":"ITEM-2","issue":"22","issued":{"date-parts":[[2020]]},"page":"12685-12717","publisher":"American Chemical Society","title":"Quantum algorithms for quantum chemistry and quantum materials science","type":"article-journal","volume":"120"}}],"mendeley":{"formattedCitation":"(McArdle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{"citationItems":[{"id":"ITEM-1","itemData":{"DOI":"10.1063/5.0044068","author":[{"family":"Rice","given":"Julia E."},{"family":"Gujarati","given":"Tanvi P."},{"family":"Motta","given":"Mario"},{"family":"Takeshita","given":"Tyler Y."},{"family":"Lee","given":"Eunseok"},{"family":"Latone","given":"Joseph A."},{"family":"Garcia","given":"Jeannette M."}],"container-title":"The Journal of Chemical Physics","id":"ITEM-1","issue":"13","issued":{"date-parts":[[2021]]},"page":"134115","publisher":"AIP Publishing","title":"Quantum computation of dominant products in lithium–sulfur batteries","type":"article-journal","volume":"154"}}],"mendeley":{"formattedCitation":"(Rice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2026-10-03T09:08:40Z</dcterms:created>
  <dcterms:modified xsi:type="dcterms:W3CDTF">2026-10-03T09:08:40Z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/tmp/tmp.ocuoVUvjO4/items.json</vt:lpwstr>
  </property>
  <property fmtid="{D5CDD505-2E9C-101B-9397-08002B2CF9AE}" pid="5" name="link-citations">
    <vt:lpwstr>False</vt:lpwstr>
  </property>
  <property fmtid="{D5CDD505-2E9C-101B-9397-08002B2CF9AE}" pid="6" name="reference-section-title">
    <vt:lpwstr>References</vt:lpwstr>
  </property>
</Properties>
</file>