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ALCALDÍA DISTRITAL DE SANTIAGO DE CALI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DIAGRAMA Y DOCUMENTO DE ARQUITECTURA DE LA SOLUCIÓN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CÓDIGO: MAGT04.04.01.P004.G001 | VERSIÓN: 001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Departamento Administrativo de Gestión Jurídica Pública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Sistema de Combinación de Correspondencia, Supervisión Contractual y Radicación de Cuentas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Fecha: Octubre de 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1. ESTILO ARQUITECTÓNICO</w:t>
      </w:r>
    </w:p>
    <w:p>
      <w:pPr>
        <w:spacing w:before="60" w:after="80"/>
        <w:jc w:val="both"/>
      </w:pPr>
      <w:r>
        <w:rPr/>
        <w:t xml:space="preserve">El sistema implementa una arquitectura empresarial en capas (MVC / N-Tier) sobre plataforma Java EE 7 desplegada en Apache Tomcat, separando estrictamente la capa de presentación (JSP + Bootstrap 5 + JS), la capa de control y seguridad (Servlets + AuthFilter), la capa de servicios de negocio (Services) y la capa de persistencia e integración (DAOs + JDBC JNDI + Google APIs).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2. DIAGRAMA DE ARQUITECTURA Y FLUJO DE PETICIONES CON DIRECCIONAMIENTO IP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+-----------------------------------------------------------------------------------+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                       CAPA DE CLIENTE (NAVEGADOR WEB)              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  Usuarios: Contratistas / Supervisores / Revisores Contratación / Admin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  Red Institucional Alcaldía de Cali / Portal Web (HTTPS 443 / HTTP 8080)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+-----------------------------------------------------------------------------------+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        | Peticiones HTTP/HTTPS (GET, POST, Multipart)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                      v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+-----------------------------------------------------------------------------------+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           SERVIDOR DE APLICACIONES WEB - APACHE TOMCAT 9 (JVM 1.8) 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           IP Servidor Aplicación: [IP_SERVIDOR_APLICACION]:8080    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|-----------------------------------------------------------------------------------|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1. Filtro de Seguridad (AuthFilter): Control de Sesión, Roles y Permisos RBAC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2. Frontend (Vistas JSP, Bootstrap 5, DataTables, SweetAlert2)      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3. Controladores (Servlets): InformeSupervisionServlet, CargaMasivaServlet, etc.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4. Capa de Servicios (Services): Lógica contractual, POI DOCX/XLSX, Consecutivos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5. Capa de Acceso a Datos (DAOs): Pool de Conexiones JNDI (jdbc/combinacion)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+-----------------------------------------------------------------------------------+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|                                         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| TCP/IP JDBC (Puerto 5432)                   | HTTPS (TLS 1.2/1.3 - Puerto 443)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                   v                                             v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+-----------------------------------------+   +-------------------------------------+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 SERVIDOR DE BASE DE DATOS POSTGRESQL  |   |   SERVICIOS EN NUBE GOOGLE CLOUD 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 IP: 10.30.80.53 | Puerto: 5432        |   |   - Google Drive API v3 (Soportes)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 Base de Datos: combinacion (UTF-8)    |   |   - Google Sheets API v4 (Matriz)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|   Esquema: public (19 tablas, 3 vistas) |   |   - Google Docs API v1 (Informes)   |</w:t>
      </w:r>
    </w:p>
    <w:p>
      <w:pPr>
        <w:shd w:val="clear" w:color="auto" w:fill="F2F4F8"/>
        <w:ind w:left="240" w:right="240"/>
        <w:spacing w:before="20" w:after="20"/>
      </w:pPr>
      <w:r>
        <w:rPr>
          <w:rFonts w:ascii="Consolas" w:hAnsi="Consolas" w:cs="Consolas"/>
          <w:sz w:val="18"/>
          <w:szCs w:val="18"/>
        </w:rPr>
        <w:t xml:space="preserve">  +-----------------------------------------+   +-------------------------------------+</w:t>
      </w:r>
    </w:p>
    <w:p>
      <w:pPr>
        <w:spacing w:before="200" w:after="100"/>
      </w:pPr>
      <w:r>
        <w:rPr>
          <w:b/>
          <w:color w:val="1F4E79"/>
          <w:sz w:val="28"/>
          <w:szCs w:val="28"/>
        </w:rPr>
        <w:t xml:space="preserve">3. MATRIZ DE COMUNICACIONES, PUERTOS Y PROTOCOLOS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DIRECCIÓN IP / HOST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Navegador Cliente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Servidor de Aplicación Tomcat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[IP_SERVIDOR_APLICACION]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8080 / 443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HTTP / HTTPS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Acceso de usuarios a la interfaz web del sistema.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Servidor de Aplicación Tomcat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Servidor Base de Datos PostgreSQL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10.30.80.53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5432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TCP / JDBC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Lectura y escritura transaccional en la base de datos 'combinacion'.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Servidor de Aplicación Tomcat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Google APIs (Drive / Sheets / Docs)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googleapis.com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443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HTTPS (REST)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Sincronización de matriz de contratos y almacenamiento de soportes PDF por período.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Servidor de Aplicación Tomcat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Servidor SMTP Correo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smtp.gmail.com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587 / 465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SMTP / TLS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Envío de notificaciones por correo electrónico.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Estación de Desarrollo / Admin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Repositorio Institucional GitUp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172.18.20.156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3000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HTTP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Control de versiones del código fuente y entrega de documentación a DATIC.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p>
      <w:pPr>
        <w:spacing w:before="200" w:after="100"/>
      </w:pPr>
      <w:r>
        <w:rPr>
          <w:b/>
          <w:color w:val="2E75B6"/>
          <w:sz w:val="24"/>
          <w:szCs w:val="24"/>
        </w:rPr>
        <w:t xml:space="preserve">FIRMAS DE APROBACIÓN Y ACEPTACIÓN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</w:tblPr>
      <w:tr>
        <w:trPr>
          <w:tblHeader/>
        </w:trPr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ROL / RESPONSABILIDAD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NOMBRE COMPLETO Y CARGO</w:t>
            </w:r>
          </w:p>
        </w:tc>
        <w:tc>
          <w:tcPr>
            <w:shd w:val="clear" w:color="auto"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  <w:szCs w:val="20"/>
              </w:rPr>
              <w:t xml:space="preserve">FIRMA Y FECHA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Líder Funcional del Proceso (DAGJP)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Líder Funcional]
Cargo: [Cargo en el DAGJP]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Responsable Técnico / Desarrollador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Yesid Javier Piedrahita Correa
Contratista DAGJP</w:t>
            </w:r>
          </w:p>
        </w:tc>
        <w:tc>
          <w:tcPr>
            <w:shd w:val="clear" w:color="auto"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  <w:tr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Comité Técnico Operativo (CTO) / Supervisor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[Nombre del CTO / Supervisor]
Cargo: [Cargo]</w:t>
            </w:r>
          </w:p>
        </w:tc>
        <w:tc>
          <w:tcPr>
            <w:shd w:val="clear" w:color="auto"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30" w:after="30"/>
            </w:pPr>
            <w:r>
              <w:rPr>
                <w:sz w:val="19"/>
                <w:szCs w:val="19"/>
              </w:rPr>
              <w:t xml:space="preserve">
_____________________________
Fecha: ____/____/2026</w:t>
            </w:r>
          </w:p>
        </w:tc>
      </w:tr>
    </w:tbl>
    <w:p>
      <w:pPr>
        <w:spacing w:before="60" w:after="80"/>
        <w:jc w:val="both"/>
      </w:pPr>
      <w:r>
        <w:rPr/>
        <w:t xml:space="preserve"/>
      </w:r>
    </w:p>
    <w:sectPr>
      <w:pgSz w:w="15840" w:h="12240" w:orient="landscape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s-CO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